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C3C" w:rsidRPr="00110713" w:rsidRDefault="00FB1C3C" w:rsidP="00D64265">
      <w:pPr>
        <w:tabs>
          <w:tab w:val="left" w:pos="360"/>
          <w:tab w:val="left" w:pos="720"/>
          <w:tab w:val="left" w:pos="3600"/>
          <w:tab w:val="left" w:pos="3960"/>
          <w:tab w:val="left" w:pos="4680"/>
          <w:tab w:val="left" w:pos="4860"/>
          <w:tab w:val="left" w:pos="6120"/>
        </w:tabs>
        <w:jc w:val="center"/>
        <w:rPr>
          <w:b/>
          <w:sz w:val="24"/>
          <w:szCs w:val="24"/>
        </w:rPr>
      </w:pPr>
      <w:bookmarkStart w:id="0" w:name="_GoBack"/>
      <w:bookmarkEnd w:id="0"/>
      <w:r w:rsidRPr="00110713">
        <w:rPr>
          <w:b/>
          <w:sz w:val="24"/>
          <w:szCs w:val="24"/>
        </w:rPr>
        <w:t>Appendix I</w:t>
      </w:r>
      <w:r w:rsidR="00405EE1">
        <w:rPr>
          <w:b/>
          <w:sz w:val="24"/>
          <w:szCs w:val="24"/>
        </w:rPr>
        <w:t>I</w:t>
      </w:r>
      <w:r w:rsidRPr="00110713">
        <w:rPr>
          <w:b/>
          <w:sz w:val="24"/>
          <w:szCs w:val="24"/>
        </w:rPr>
        <w:t>: Evaluation Guidelines</w:t>
      </w:r>
    </w:p>
    <w:p w:rsidR="00FB1C3C" w:rsidRPr="00A90FB7" w:rsidRDefault="00FB1C3C" w:rsidP="00941FF4">
      <w:pPr>
        <w:tabs>
          <w:tab w:val="left" w:pos="360"/>
          <w:tab w:val="left" w:pos="720"/>
          <w:tab w:val="left" w:pos="3600"/>
          <w:tab w:val="left" w:pos="3960"/>
          <w:tab w:val="left" w:pos="4680"/>
          <w:tab w:val="left" w:pos="4860"/>
          <w:tab w:val="left" w:pos="6120"/>
        </w:tabs>
        <w:rPr>
          <w:b/>
          <w:sz w:val="8"/>
          <w:szCs w:val="8"/>
        </w:rPr>
      </w:pPr>
    </w:p>
    <w:p w:rsidR="00FB1C3C" w:rsidRPr="007637C0" w:rsidRDefault="00FB1C3C" w:rsidP="007B493B">
      <w:pPr>
        <w:tabs>
          <w:tab w:val="left" w:pos="360"/>
          <w:tab w:val="left" w:pos="720"/>
          <w:tab w:val="left" w:pos="3600"/>
          <w:tab w:val="left" w:pos="3960"/>
          <w:tab w:val="left" w:pos="4680"/>
          <w:tab w:val="left" w:pos="4860"/>
          <w:tab w:val="left" w:pos="6120"/>
        </w:tabs>
        <w:rPr>
          <w:b/>
          <w:bCs/>
          <w:sz w:val="24"/>
          <w:szCs w:val="24"/>
        </w:rPr>
      </w:pPr>
      <w:r w:rsidRPr="007637C0">
        <w:rPr>
          <w:sz w:val="24"/>
          <w:szCs w:val="24"/>
        </w:rPr>
        <w:t>Reviewers are expected to evaluate protocol adherence to these core requirements, commensurate with the category of anticipated risks of potential harm in the proposed research.  This document provides a compendium of recommended evaluation criteria for each core requirement, mapped to risk category</w:t>
      </w:r>
    </w:p>
    <w:p w:rsidR="00FB1C3C" w:rsidRPr="007637C0" w:rsidRDefault="00FB1C3C" w:rsidP="007B493B">
      <w:pPr>
        <w:tabs>
          <w:tab w:val="left" w:pos="360"/>
          <w:tab w:val="left" w:pos="720"/>
          <w:tab w:val="left" w:pos="3600"/>
          <w:tab w:val="left" w:pos="3960"/>
          <w:tab w:val="left" w:pos="4680"/>
          <w:tab w:val="left" w:pos="4860"/>
          <w:tab w:val="left" w:pos="6120"/>
        </w:tabs>
        <w:rPr>
          <w:b/>
          <w:bCs/>
          <w:sz w:val="24"/>
          <w:szCs w:val="24"/>
        </w:rPr>
      </w:pPr>
    </w:p>
    <w:p w:rsidR="00FB1C3C" w:rsidRDefault="00FB1C3C" w:rsidP="007B493B">
      <w:pPr>
        <w:tabs>
          <w:tab w:val="left" w:pos="360"/>
          <w:tab w:val="left" w:pos="720"/>
          <w:tab w:val="left" w:pos="3600"/>
          <w:tab w:val="left" w:pos="3960"/>
          <w:tab w:val="left" w:pos="4680"/>
          <w:tab w:val="left" w:pos="4860"/>
          <w:tab w:val="left" w:pos="6120"/>
        </w:tabs>
        <w:rPr>
          <w:b/>
          <w:bCs/>
          <w:sz w:val="24"/>
          <w:szCs w:val="24"/>
        </w:rPr>
      </w:pPr>
    </w:p>
    <w:p w:rsidR="00FB1C3C" w:rsidRPr="007637C0" w:rsidRDefault="00FB1C3C" w:rsidP="007B493B">
      <w:pPr>
        <w:tabs>
          <w:tab w:val="left" w:pos="360"/>
          <w:tab w:val="left" w:pos="720"/>
          <w:tab w:val="left" w:pos="3600"/>
          <w:tab w:val="left" w:pos="3960"/>
          <w:tab w:val="left" w:pos="4680"/>
          <w:tab w:val="left" w:pos="4860"/>
          <w:tab w:val="left" w:pos="6120"/>
        </w:tabs>
        <w:rPr>
          <w:b/>
          <w:bCs/>
          <w:sz w:val="24"/>
          <w:szCs w:val="24"/>
          <w:u w:val="single"/>
        </w:rPr>
      </w:pPr>
      <w:r>
        <w:rPr>
          <w:b/>
          <w:bCs/>
          <w:sz w:val="24"/>
          <w:szCs w:val="24"/>
          <w:u w:val="single"/>
        </w:rPr>
        <w:t>Definitions</w:t>
      </w:r>
    </w:p>
    <w:p w:rsidR="00FB1C3C" w:rsidRDefault="00FB1C3C" w:rsidP="007B493B">
      <w:pPr>
        <w:tabs>
          <w:tab w:val="left" w:pos="360"/>
          <w:tab w:val="left" w:pos="720"/>
          <w:tab w:val="left" w:pos="3600"/>
          <w:tab w:val="left" w:pos="3960"/>
          <w:tab w:val="left" w:pos="4680"/>
          <w:tab w:val="left" w:pos="4860"/>
          <w:tab w:val="left" w:pos="6120"/>
        </w:tabs>
        <w:rPr>
          <w:b/>
          <w:bCs/>
          <w:sz w:val="24"/>
          <w:szCs w:val="24"/>
        </w:rPr>
      </w:pPr>
    </w:p>
    <w:p w:rsidR="00FB1C3C" w:rsidRDefault="00FB1C3C" w:rsidP="007B493B">
      <w:pPr>
        <w:tabs>
          <w:tab w:val="left" w:pos="360"/>
          <w:tab w:val="left" w:pos="720"/>
          <w:tab w:val="left" w:pos="3600"/>
          <w:tab w:val="left" w:pos="3960"/>
          <w:tab w:val="left" w:pos="4680"/>
          <w:tab w:val="left" w:pos="4860"/>
          <w:tab w:val="left" w:pos="6120"/>
        </w:tabs>
        <w:rPr>
          <w:sz w:val="24"/>
          <w:szCs w:val="24"/>
        </w:rPr>
      </w:pPr>
      <w:r w:rsidRPr="007637C0">
        <w:rPr>
          <w:b/>
          <w:bCs/>
          <w:sz w:val="24"/>
          <w:szCs w:val="24"/>
        </w:rPr>
        <w:t xml:space="preserve">Risk Category: </w:t>
      </w:r>
      <w:r w:rsidRPr="007637C0">
        <w:rPr>
          <w:sz w:val="24"/>
          <w:szCs w:val="24"/>
        </w:rPr>
        <w:t xml:space="preserve">A risk is a potential harm associated with the research that a reasonable person would likely consider injurious or uncomfortable. Under the federal regulations, research is categorized as either “greater than minimal risk” or minimal risk.” </w:t>
      </w:r>
    </w:p>
    <w:p w:rsidR="00FB1C3C" w:rsidRDefault="00FB1C3C" w:rsidP="007B493B">
      <w:pPr>
        <w:tabs>
          <w:tab w:val="left" w:pos="360"/>
          <w:tab w:val="left" w:pos="720"/>
          <w:tab w:val="left" w:pos="3600"/>
          <w:tab w:val="left" w:pos="3960"/>
          <w:tab w:val="left" w:pos="4680"/>
          <w:tab w:val="left" w:pos="4860"/>
          <w:tab w:val="left" w:pos="6120"/>
        </w:tabs>
        <w:rPr>
          <w:sz w:val="24"/>
          <w:szCs w:val="24"/>
        </w:rPr>
      </w:pPr>
    </w:p>
    <w:p w:rsidR="00FB1C3C" w:rsidRDefault="00FB1C3C" w:rsidP="007B493B">
      <w:pPr>
        <w:tabs>
          <w:tab w:val="left" w:pos="360"/>
          <w:tab w:val="left" w:pos="720"/>
          <w:tab w:val="left" w:pos="3600"/>
          <w:tab w:val="left" w:pos="3960"/>
          <w:tab w:val="left" w:pos="4680"/>
          <w:tab w:val="left" w:pos="4860"/>
          <w:tab w:val="left" w:pos="6120"/>
        </w:tabs>
        <w:rPr>
          <w:sz w:val="24"/>
          <w:szCs w:val="24"/>
        </w:rPr>
      </w:pPr>
      <w:r w:rsidRPr="007637C0">
        <w:rPr>
          <w:b/>
          <w:bCs/>
          <w:sz w:val="24"/>
          <w:szCs w:val="24"/>
        </w:rPr>
        <w:t>Minimal Risk</w:t>
      </w:r>
      <w:r>
        <w:rPr>
          <w:b/>
          <w:bCs/>
          <w:sz w:val="24"/>
          <w:szCs w:val="24"/>
        </w:rPr>
        <w:t xml:space="preserve">: </w:t>
      </w:r>
      <w:r w:rsidRPr="007637C0">
        <w:rPr>
          <w:bCs/>
          <w:sz w:val="24"/>
          <w:szCs w:val="24"/>
        </w:rPr>
        <w:t>T</w:t>
      </w:r>
      <w:r w:rsidRPr="007637C0">
        <w:rPr>
          <w:sz w:val="24"/>
          <w:szCs w:val="24"/>
        </w:rPr>
        <w:t>he probability and magnitude of harm or discomfort anticipated in the research are not greater than those ordinarily encountered in daily life or during the performance of routine physical or psychological examinations or tests.</w:t>
      </w:r>
      <w:r w:rsidRPr="007637C0">
        <w:rPr>
          <w:rStyle w:val="FootnoteReference"/>
          <w:sz w:val="24"/>
          <w:szCs w:val="24"/>
        </w:rPr>
        <w:footnoteReference w:id="1"/>
      </w:r>
    </w:p>
    <w:p w:rsidR="00FB1C3C" w:rsidRDefault="00FB1C3C" w:rsidP="007B493B">
      <w:pPr>
        <w:tabs>
          <w:tab w:val="left" w:pos="360"/>
          <w:tab w:val="left" w:pos="720"/>
          <w:tab w:val="left" w:pos="3600"/>
          <w:tab w:val="left" w:pos="3960"/>
          <w:tab w:val="left" w:pos="4680"/>
          <w:tab w:val="left" w:pos="4860"/>
          <w:tab w:val="left" w:pos="6120"/>
        </w:tabs>
        <w:rPr>
          <w:sz w:val="24"/>
          <w:szCs w:val="24"/>
        </w:rPr>
      </w:pPr>
    </w:p>
    <w:p w:rsidR="00FB1C3C" w:rsidRPr="007637C0" w:rsidRDefault="00FB1C3C" w:rsidP="007B493B">
      <w:pPr>
        <w:tabs>
          <w:tab w:val="left" w:pos="360"/>
          <w:tab w:val="left" w:pos="720"/>
          <w:tab w:val="left" w:pos="3600"/>
          <w:tab w:val="left" w:pos="3960"/>
          <w:tab w:val="left" w:pos="4680"/>
          <w:tab w:val="left" w:pos="4860"/>
          <w:tab w:val="left" w:pos="6120"/>
        </w:tabs>
        <w:rPr>
          <w:sz w:val="24"/>
          <w:szCs w:val="24"/>
        </w:rPr>
      </w:pPr>
      <w:r>
        <w:rPr>
          <w:b/>
          <w:bCs/>
          <w:sz w:val="24"/>
          <w:szCs w:val="24"/>
        </w:rPr>
        <w:t xml:space="preserve">Greater than </w:t>
      </w:r>
      <w:r w:rsidRPr="007637C0">
        <w:rPr>
          <w:b/>
          <w:bCs/>
          <w:sz w:val="24"/>
          <w:szCs w:val="24"/>
        </w:rPr>
        <w:t>Minimal Risk</w:t>
      </w:r>
      <w:r>
        <w:rPr>
          <w:b/>
          <w:bCs/>
          <w:sz w:val="24"/>
          <w:szCs w:val="24"/>
        </w:rPr>
        <w:t xml:space="preserve">: </w:t>
      </w:r>
      <w:r w:rsidRPr="007637C0">
        <w:rPr>
          <w:bCs/>
          <w:sz w:val="24"/>
          <w:szCs w:val="24"/>
        </w:rPr>
        <w:t>T</w:t>
      </w:r>
      <w:r w:rsidRPr="007637C0">
        <w:rPr>
          <w:sz w:val="24"/>
          <w:szCs w:val="24"/>
        </w:rPr>
        <w:t xml:space="preserve">he probability and magnitude of harm or discomfort anticipated in the research are greater than those ordinarily encountered in </w:t>
      </w:r>
      <w:r w:rsidR="00FE7308">
        <w:rPr>
          <w:sz w:val="24"/>
          <w:szCs w:val="24"/>
        </w:rPr>
        <w:t>everyday</w:t>
      </w:r>
      <w:r w:rsidRPr="007637C0">
        <w:rPr>
          <w:sz w:val="24"/>
          <w:szCs w:val="24"/>
        </w:rPr>
        <w:t xml:space="preserve"> life or during the performance of routine physical or psychological examinations or tests.</w:t>
      </w:r>
    </w:p>
    <w:p w:rsidR="00FB1C3C" w:rsidRPr="007637C0" w:rsidRDefault="00FB1C3C" w:rsidP="007B493B">
      <w:pPr>
        <w:tabs>
          <w:tab w:val="left" w:pos="360"/>
          <w:tab w:val="left" w:pos="720"/>
          <w:tab w:val="left" w:pos="3600"/>
          <w:tab w:val="left" w:pos="3960"/>
          <w:tab w:val="left" w:pos="4680"/>
          <w:tab w:val="left" w:pos="4860"/>
          <w:tab w:val="left" w:pos="6120"/>
        </w:tabs>
        <w:rPr>
          <w:sz w:val="24"/>
          <w:szCs w:val="24"/>
        </w:rPr>
      </w:pPr>
    </w:p>
    <w:p w:rsidR="00FB1C3C" w:rsidRPr="007637C0" w:rsidRDefault="00FB1C3C" w:rsidP="00BE1B2F">
      <w:pPr>
        <w:pStyle w:val="CommentText"/>
        <w:rPr>
          <w:sz w:val="24"/>
          <w:szCs w:val="24"/>
        </w:rPr>
      </w:pPr>
      <w:r w:rsidRPr="007637C0">
        <w:rPr>
          <w:b/>
          <w:sz w:val="24"/>
          <w:szCs w:val="24"/>
        </w:rPr>
        <w:t xml:space="preserve">Human Subject: </w:t>
      </w:r>
      <w:r w:rsidRPr="007637C0">
        <w:rPr>
          <w:sz w:val="24"/>
          <w:szCs w:val="24"/>
        </w:rPr>
        <w:t>A living individual about whom an investigator conducting research obtains</w:t>
      </w:r>
    </w:p>
    <w:p w:rsidR="00FB1C3C" w:rsidRPr="007637C0" w:rsidRDefault="00FB1C3C" w:rsidP="005460E7">
      <w:pPr>
        <w:pStyle w:val="CommentText"/>
        <w:numPr>
          <w:ilvl w:val="0"/>
          <w:numId w:val="25"/>
        </w:numPr>
        <w:rPr>
          <w:sz w:val="24"/>
          <w:szCs w:val="24"/>
        </w:rPr>
      </w:pPr>
      <w:r w:rsidRPr="007637C0">
        <w:rPr>
          <w:sz w:val="24"/>
          <w:szCs w:val="24"/>
        </w:rPr>
        <w:t>Data through intervention or interaction with the individual  (Intervention and interaction are subsequently defined, as well); or</w:t>
      </w:r>
    </w:p>
    <w:p w:rsidR="00FB1C3C" w:rsidRPr="007637C0" w:rsidRDefault="00FB1C3C" w:rsidP="005460E7">
      <w:pPr>
        <w:pStyle w:val="CommentText"/>
        <w:numPr>
          <w:ilvl w:val="0"/>
          <w:numId w:val="25"/>
        </w:numPr>
        <w:rPr>
          <w:sz w:val="24"/>
          <w:szCs w:val="24"/>
        </w:rPr>
      </w:pPr>
      <w:r w:rsidRPr="007637C0">
        <w:rPr>
          <w:sz w:val="24"/>
          <w:szCs w:val="24"/>
        </w:rPr>
        <w:t>Identifiable private information.</w:t>
      </w:r>
      <w:r w:rsidRPr="007637C0">
        <w:rPr>
          <w:rStyle w:val="FootnoteReference"/>
          <w:sz w:val="24"/>
          <w:szCs w:val="24"/>
        </w:rPr>
        <w:footnoteReference w:id="2"/>
      </w:r>
    </w:p>
    <w:p w:rsidR="00FB1C3C" w:rsidRPr="007637C0" w:rsidRDefault="00FB1C3C" w:rsidP="00BE1B2F">
      <w:pPr>
        <w:pStyle w:val="CommentText"/>
        <w:rPr>
          <w:b/>
          <w:sz w:val="24"/>
          <w:szCs w:val="24"/>
        </w:rPr>
      </w:pPr>
    </w:p>
    <w:p w:rsidR="00FB1C3C" w:rsidRPr="007637C0" w:rsidRDefault="00FB1C3C" w:rsidP="007B493B">
      <w:pPr>
        <w:tabs>
          <w:tab w:val="left" w:pos="360"/>
          <w:tab w:val="left" w:pos="720"/>
          <w:tab w:val="left" w:pos="3600"/>
          <w:tab w:val="left" w:pos="3960"/>
          <w:tab w:val="left" w:pos="4680"/>
          <w:tab w:val="left" w:pos="4860"/>
          <w:tab w:val="left" w:pos="6120"/>
        </w:tabs>
        <w:rPr>
          <w:sz w:val="24"/>
          <w:szCs w:val="24"/>
        </w:rPr>
      </w:pPr>
      <w:r w:rsidRPr="007637C0">
        <w:rPr>
          <w:b/>
          <w:sz w:val="24"/>
          <w:szCs w:val="24"/>
        </w:rPr>
        <w:t xml:space="preserve">Subject Engagement: </w:t>
      </w:r>
      <w:r w:rsidRPr="007637C0">
        <w:rPr>
          <w:sz w:val="24"/>
          <w:szCs w:val="24"/>
        </w:rPr>
        <w:t>Data are acquired through intervention or interaction with the human subject</w:t>
      </w:r>
      <w:r>
        <w:rPr>
          <w:sz w:val="24"/>
          <w:szCs w:val="24"/>
        </w:rPr>
        <w:t>.</w:t>
      </w:r>
    </w:p>
    <w:p w:rsidR="00FB1C3C" w:rsidRPr="007637C0" w:rsidRDefault="00FB1C3C" w:rsidP="007B493B">
      <w:pPr>
        <w:tabs>
          <w:tab w:val="left" w:pos="360"/>
          <w:tab w:val="left" w:pos="720"/>
          <w:tab w:val="left" w:pos="3600"/>
          <w:tab w:val="left" w:pos="3960"/>
          <w:tab w:val="left" w:pos="4680"/>
          <w:tab w:val="left" w:pos="4860"/>
          <w:tab w:val="left" w:pos="6120"/>
        </w:tabs>
        <w:rPr>
          <w:sz w:val="24"/>
          <w:szCs w:val="24"/>
        </w:rPr>
      </w:pPr>
    </w:p>
    <w:p w:rsidR="00FB1C3C" w:rsidRPr="007637C0" w:rsidRDefault="00FB1C3C" w:rsidP="007B493B">
      <w:pPr>
        <w:tabs>
          <w:tab w:val="left" w:pos="360"/>
          <w:tab w:val="left" w:pos="720"/>
          <w:tab w:val="left" w:pos="3600"/>
          <w:tab w:val="left" w:pos="3960"/>
          <w:tab w:val="left" w:pos="4680"/>
          <w:tab w:val="left" w:pos="4860"/>
          <w:tab w:val="left" w:pos="6120"/>
        </w:tabs>
        <w:rPr>
          <w:b/>
          <w:sz w:val="24"/>
          <w:szCs w:val="24"/>
        </w:rPr>
      </w:pPr>
      <w:r w:rsidRPr="007637C0">
        <w:rPr>
          <w:b/>
          <w:sz w:val="24"/>
          <w:szCs w:val="24"/>
        </w:rPr>
        <w:t>No Subject Engagement:</w:t>
      </w:r>
      <w:r w:rsidRPr="007637C0">
        <w:rPr>
          <w:sz w:val="24"/>
          <w:szCs w:val="24"/>
        </w:rPr>
        <w:t xml:space="preserve"> Identifiable private information is acquired without intervention or interaction with the human subject</w:t>
      </w:r>
      <w:r>
        <w:rPr>
          <w:sz w:val="24"/>
          <w:szCs w:val="24"/>
        </w:rPr>
        <w:t>.</w:t>
      </w:r>
    </w:p>
    <w:p w:rsidR="00FB1C3C" w:rsidRPr="007637C0" w:rsidRDefault="00FB1C3C" w:rsidP="00941FF4">
      <w:pPr>
        <w:tabs>
          <w:tab w:val="left" w:pos="360"/>
          <w:tab w:val="left" w:pos="720"/>
          <w:tab w:val="left" w:pos="3600"/>
          <w:tab w:val="left" w:pos="3960"/>
          <w:tab w:val="left" w:pos="4680"/>
          <w:tab w:val="left" w:pos="4860"/>
          <w:tab w:val="left" w:pos="6120"/>
        </w:tabs>
        <w:rPr>
          <w:b/>
          <w:sz w:val="24"/>
          <w:szCs w:val="24"/>
        </w:rPr>
      </w:pPr>
    </w:p>
    <w:p w:rsidR="00FB1C3C" w:rsidRDefault="00FB1C3C" w:rsidP="007637C0">
      <w:pPr>
        <w:tabs>
          <w:tab w:val="left" w:pos="360"/>
          <w:tab w:val="left" w:pos="720"/>
          <w:tab w:val="left" w:pos="3600"/>
          <w:tab w:val="left" w:pos="3960"/>
          <w:tab w:val="left" w:pos="4680"/>
          <w:tab w:val="left" w:pos="4860"/>
          <w:tab w:val="left" w:pos="6120"/>
        </w:tabs>
        <w:rPr>
          <w:b/>
          <w:sz w:val="24"/>
          <w:szCs w:val="24"/>
          <w:u w:val="single"/>
        </w:rPr>
      </w:pPr>
      <w:r>
        <w:rPr>
          <w:b/>
          <w:sz w:val="24"/>
          <w:szCs w:val="24"/>
        </w:rPr>
        <w:br w:type="page"/>
      </w:r>
      <w:r>
        <w:rPr>
          <w:b/>
          <w:sz w:val="24"/>
          <w:szCs w:val="24"/>
          <w:u w:val="single"/>
        </w:rPr>
        <w:lastRenderedPageBreak/>
        <w:t>Requirements</w:t>
      </w:r>
    </w:p>
    <w:p w:rsidR="00FB1C3C" w:rsidRPr="007637C0" w:rsidRDefault="00FB1C3C" w:rsidP="007637C0">
      <w:pPr>
        <w:tabs>
          <w:tab w:val="left" w:pos="360"/>
          <w:tab w:val="left" w:pos="720"/>
          <w:tab w:val="left" w:pos="3600"/>
          <w:tab w:val="left" w:pos="3960"/>
          <w:tab w:val="left" w:pos="4680"/>
          <w:tab w:val="left" w:pos="4860"/>
          <w:tab w:val="left" w:pos="6120"/>
        </w:tabs>
        <w:rPr>
          <w:b/>
          <w:sz w:val="24"/>
          <w:szCs w:val="24"/>
          <w:u w:val="single"/>
        </w:rPr>
      </w:pPr>
    </w:p>
    <w:p w:rsidR="00FB1C3C" w:rsidRDefault="00FB1C3C" w:rsidP="007637C0">
      <w:pPr>
        <w:numPr>
          <w:ilvl w:val="0"/>
          <w:numId w:val="28"/>
        </w:numPr>
        <w:rPr>
          <w:rFonts w:cs="Arial"/>
          <w:b/>
          <w:sz w:val="24"/>
          <w:szCs w:val="24"/>
        </w:rPr>
      </w:pPr>
      <w:r w:rsidRPr="00110713">
        <w:rPr>
          <w:rFonts w:cs="Arial"/>
          <w:b/>
          <w:sz w:val="24"/>
          <w:szCs w:val="24"/>
        </w:rPr>
        <w:t>Scientific Merit</w:t>
      </w:r>
    </w:p>
    <w:p w:rsidR="00FB1C3C" w:rsidRPr="003514DF" w:rsidRDefault="00FB1C3C" w:rsidP="007637C0">
      <w:pPr>
        <w:pStyle w:val="ListParagraph"/>
        <w:numPr>
          <w:ilvl w:val="0"/>
          <w:numId w:val="18"/>
        </w:numPr>
        <w:rPr>
          <w:rFonts w:cs="Arial"/>
          <w:sz w:val="24"/>
          <w:szCs w:val="24"/>
        </w:rPr>
      </w:pPr>
      <w:r w:rsidRPr="003514DF">
        <w:rPr>
          <w:rFonts w:cs="Arial"/>
          <w:sz w:val="24"/>
          <w:szCs w:val="24"/>
        </w:rPr>
        <w:t>Background supports the proposed s</w:t>
      </w:r>
      <w:r>
        <w:rPr>
          <w:rFonts w:cs="Arial"/>
          <w:sz w:val="24"/>
          <w:szCs w:val="24"/>
        </w:rPr>
        <w:t>tudy</w:t>
      </w:r>
    </w:p>
    <w:tbl>
      <w:tblPr>
        <w:tblW w:w="12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0"/>
        <w:gridCol w:w="8190"/>
      </w:tblGrid>
      <w:tr w:rsidR="00FB1C3C" w:rsidRPr="00110713" w:rsidTr="00760866">
        <w:tc>
          <w:tcPr>
            <w:tcW w:w="4590" w:type="dxa"/>
          </w:tcPr>
          <w:p w:rsidR="00FB1C3C" w:rsidRPr="00110713" w:rsidRDefault="00FB1C3C" w:rsidP="00760866">
            <w:pPr>
              <w:jc w:val="center"/>
              <w:rPr>
                <w:rFonts w:cs="Arial"/>
              </w:rPr>
            </w:pPr>
            <w:r w:rsidRPr="00110713">
              <w:rPr>
                <w:rFonts w:cs="Arial"/>
              </w:rPr>
              <w:t>Risk Category</w:t>
            </w:r>
          </w:p>
        </w:tc>
        <w:tc>
          <w:tcPr>
            <w:tcW w:w="8190" w:type="dxa"/>
          </w:tcPr>
          <w:p w:rsidR="00FB1C3C" w:rsidRPr="00110713" w:rsidRDefault="00FB1C3C" w:rsidP="00760866">
            <w:pPr>
              <w:jc w:val="center"/>
              <w:rPr>
                <w:rFonts w:cs="Arial"/>
              </w:rPr>
            </w:pPr>
            <w:r w:rsidRPr="00110713">
              <w:rPr>
                <w:rFonts w:cs="Arial"/>
              </w:rPr>
              <w:t>Criteria</w:t>
            </w:r>
          </w:p>
        </w:tc>
      </w:tr>
      <w:tr w:rsidR="00FB1C3C" w:rsidRPr="00127764" w:rsidTr="00760866">
        <w:tc>
          <w:tcPr>
            <w:tcW w:w="4590" w:type="dxa"/>
          </w:tcPr>
          <w:p w:rsidR="00FB1C3C" w:rsidRPr="00127764" w:rsidRDefault="00FB1C3C" w:rsidP="00760866">
            <w:pPr>
              <w:rPr>
                <w:rFonts w:cs="Arial"/>
              </w:rPr>
            </w:pPr>
            <w:r w:rsidRPr="00127764">
              <w:t>Minimal Risk - No Subject Engagement</w:t>
            </w:r>
          </w:p>
        </w:tc>
        <w:tc>
          <w:tcPr>
            <w:tcW w:w="8190" w:type="dxa"/>
          </w:tcPr>
          <w:p w:rsidR="00FB1C3C" w:rsidRPr="00D50E1C" w:rsidRDefault="00FB1C3C" w:rsidP="005460E7">
            <w:pPr>
              <w:pStyle w:val="ListParagraph"/>
              <w:numPr>
                <w:ilvl w:val="0"/>
                <w:numId w:val="15"/>
              </w:numPr>
              <w:rPr>
                <w:rFonts w:cs="Arial"/>
                <w:b/>
              </w:rPr>
            </w:pPr>
            <w:r>
              <w:t>Justification for research cites existing literature</w:t>
            </w:r>
          </w:p>
        </w:tc>
      </w:tr>
      <w:tr w:rsidR="00FB1C3C" w:rsidRPr="00127764" w:rsidTr="00760866">
        <w:tc>
          <w:tcPr>
            <w:tcW w:w="4590" w:type="dxa"/>
          </w:tcPr>
          <w:p w:rsidR="00FB1C3C" w:rsidRPr="00127764" w:rsidRDefault="00FB1C3C" w:rsidP="00760866">
            <w:r w:rsidRPr="00127764">
              <w:t>Minimal Risk with Subject Engagement</w:t>
            </w:r>
          </w:p>
        </w:tc>
        <w:tc>
          <w:tcPr>
            <w:tcW w:w="8190" w:type="dxa"/>
          </w:tcPr>
          <w:p w:rsidR="00FB1C3C" w:rsidRPr="00127764" w:rsidRDefault="00FB1C3C" w:rsidP="00760866">
            <w:r w:rsidRPr="00127764">
              <w:t>As above</w:t>
            </w:r>
          </w:p>
        </w:tc>
      </w:tr>
      <w:tr w:rsidR="00FB1C3C" w:rsidRPr="00127764" w:rsidTr="00760866">
        <w:tc>
          <w:tcPr>
            <w:tcW w:w="4590" w:type="dxa"/>
          </w:tcPr>
          <w:p w:rsidR="00FB1C3C" w:rsidRPr="00127764" w:rsidRDefault="00FB1C3C" w:rsidP="00760866">
            <w:r w:rsidRPr="00127764">
              <w:t>Greater than Minimal Risk Studies with Subject Engagement</w:t>
            </w:r>
          </w:p>
        </w:tc>
        <w:tc>
          <w:tcPr>
            <w:tcW w:w="8190" w:type="dxa"/>
          </w:tcPr>
          <w:p w:rsidR="00FB1C3C" w:rsidRDefault="00FB1C3C" w:rsidP="00760866">
            <w:r>
              <w:t>As above plus:</w:t>
            </w:r>
          </w:p>
          <w:p w:rsidR="00FB1C3C" w:rsidRPr="00127764" w:rsidRDefault="00FB1C3C" w:rsidP="005460E7">
            <w:pPr>
              <w:pStyle w:val="ListParagraph"/>
              <w:numPr>
                <w:ilvl w:val="0"/>
                <w:numId w:val="15"/>
              </w:numPr>
            </w:pPr>
            <w:r>
              <w:t>Primary data from the literature or preliminary findings from the investigator’s own research are presented, in detail, and justify the proposal</w:t>
            </w:r>
          </w:p>
        </w:tc>
      </w:tr>
    </w:tbl>
    <w:p w:rsidR="00FB1C3C" w:rsidRDefault="00FB1C3C" w:rsidP="00F63820">
      <w:pPr>
        <w:rPr>
          <w:rFonts w:cs="Arial"/>
          <w:b/>
          <w:sz w:val="24"/>
        </w:rPr>
      </w:pPr>
      <w:r w:rsidRPr="003514DF">
        <w:rPr>
          <w:rFonts w:cs="Arial"/>
          <w:b/>
          <w:sz w:val="24"/>
        </w:rPr>
        <w:t>Additional Considerations</w:t>
      </w:r>
    </w:p>
    <w:p w:rsidR="00FB1C3C" w:rsidRPr="003514DF" w:rsidRDefault="00FB1C3C" w:rsidP="00F63820">
      <w:pPr>
        <w:rPr>
          <w:rFonts w:cs="Arial"/>
          <w:b/>
          <w:sz w:val="24"/>
        </w:rPr>
      </w:pPr>
      <w:r>
        <w:rPr>
          <w:rFonts w:cs="Arial"/>
          <w:sz w:val="24"/>
          <w:szCs w:val="24"/>
        </w:rPr>
        <w:t>None identified</w:t>
      </w:r>
    </w:p>
    <w:p w:rsidR="00FB1C3C" w:rsidRPr="007637C0" w:rsidRDefault="00FB1C3C" w:rsidP="00F63820">
      <w:pPr>
        <w:rPr>
          <w:rFonts w:cs="Arial"/>
          <w:b/>
          <w:sz w:val="8"/>
          <w:szCs w:val="8"/>
        </w:rPr>
      </w:pPr>
    </w:p>
    <w:p w:rsidR="00FB1C3C" w:rsidRPr="003514DF" w:rsidRDefault="00FB1C3C" w:rsidP="00F63820">
      <w:pPr>
        <w:rPr>
          <w:rFonts w:cs="Arial"/>
          <w:b/>
          <w:sz w:val="24"/>
        </w:rPr>
      </w:pPr>
      <w:r w:rsidRPr="003514DF">
        <w:rPr>
          <w:rFonts w:cs="Arial"/>
          <w:b/>
          <w:sz w:val="24"/>
        </w:rPr>
        <w:t>Tools and References</w:t>
      </w:r>
    </w:p>
    <w:p w:rsidR="00FB1C3C" w:rsidRDefault="00FB1C3C" w:rsidP="00F63820">
      <w:pPr>
        <w:rPr>
          <w:rFonts w:cs="Arial"/>
          <w:sz w:val="24"/>
          <w:szCs w:val="24"/>
        </w:rPr>
      </w:pPr>
      <w:r>
        <w:rPr>
          <w:rFonts w:cs="Arial"/>
          <w:sz w:val="24"/>
          <w:szCs w:val="24"/>
        </w:rPr>
        <w:t>None identified</w:t>
      </w:r>
    </w:p>
    <w:p w:rsidR="00FB1C3C" w:rsidRDefault="00FB1C3C" w:rsidP="007637C0">
      <w:pPr>
        <w:pStyle w:val="ListParagraph"/>
        <w:ind w:left="0"/>
        <w:rPr>
          <w:rFonts w:cs="Arial"/>
          <w:sz w:val="24"/>
          <w:szCs w:val="24"/>
        </w:rPr>
      </w:pPr>
    </w:p>
    <w:p w:rsidR="00FB1C3C" w:rsidRDefault="00FB1C3C" w:rsidP="007637C0">
      <w:pPr>
        <w:pStyle w:val="ListParagraph"/>
        <w:ind w:left="0"/>
        <w:rPr>
          <w:rFonts w:cs="Arial"/>
          <w:sz w:val="24"/>
          <w:szCs w:val="24"/>
        </w:rPr>
      </w:pPr>
    </w:p>
    <w:p w:rsidR="00FB1C3C" w:rsidRDefault="00FB1C3C" w:rsidP="007637C0">
      <w:pPr>
        <w:pStyle w:val="ListParagraph"/>
        <w:ind w:left="0"/>
        <w:rPr>
          <w:rFonts w:cs="Arial"/>
          <w:sz w:val="24"/>
          <w:szCs w:val="24"/>
        </w:rPr>
      </w:pPr>
    </w:p>
    <w:p w:rsidR="00FB1C3C" w:rsidRPr="00110713" w:rsidRDefault="00FB1C3C" w:rsidP="005460E7">
      <w:pPr>
        <w:pStyle w:val="ListParagraph"/>
        <w:numPr>
          <w:ilvl w:val="0"/>
          <w:numId w:val="19"/>
        </w:numPr>
        <w:rPr>
          <w:rFonts w:cs="Arial"/>
          <w:sz w:val="24"/>
          <w:szCs w:val="24"/>
        </w:rPr>
      </w:pPr>
      <w:r w:rsidRPr="00110713">
        <w:rPr>
          <w:rFonts w:cs="Arial"/>
          <w:sz w:val="24"/>
          <w:szCs w:val="24"/>
        </w:rPr>
        <w:t>The protocol provides well-framed, testable hypotheses and / or well-framed study aims</w:t>
      </w:r>
    </w:p>
    <w:tbl>
      <w:tblPr>
        <w:tblW w:w="12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0"/>
        <w:gridCol w:w="8190"/>
      </w:tblGrid>
      <w:tr w:rsidR="00FB1C3C" w:rsidRPr="00110713" w:rsidTr="00FB24D0">
        <w:tc>
          <w:tcPr>
            <w:tcW w:w="4590" w:type="dxa"/>
          </w:tcPr>
          <w:p w:rsidR="00FB1C3C" w:rsidRPr="00110713" w:rsidRDefault="00FB1C3C" w:rsidP="00685872">
            <w:pPr>
              <w:jc w:val="center"/>
              <w:rPr>
                <w:rFonts w:cs="Arial"/>
              </w:rPr>
            </w:pPr>
            <w:r w:rsidRPr="00110713">
              <w:rPr>
                <w:rFonts w:cs="Arial"/>
              </w:rPr>
              <w:t>Risk Category</w:t>
            </w:r>
          </w:p>
        </w:tc>
        <w:tc>
          <w:tcPr>
            <w:tcW w:w="8190" w:type="dxa"/>
          </w:tcPr>
          <w:p w:rsidR="00FB1C3C" w:rsidRPr="00110713" w:rsidRDefault="00FB1C3C" w:rsidP="00685872">
            <w:pPr>
              <w:jc w:val="center"/>
              <w:rPr>
                <w:rFonts w:cs="Arial"/>
              </w:rPr>
            </w:pPr>
            <w:r w:rsidRPr="00110713">
              <w:rPr>
                <w:rFonts w:cs="Arial"/>
              </w:rPr>
              <w:t>Criteria</w:t>
            </w:r>
          </w:p>
        </w:tc>
      </w:tr>
      <w:tr w:rsidR="00FB1C3C" w:rsidRPr="00110713" w:rsidTr="00FB24D0">
        <w:tc>
          <w:tcPr>
            <w:tcW w:w="4590" w:type="dxa"/>
          </w:tcPr>
          <w:p w:rsidR="00FB1C3C" w:rsidRPr="00110713" w:rsidRDefault="00FB1C3C" w:rsidP="00685872">
            <w:pPr>
              <w:rPr>
                <w:rFonts w:cs="Arial"/>
              </w:rPr>
            </w:pPr>
            <w:r w:rsidRPr="00110713">
              <w:t>Minimal Risk - No Subject Engagement</w:t>
            </w:r>
          </w:p>
        </w:tc>
        <w:tc>
          <w:tcPr>
            <w:tcW w:w="8190" w:type="dxa"/>
          </w:tcPr>
          <w:p w:rsidR="00FB1C3C" w:rsidRPr="00110713" w:rsidRDefault="00FB1C3C" w:rsidP="00685872">
            <w:pPr>
              <w:rPr>
                <w:rFonts w:cs="Arial"/>
                <w:b/>
              </w:rPr>
            </w:pPr>
            <w:r w:rsidRPr="00110713">
              <w:t xml:space="preserve">Clear, unambiguous description of primary and (if any) secondary aims and/or hypotheses  </w:t>
            </w:r>
          </w:p>
        </w:tc>
      </w:tr>
      <w:tr w:rsidR="00FB1C3C" w:rsidRPr="00110713" w:rsidTr="00FB24D0">
        <w:tc>
          <w:tcPr>
            <w:tcW w:w="4590" w:type="dxa"/>
          </w:tcPr>
          <w:p w:rsidR="00FB1C3C" w:rsidRPr="00110713" w:rsidRDefault="00FB1C3C" w:rsidP="00685872">
            <w:r w:rsidRPr="00110713">
              <w:t>Minimal Risk with Subject Engagement</w:t>
            </w:r>
          </w:p>
        </w:tc>
        <w:tc>
          <w:tcPr>
            <w:tcW w:w="8190" w:type="dxa"/>
          </w:tcPr>
          <w:p w:rsidR="00FB1C3C" w:rsidRPr="00110713" w:rsidRDefault="00FB1C3C" w:rsidP="00685872">
            <w:r w:rsidRPr="00110713">
              <w:t>As above</w:t>
            </w:r>
          </w:p>
        </w:tc>
      </w:tr>
      <w:tr w:rsidR="00FB1C3C" w:rsidRPr="00110713" w:rsidTr="00FB24D0">
        <w:tc>
          <w:tcPr>
            <w:tcW w:w="4590" w:type="dxa"/>
          </w:tcPr>
          <w:p w:rsidR="00FB1C3C" w:rsidRPr="00110713" w:rsidRDefault="00FB1C3C" w:rsidP="00685872">
            <w:r w:rsidRPr="00110713">
              <w:t xml:space="preserve">Greater than Minimal Risk Studies </w:t>
            </w:r>
          </w:p>
          <w:p w:rsidR="00FB1C3C" w:rsidRPr="00110713" w:rsidRDefault="00FB1C3C" w:rsidP="00685872">
            <w:r w:rsidRPr="00110713">
              <w:t>with Subject Engagement</w:t>
            </w:r>
          </w:p>
        </w:tc>
        <w:tc>
          <w:tcPr>
            <w:tcW w:w="8190" w:type="dxa"/>
          </w:tcPr>
          <w:p w:rsidR="00FB1C3C" w:rsidRPr="00110713" w:rsidRDefault="00FB1C3C" w:rsidP="00685872">
            <w:r w:rsidRPr="00110713">
              <w:t>As above</w:t>
            </w:r>
          </w:p>
        </w:tc>
      </w:tr>
    </w:tbl>
    <w:p w:rsidR="00FB1C3C" w:rsidRPr="00110713" w:rsidRDefault="00FB1C3C" w:rsidP="007B493B">
      <w:pPr>
        <w:rPr>
          <w:rFonts w:cs="Arial"/>
          <w:b/>
        </w:rPr>
      </w:pPr>
    </w:p>
    <w:p w:rsidR="00FB1C3C" w:rsidRPr="00110713" w:rsidRDefault="00FB1C3C" w:rsidP="00F63820">
      <w:pPr>
        <w:rPr>
          <w:rFonts w:cs="Arial"/>
          <w:b/>
          <w:sz w:val="24"/>
          <w:szCs w:val="24"/>
        </w:rPr>
      </w:pPr>
      <w:r w:rsidRPr="00110713">
        <w:rPr>
          <w:rFonts w:cs="Arial"/>
          <w:b/>
          <w:sz w:val="24"/>
          <w:szCs w:val="24"/>
        </w:rPr>
        <w:t>Additional Considerations</w:t>
      </w:r>
    </w:p>
    <w:p w:rsidR="00FB1C3C" w:rsidRPr="00110713" w:rsidRDefault="00FB1C3C" w:rsidP="00F63820">
      <w:pPr>
        <w:rPr>
          <w:sz w:val="24"/>
          <w:szCs w:val="24"/>
        </w:rPr>
      </w:pPr>
      <w:r>
        <w:rPr>
          <w:sz w:val="24"/>
          <w:szCs w:val="24"/>
        </w:rPr>
        <w:t xml:space="preserve">If relationships are proposed, </w:t>
      </w:r>
      <w:r w:rsidRPr="00110713">
        <w:rPr>
          <w:sz w:val="24"/>
          <w:szCs w:val="24"/>
        </w:rPr>
        <w:t xml:space="preserve">the related concepts and the nature of the relationship </w:t>
      </w:r>
      <w:r>
        <w:rPr>
          <w:sz w:val="24"/>
          <w:szCs w:val="24"/>
        </w:rPr>
        <w:t>is</w:t>
      </w:r>
      <w:r w:rsidRPr="00110713">
        <w:rPr>
          <w:sz w:val="24"/>
          <w:szCs w:val="24"/>
        </w:rPr>
        <w:t xml:space="preserve"> explicitly identified</w:t>
      </w:r>
      <w:r>
        <w:rPr>
          <w:sz w:val="24"/>
          <w:szCs w:val="24"/>
        </w:rPr>
        <w:t xml:space="preserve"> </w:t>
      </w:r>
      <w:r w:rsidRPr="00110713">
        <w:rPr>
          <w:sz w:val="24"/>
          <w:szCs w:val="24"/>
        </w:rPr>
        <w:t>(</w:t>
      </w:r>
      <w:r>
        <w:rPr>
          <w:sz w:val="24"/>
          <w:szCs w:val="24"/>
        </w:rPr>
        <w:t xml:space="preserve">e.g. </w:t>
      </w:r>
      <w:r w:rsidRPr="00110713">
        <w:rPr>
          <w:sz w:val="24"/>
          <w:szCs w:val="24"/>
        </w:rPr>
        <w:t>predictive, causal)</w:t>
      </w:r>
      <w:r>
        <w:rPr>
          <w:sz w:val="24"/>
          <w:szCs w:val="24"/>
        </w:rPr>
        <w:t>.</w:t>
      </w:r>
    </w:p>
    <w:p w:rsidR="00FB1C3C" w:rsidRPr="00A90FB7" w:rsidRDefault="00FB1C3C" w:rsidP="00F63820">
      <w:pPr>
        <w:rPr>
          <w:rFonts w:cs="Arial"/>
          <w:sz w:val="8"/>
          <w:szCs w:val="8"/>
        </w:rPr>
      </w:pPr>
    </w:p>
    <w:p w:rsidR="00FB1C3C" w:rsidRDefault="00FB1C3C" w:rsidP="00F63820">
      <w:pPr>
        <w:rPr>
          <w:rFonts w:cs="Arial"/>
          <w:b/>
          <w:sz w:val="24"/>
        </w:rPr>
      </w:pPr>
      <w:r>
        <w:rPr>
          <w:rFonts w:cs="Arial"/>
          <w:b/>
          <w:sz w:val="24"/>
        </w:rPr>
        <w:t>Tools and References</w:t>
      </w:r>
    </w:p>
    <w:p w:rsidR="00FB1C3C" w:rsidRDefault="00FB1C3C" w:rsidP="00F63820">
      <w:pPr>
        <w:rPr>
          <w:rFonts w:cs="Arial"/>
          <w:sz w:val="24"/>
          <w:szCs w:val="24"/>
        </w:rPr>
      </w:pPr>
      <w:r>
        <w:rPr>
          <w:rFonts w:cs="Arial"/>
          <w:sz w:val="24"/>
          <w:szCs w:val="24"/>
        </w:rPr>
        <w:t>None identified</w:t>
      </w:r>
    </w:p>
    <w:p w:rsidR="00FB1C3C" w:rsidRDefault="00FB1C3C" w:rsidP="00A90FB7">
      <w:pPr>
        <w:spacing w:line="276" w:lineRule="auto"/>
        <w:rPr>
          <w:rFonts w:cs="Arial"/>
          <w:sz w:val="24"/>
          <w:szCs w:val="24"/>
        </w:rPr>
      </w:pPr>
      <w:r>
        <w:rPr>
          <w:rFonts w:cs="Arial"/>
          <w:sz w:val="24"/>
          <w:szCs w:val="24"/>
        </w:rPr>
        <w:br w:type="page"/>
      </w:r>
    </w:p>
    <w:p w:rsidR="00FB1C3C" w:rsidRPr="00A90FB7" w:rsidRDefault="00FB1C3C" w:rsidP="00A90FB7">
      <w:pPr>
        <w:spacing w:line="276" w:lineRule="auto"/>
        <w:rPr>
          <w:rFonts w:cs="Arial"/>
          <w:sz w:val="8"/>
          <w:szCs w:val="8"/>
        </w:rPr>
      </w:pPr>
    </w:p>
    <w:p w:rsidR="00FB1C3C" w:rsidRPr="00110713" w:rsidRDefault="00FB1C3C" w:rsidP="005460E7">
      <w:pPr>
        <w:pStyle w:val="ListParagraph"/>
        <w:numPr>
          <w:ilvl w:val="0"/>
          <w:numId w:val="19"/>
        </w:numPr>
        <w:rPr>
          <w:rFonts w:cs="Arial"/>
          <w:sz w:val="24"/>
          <w:szCs w:val="24"/>
        </w:rPr>
      </w:pPr>
      <w:r w:rsidRPr="00110713">
        <w:rPr>
          <w:rFonts w:cs="Arial"/>
          <w:sz w:val="24"/>
          <w:szCs w:val="24"/>
        </w:rPr>
        <w:t>Study design</w:t>
      </w:r>
      <w:r>
        <w:rPr>
          <w:rFonts w:cs="Arial"/>
          <w:sz w:val="24"/>
          <w:szCs w:val="24"/>
        </w:rPr>
        <w:t xml:space="preserve"> and strategies</w:t>
      </w:r>
      <w:r w:rsidRPr="00110713">
        <w:rPr>
          <w:rFonts w:cs="Arial"/>
          <w:sz w:val="24"/>
          <w:szCs w:val="24"/>
        </w:rPr>
        <w:t xml:space="preserve"> </w:t>
      </w:r>
      <w:r>
        <w:rPr>
          <w:rFonts w:cs="Arial"/>
          <w:sz w:val="24"/>
          <w:szCs w:val="24"/>
        </w:rPr>
        <w:t>are</w:t>
      </w:r>
      <w:r w:rsidRPr="00110713">
        <w:rPr>
          <w:rFonts w:cs="Arial"/>
          <w:sz w:val="24"/>
          <w:szCs w:val="24"/>
        </w:rPr>
        <w:t xml:space="preserve"> adequate to test the hypothesis and / or to achieve study aims</w:t>
      </w:r>
    </w:p>
    <w:tbl>
      <w:tblPr>
        <w:tblW w:w="12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0"/>
        <w:gridCol w:w="8190"/>
      </w:tblGrid>
      <w:tr w:rsidR="00FB1C3C" w:rsidRPr="00110713" w:rsidTr="00FB24D0">
        <w:tc>
          <w:tcPr>
            <w:tcW w:w="4590" w:type="dxa"/>
          </w:tcPr>
          <w:p w:rsidR="00FB1C3C" w:rsidRPr="00110713" w:rsidRDefault="00FB1C3C" w:rsidP="00685872">
            <w:pPr>
              <w:jc w:val="center"/>
              <w:rPr>
                <w:rFonts w:cs="Arial"/>
              </w:rPr>
            </w:pPr>
            <w:r w:rsidRPr="00110713">
              <w:rPr>
                <w:rFonts w:cs="Arial"/>
              </w:rPr>
              <w:t>Risk Category</w:t>
            </w:r>
          </w:p>
        </w:tc>
        <w:tc>
          <w:tcPr>
            <w:tcW w:w="8190" w:type="dxa"/>
          </w:tcPr>
          <w:p w:rsidR="00FB1C3C" w:rsidRPr="00110713" w:rsidRDefault="00FB1C3C" w:rsidP="00685872">
            <w:pPr>
              <w:jc w:val="center"/>
              <w:rPr>
                <w:rFonts w:cs="Arial"/>
              </w:rPr>
            </w:pPr>
            <w:r w:rsidRPr="00110713">
              <w:rPr>
                <w:rFonts w:cs="Arial"/>
              </w:rPr>
              <w:t>Criteria</w:t>
            </w:r>
          </w:p>
        </w:tc>
      </w:tr>
      <w:tr w:rsidR="00FB1C3C" w:rsidRPr="00110713" w:rsidTr="00FB24D0">
        <w:tc>
          <w:tcPr>
            <w:tcW w:w="4590" w:type="dxa"/>
          </w:tcPr>
          <w:p w:rsidR="00FB1C3C" w:rsidRPr="00110713" w:rsidRDefault="00FB1C3C" w:rsidP="00685872">
            <w:pPr>
              <w:rPr>
                <w:rFonts w:cs="Arial"/>
              </w:rPr>
            </w:pPr>
            <w:r w:rsidRPr="00110713">
              <w:t>Minimal Risk - No Subject Engagement</w:t>
            </w:r>
          </w:p>
        </w:tc>
        <w:tc>
          <w:tcPr>
            <w:tcW w:w="8190" w:type="dxa"/>
          </w:tcPr>
          <w:p w:rsidR="00FB1C3C" w:rsidRPr="00110713" w:rsidRDefault="00FB1C3C" w:rsidP="005460E7">
            <w:pPr>
              <w:pStyle w:val="ListParagraph"/>
              <w:numPr>
                <w:ilvl w:val="0"/>
                <w:numId w:val="2"/>
              </w:numPr>
            </w:pPr>
            <w:r w:rsidRPr="00110713">
              <w:t>Sample characteristics (e.g. inclusion and exclusion criteria) are identified and appropriate to study aims</w:t>
            </w:r>
          </w:p>
          <w:p w:rsidR="00FB1C3C" w:rsidRPr="00110713" w:rsidRDefault="00FB1C3C" w:rsidP="00110713">
            <w:pPr>
              <w:pStyle w:val="ListParagraph"/>
              <w:rPr>
                <w:rFonts w:cs="Arial"/>
                <w:b/>
              </w:rPr>
            </w:pPr>
          </w:p>
          <w:p w:rsidR="00FB1C3C" w:rsidRPr="00110713" w:rsidRDefault="00FB1C3C" w:rsidP="005460E7">
            <w:pPr>
              <w:pStyle w:val="ListParagraph"/>
              <w:numPr>
                <w:ilvl w:val="0"/>
                <w:numId w:val="2"/>
              </w:numPr>
              <w:rPr>
                <w:rFonts w:cs="Arial"/>
                <w:b/>
              </w:rPr>
            </w:pPr>
            <w:r w:rsidRPr="00110713">
              <w:t>All concepts of interest (variables/domains of inquiry) have been defined</w:t>
            </w:r>
            <w:r>
              <w:t>,</w:t>
            </w:r>
            <w:r w:rsidRPr="00110713">
              <w:t xml:space="preserve"> as appropriate for quantitative / qualitative approach</w:t>
            </w:r>
          </w:p>
          <w:p w:rsidR="00FB1C3C" w:rsidRPr="00110713" w:rsidRDefault="00FB1C3C" w:rsidP="00110713">
            <w:pPr>
              <w:pStyle w:val="ListParagraph"/>
              <w:rPr>
                <w:rFonts w:cs="Arial"/>
                <w:b/>
              </w:rPr>
            </w:pPr>
          </w:p>
          <w:p w:rsidR="00FB1C3C" w:rsidRPr="00110713" w:rsidRDefault="00FB1C3C" w:rsidP="005460E7">
            <w:pPr>
              <w:pStyle w:val="ListParagraph"/>
              <w:numPr>
                <w:ilvl w:val="0"/>
                <w:numId w:val="2"/>
              </w:numPr>
              <w:rPr>
                <w:rFonts w:cs="Arial"/>
                <w:b/>
              </w:rPr>
            </w:pPr>
            <w:r w:rsidRPr="00110713">
              <w:t>Plan for obtaining information on these variables/domains of inquiry is feasible (data are available from the proposed sources)</w:t>
            </w:r>
          </w:p>
        </w:tc>
      </w:tr>
      <w:tr w:rsidR="00FB1C3C" w:rsidRPr="00110713" w:rsidTr="00FB24D0">
        <w:tc>
          <w:tcPr>
            <w:tcW w:w="4590" w:type="dxa"/>
          </w:tcPr>
          <w:p w:rsidR="00FB1C3C" w:rsidRPr="00110713" w:rsidRDefault="00FB1C3C" w:rsidP="00685872">
            <w:r w:rsidRPr="00110713">
              <w:t>Minimal Risk with Subject Engagement</w:t>
            </w:r>
          </w:p>
        </w:tc>
        <w:tc>
          <w:tcPr>
            <w:tcW w:w="8190" w:type="dxa"/>
          </w:tcPr>
          <w:p w:rsidR="00FB1C3C" w:rsidRPr="00F63820" w:rsidRDefault="00FB1C3C" w:rsidP="00685872">
            <w:r w:rsidRPr="00F63820">
              <w:t>As above plus:</w:t>
            </w:r>
          </w:p>
          <w:p w:rsidR="00FB1C3C" w:rsidRPr="00F63820" w:rsidRDefault="00FB1C3C" w:rsidP="005460E7">
            <w:pPr>
              <w:pStyle w:val="ListParagraph"/>
              <w:numPr>
                <w:ilvl w:val="0"/>
                <w:numId w:val="3"/>
              </w:numPr>
            </w:pPr>
            <w:r w:rsidRPr="00F63820">
              <w:t xml:space="preserve">Sample characteristics are justified:  </w:t>
            </w:r>
          </w:p>
          <w:p w:rsidR="00FB1C3C" w:rsidRPr="00F63820" w:rsidRDefault="00FB1C3C" w:rsidP="00F63820">
            <w:pPr>
              <w:numPr>
                <w:ilvl w:val="0"/>
                <w:numId w:val="31"/>
              </w:numPr>
            </w:pPr>
            <w:r w:rsidRPr="00F63820">
              <w:t>inclusion/exclusion of vulnerable populations or healthy volunteers</w:t>
            </w:r>
          </w:p>
          <w:p w:rsidR="00FB1C3C" w:rsidRPr="00F63820" w:rsidRDefault="00FB1C3C" w:rsidP="00F63820">
            <w:pPr>
              <w:numPr>
                <w:ilvl w:val="0"/>
                <w:numId w:val="31"/>
              </w:numPr>
            </w:pPr>
            <w:r w:rsidRPr="00F63820">
              <w:t>Inclusion/exclusion based on demographic characteristics (e.g. age, race, gender)</w:t>
            </w:r>
          </w:p>
          <w:p w:rsidR="00FB1C3C" w:rsidRPr="00F63820" w:rsidRDefault="00FB1C3C" w:rsidP="00685872"/>
          <w:p w:rsidR="00FB1C3C" w:rsidRPr="00F63820" w:rsidRDefault="00FB1C3C" w:rsidP="005460E7">
            <w:pPr>
              <w:pStyle w:val="ListParagraph"/>
              <w:numPr>
                <w:ilvl w:val="0"/>
                <w:numId w:val="3"/>
              </w:numPr>
            </w:pPr>
            <w:r w:rsidRPr="00F63820">
              <w:t xml:space="preserve">Sample size is adequate to achieve study aims </w:t>
            </w:r>
          </w:p>
          <w:p w:rsidR="00FB1C3C" w:rsidRPr="00F63820" w:rsidRDefault="00FB1C3C" w:rsidP="00685872"/>
          <w:p w:rsidR="00FB1C3C" w:rsidRPr="00F63820" w:rsidRDefault="00FB1C3C" w:rsidP="005460E7">
            <w:pPr>
              <w:pStyle w:val="ListParagraph"/>
              <w:numPr>
                <w:ilvl w:val="0"/>
                <w:numId w:val="3"/>
              </w:numPr>
            </w:pPr>
            <w:r w:rsidRPr="00F63820">
              <w:t>Study procedures / tests / measures appear adequate to capture data on concepts of interest</w:t>
            </w:r>
          </w:p>
          <w:p w:rsidR="00FB1C3C" w:rsidRPr="00F63820" w:rsidRDefault="00FB1C3C" w:rsidP="00500974">
            <w:pPr>
              <w:pStyle w:val="ListParagraph"/>
            </w:pPr>
          </w:p>
          <w:p w:rsidR="00FB1C3C" w:rsidRPr="00110713" w:rsidRDefault="00FB1C3C" w:rsidP="005460E7">
            <w:pPr>
              <w:pStyle w:val="ListParagraph"/>
              <w:numPr>
                <w:ilvl w:val="0"/>
                <w:numId w:val="3"/>
              </w:numPr>
            </w:pPr>
            <w:r w:rsidRPr="00F63820">
              <w:rPr>
                <w:rFonts w:cs="Arial"/>
              </w:rPr>
              <w:t>Plan for recruitment, retention and follow up with subject is feasible</w:t>
            </w:r>
            <w:r>
              <w:rPr>
                <w:rFonts w:cs="Arial"/>
              </w:rPr>
              <w:t>*</w:t>
            </w:r>
          </w:p>
        </w:tc>
      </w:tr>
    </w:tbl>
    <w:p w:rsidR="00FB1C3C" w:rsidRDefault="00FB1C3C">
      <w:pPr>
        <w:spacing w:after="200" w:line="276" w:lineRule="auto"/>
        <w:rPr>
          <w:rFonts w:cs="Arial"/>
        </w:rPr>
      </w:pPr>
      <w:r>
        <w:rPr>
          <w:rFonts w:cs="Arial"/>
          <w:b/>
          <w:sz w:val="24"/>
        </w:rPr>
        <w:t>Continued</w:t>
      </w:r>
      <w:r>
        <w:rPr>
          <w:rFonts w:cs="Arial"/>
        </w:rPr>
        <w:br w:type="page"/>
      </w:r>
    </w:p>
    <w:p w:rsidR="00FB1C3C" w:rsidRPr="00110713" w:rsidRDefault="00FB1C3C" w:rsidP="005460E7">
      <w:pPr>
        <w:pStyle w:val="ListParagraph"/>
        <w:numPr>
          <w:ilvl w:val="0"/>
          <w:numId w:val="20"/>
        </w:numPr>
        <w:rPr>
          <w:rFonts w:cs="Arial"/>
          <w:sz w:val="24"/>
          <w:szCs w:val="24"/>
        </w:rPr>
      </w:pPr>
      <w:r w:rsidRPr="00110713">
        <w:rPr>
          <w:rFonts w:cs="Arial"/>
          <w:sz w:val="24"/>
          <w:szCs w:val="24"/>
        </w:rPr>
        <w:lastRenderedPageBreak/>
        <w:t xml:space="preserve">Study design </w:t>
      </w:r>
      <w:r>
        <w:rPr>
          <w:rFonts w:cs="Arial"/>
          <w:sz w:val="24"/>
          <w:szCs w:val="24"/>
        </w:rPr>
        <w:t>and strategies</w:t>
      </w:r>
      <w:r w:rsidRPr="00110713">
        <w:rPr>
          <w:rFonts w:cs="Arial"/>
          <w:sz w:val="24"/>
          <w:szCs w:val="24"/>
        </w:rPr>
        <w:t xml:space="preserve"> </w:t>
      </w:r>
      <w:r>
        <w:rPr>
          <w:rFonts w:cs="Arial"/>
          <w:sz w:val="24"/>
          <w:szCs w:val="24"/>
        </w:rPr>
        <w:t>are</w:t>
      </w:r>
      <w:r w:rsidRPr="00110713">
        <w:rPr>
          <w:rFonts w:cs="Arial"/>
          <w:sz w:val="24"/>
          <w:szCs w:val="24"/>
        </w:rPr>
        <w:t xml:space="preserve"> adequate to test the hypothesis and / or to achieve study aims</w:t>
      </w:r>
      <w:r>
        <w:rPr>
          <w:rFonts w:cs="Arial"/>
          <w:sz w:val="24"/>
          <w:szCs w:val="24"/>
        </w:rPr>
        <w:t xml:space="preserve"> (</w:t>
      </w:r>
      <w:r w:rsidRPr="00AC0DD3">
        <w:rPr>
          <w:rFonts w:cs="Arial"/>
          <w:b/>
          <w:sz w:val="24"/>
          <w:szCs w:val="24"/>
        </w:rPr>
        <w:t>continued</w:t>
      </w:r>
      <w:r>
        <w:rPr>
          <w:rFonts w:cs="Arial"/>
          <w:sz w:val="24"/>
          <w:szCs w:val="24"/>
        </w:rPr>
        <w:t>)</w:t>
      </w:r>
    </w:p>
    <w:tbl>
      <w:tblPr>
        <w:tblW w:w="12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0"/>
        <w:gridCol w:w="8190"/>
      </w:tblGrid>
      <w:tr w:rsidR="00FB1C3C" w:rsidRPr="00110713" w:rsidTr="00685872">
        <w:tc>
          <w:tcPr>
            <w:tcW w:w="4590" w:type="dxa"/>
          </w:tcPr>
          <w:p w:rsidR="00FB1C3C" w:rsidRPr="00110713" w:rsidRDefault="00FB1C3C" w:rsidP="00685872">
            <w:pPr>
              <w:jc w:val="center"/>
              <w:rPr>
                <w:rFonts w:cs="Arial"/>
              </w:rPr>
            </w:pPr>
            <w:r w:rsidRPr="00110713">
              <w:rPr>
                <w:rFonts w:cs="Arial"/>
              </w:rPr>
              <w:t>Risk Category</w:t>
            </w:r>
          </w:p>
        </w:tc>
        <w:tc>
          <w:tcPr>
            <w:tcW w:w="8190" w:type="dxa"/>
          </w:tcPr>
          <w:p w:rsidR="00FB1C3C" w:rsidRPr="00110713" w:rsidRDefault="00FB1C3C" w:rsidP="00685872">
            <w:pPr>
              <w:jc w:val="center"/>
              <w:rPr>
                <w:rFonts w:cs="Arial"/>
              </w:rPr>
            </w:pPr>
            <w:r w:rsidRPr="00110713">
              <w:rPr>
                <w:rFonts w:cs="Arial"/>
              </w:rPr>
              <w:t>Criteria</w:t>
            </w:r>
          </w:p>
        </w:tc>
      </w:tr>
      <w:tr w:rsidR="00FB1C3C" w:rsidRPr="00110713" w:rsidTr="00685872">
        <w:tc>
          <w:tcPr>
            <w:tcW w:w="4590" w:type="dxa"/>
          </w:tcPr>
          <w:p w:rsidR="00FB1C3C" w:rsidRPr="00110713" w:rsidRDefault="00FB1C3C" w:rsidP="00685872">
            <w:r w:rsidRPr="00110713">
              <w:t xml:space="preserve">Greater than Minimal Risk Studies </w:t>
            </w:r>
          </w:p>
          <w:p w:rsidR="00FB1C3C" w:rsidRPr="00110713" w:rsidRDefault="00FB1C3C" w:rsidP="00685872">
            <w:r w:rsidRPr="00110713">
              <w:t>with Subject Engagement</w:t>
            </w:r>
          </w:p>
        </w:tc>
        <w:tc>
          <w:tcPr>
            <w:tcW w:w="8190" w:type="dxa"/>
          </w:tcPr>
          <w:p w:rsidR="00FB1C3C" w:rsidRPr="00110713" w:rsidRDefault="00FB1C3C" w:rsidP="00685872">
            <w:r w:rsidRPr="00110713">
              <w:t>As above plus:</w:t>
            </w:r>
          </w:p>
          <w:p w:rsidR="00FB1C3C" w:rsidRPr="00110713" w:rsidRDefault="00FB1C3C" w:rsidP="005460E7">
            <w:pPr>
              <w:pStyle w:val="ListParagraph"/>
              <w:numPr>
                <w:ilvl w:val="0"/>
                <w:numId w:val="4"/>
              </w:numPr>
            </w:pPr>
            <w:r w:rsidRPr="00110713">
              <w:t>Study protocol containing details as specified in pp. 29-31 of RSRB investigator guidance is accurate and</w:t>
            </w:r>
            <w:r>
              <w:t xml:space="preserve"> adequate to achieve study aims</w:t>
            </w:r>
          </w:p>
          <w:p w:rsidR="00FB1C3C" w:rsidRPr="00110713" w:rsidRDefault="00FB1C3C" w:rsidP="00685872">
            <w:pPr>
              <w:pStyle w:val="ListParagraph"/>
            </w:pPr>
          </w:p>
          <w:p w:rsidR="00FB1C3C" w:rsidRPr="00110713" w:rsidRDefault="00FB1C3C" w:rsidP="005460E7">
            <w:pPr>
              <w:pStyle w:val="ListParagraph"/>
              <w:numPr>
                <w:ilvl w:val="0"/>
                <w:numId w:val="4"/>
              </w:numPr>
            </w:pPr>
            <w:r w:rsidRPr="00110713">
              <w:t>Barriers to completion are anticipate</w:t>
            </w:r>
            <w:r>
              <w:t>d and presented in the protocol</w:t>
            </w:r>
          </w:p>
          <w:p w:rsidR="00FB1C3C" w:rsidRPr="00110713" w:rsidRDefault="00FB1C3C" w:rsidP="00685872">
            <w:pPr>
              <w:pStyle w:val="ListParagraph"/>
            </w:pPr>
          </w:p>
          <w:p w:rsidR="00FB1C3C" w:rsidRPr="00110713" w:rsidRDefault="00FB1C3C" w:rsidP="005460E7">
            <w:pPr>
              <w:pStyle w:val="ListParagraph"/>
              <w:numPr>
                <w:ilvl w:val="0"/>
                <w:numId w:val="4"/>
              </w:numPr>
            </w:pPr>
            <w:r w:rsidRPr="00110713">
              <w:t>Reasonable strategies to overcome anticipated barriers are incorporated in the protocol</w:t>
            </w:r>
          </w:p>
          <w:p w:rsidR="00FB1C3C" w:rsidRPr="00110713" w:rsidRDefault="00FB1C3C" w:rsidP="00685872">
            <w:pPr>
              <w:pStyle w:val="ListParagraph"/>
            </w:pPr>
          </w:p>
          <w:p w:rsidR="00FB1C3C" w:rsidRPr="00110713" w:rsidRDefault="00FB1C3C" w:rsidP="005460E7">
            <w:pPr>
              <w:pStyle w:val="ListParagraph"/>
              <w:numPr>
                <w:ilvl w:val="0"/>
                <w:numId w:val="4"/>
              </w:numPr>
            </w:pPr>
            <w:r w:rsidRPr="00110713">
              <w:t>Proposed interventions are consistent with standard care or are reasonable alternatives</w:t>
            </w:r>
          </w:p>
          <w:p w:rsidR="00FB1C3C" w:rsidRPr="00110713" w:rsidRDefault="00FB1C3C" w:rsidP="00685872"/>
          <w:p w:rsidR="00FB1C3C" w:rsidRPr="00110713" w:rsidRDefault="00FB1C3C" w:rsidP="005460E7">
            <w:pPr>
              <w:pStyle w:val="ListParagraph"/>
              <w:numPr>
                <w:ilvl w:val="0"/>
                <w:numId w:val="13"/>
              </w:numPr>
            </w:pPr>
            <w:r w:rsidRPr="00110713">
              <w:t>For clinical trials, strategies to reduce bias are appropriate (e.g. randomization strategy, “blinding”)</w:t>
            </w:r>
          </w:p>
          <w:p w:rsidR="00FB1C3C" w:rsidRPr="00110713" w:rsidRDefault="00FB1C3C" w:rsidP="00685872"/>
          <w:p w:rsidR="00FB1C3C" w:rsidRPr="00110713" w:rsidRDefault="00FB1C3C" w:rsidP="005460E7">
            <w:pPr>
              <w:pStyle w:val="ListParagraph"/>
              <w:numPr>
                <w:ilvl w:val="0"/>
                <w:numId w:val="13"/>
              </w:numPr>
            </w:pPr>
            <w:r>
              <w:t>Methods to acquire data</w:t>
            </w:r>
            <w:r w:rsidRPr="00110713">
              <w:t xml:space="preserve"> </w:t>
            </w:r>
            <w:r>
              <w:t>are</w:t>
            </w:r>
            <w:r w:rsidRPr="00110713">
              <w:t xml:space="preserve"> reliable and valid</w:t>
            </w:r>
          </w:p>
          <w:p w:rsidR="00FB1C3C" w:rsidRPr="00110713" w:rsidRDefault="00FB1C3C" w:rsidP="00685872"/>
          <w:p w:rsidR="00FB1C3C" w:rsidRPr="00110713" w:rsidRDefault="00FB1C3C" w:rsidP="005460E7">
            <w:pPr>
              <w:pStyle w:val="ListParagraph"/>
              <w:numPr>
                <w:ilvl w:val="0"/>
                <w:numId w:val="13"/>
              </w:numPr>
            </w:pPr>
            <w:r w:rsidRPr="00110713">
              <w:t>Protocol is supplemented with detailed operations manual</w:t>
            </w:r>
            <w:r>
              <w:t xml:space="preserve"> and/or site-specific management plan,</w:t>
            </w:r>
            <w:r w:rsidRPr="00110713">
              <w:t xml:space="preserve"> when appropriate</w:t>
            </w:r>
          </w:p>
          <w:p w:rsidR="00FB1C3C" w:rsidRPr="00110713" w:rsidRDefault="00FB1C3C" w:rsidP="00685872"/>
          <w:p w:rsidR="00FB1C3C" w:rsidRPr="00110713" w:rsidRDefault="00FB1C3C" w:rsidP="005460E7">
            <w:pPr>
              <w:pStyle w:val="ListParagraph"/>
              <w:numPr>
                <w:ilvl w:val="0"/>
                <w:numId w:val="13"/>
              </w:numPr>
            </w:pPr>
            <w:r w:rsidRPr="00110713">
              <w:t>Plan for continuing supervision of study activities is available (e.g. regularly scheduled team meetings, study coordinator, site visits for multi-site or sponsored research) and appears adequate for the complexity of the study</w:t>
            </w:r>
          </w:p>
        </w:tc>
      </w:tr>
    </w:tbl>
    <w:p w:rsidR="00FB1C3C" w:rsidRPr="00AC0DD3" w:rsidRDefault="00FB1C3C" w:rsidP="00AC0DD3">
      <w:pPr>
        <w:rPr>
          <w:rFonts w:cs="Arial"/>
          <w:b/>
          <w:sz w:val="24"/>
          <w:szCs w:val="24"/>
        </w:rPr>
      </w:pPr>
      <w:r w:rsidRPr="00AC0DD3">
        <w:rPr>
          <w:rFonts w:cs="Arial"/>
          <w:b/>
          <w:sz w:val="24"/>
          <w:szCs w:val="24"/>
        </w:rPr>
        <w:t>Additional Considerations</w:t>
      </w:r>
    </w:p>
    <w:p w:rsidR="00FB1C3C" w:rsidRPr="00AC0DD3" w:rsidRDefault="00FB1C3C" w:rsidP="00121286">
      <w:pPr>
        <w:pStyle w:val="ListParagraph"/>
        <w:numPr>
          <w:ilvl w:val="0"/>
          <w:numId w:val="39"/>
        </w:numPr>
        <w:rPr>
          <w:sz w:val="24"/>
          <w:szCs w:val="24"/>
        </w:rPr>
      </w:pPr>
      <w:r w:rsidRPr="00AC0DD3">
        <w:rPr>
          <w:rFonts w:cs="Arial"/>
          <w:sz w:val="24"/>
          <w:szCs w:val="24"/>
        </w:rPr>
        <w:t>Are clinical services present to address anticipated complications?</w:t>
      </w:r>
    </w:p>
    <w:p w:rsidR="00FB1C3C" w:rsidRPr="00AC0DD3" w:rsidRDefault="00FB1C3C" w:rsidP="00121286">
      <w:pPr>
        <w:pStyle w:val="ListParagraph"/>
        <w:numPr>
          <w:ilvl w:val="0"/>
          <w:numId w:val="39"/>
        </w:numPr>
        <w:rPr>
          <w:sz w:val="24"/>
          <w:szCs w:val="24"/>
        </w:rPr>
      </w:pPr>
      <w:r w:rsidRPr="00AC0DD3">
        <w:rPr>
          <w:sz w:val="24"/>
          <w:szCs w:val="24"/>
        </w:rPr>
        <w:t>Feasible include</w:t>
      </w:r>
      <w:r>
        <w:rPr>
          <w:sz w:val="24"/>
          <w:szCs w:val="24"/>
        </w:rPr>
        <w:t>s</w:t>
      </w:r>
      <w:r w:rsidRPr="00AC0DD3">
        <w:rPr>
          <w:sz w:val="24"/>
          <w:szCs w:val="24"/>
        </w:rPr>
        <w:t xml:space="preserve"> reasonable timeframe</w:t>
      </w:r>
    </w:p>
    <w:p w:rsidR="00FB1C3C" w:rsidRPr="00AC0DD3" w:rsidRDefault="00FB1C3C" w:rsidP="00AC0DD3">
      <w:pPr>
        <w:rPr>
          <w:rFonts w:cs="Arial"/>
          <w:b/>
          <w:sz w:val="24"/>
          <w:szCs w:val="24"/>
        </w:rPr>
      </w:pPr>
    </w:p>
    <w:p w:rsidR="00FB1C3C" w:rsidRPr="00AC0DD3" w:rsidRDefault="00FB1C3C" w:rsidP="00AC0DD3">
      <w:pPr>
        <w:rPr>
          <w:rFonts w:cs="Arial"/>
          <w:b/>
          <w:sz w:val="24"/>
          <w:szCs w:val="24"/>
        </w:rPr>
      </w:pPr>
      <w:r w:rsidRPr="00AC0DD3">
        <w:rPr>
          <w:rFonts w:cs="Arial"/>
          <w:b/>
          <w:sz w:val="24"/>
          <w:szCs w:val="24"/>
        </w:rPr>
        <w:t>Tools and References</w:t>
      </w:r>
    </w:p>
    <w:p w:rsidR="00FB1C3C" w:rsidRPr="00121286" w:rsidRDefault="006129C3" w:rsidP="00121286">
      <w:pPr>
        <w:numPr>
          <w:ilvl w:val="0"/>
          <w:numId w:val="40"/>
        </w:numPr>
        <w:rPr>
          <w:rFonts w:cs="Arial"/>
          <w:sz w:val="24"/>
          <w:szCs w:val="24"/>
        </w:rPr>
      </w:pPr>
      <w:hyperlink r:id="rId8" w:history="1">
        <w:r w:rsidR="00FB1C3C" w:rsidRPr="00121286">
          <w:rPr>
            <w:rStyle w:val="Hyperlink"/>
            <w:rFonts w:cs="Arial"/>
            <w:sz w:val="24"/>
            <w:szCs w:val="24"/>
          </w:rPr>
          <w:t>http://www.rochester.edu/rsrb/documents/pdf/invguidance.pdf</w:t>
        </w:r>
      </w:hyperlink>
      <w:r w:rsidR="00FB1C3C" w:rsidRPr="00121286">
        <w:rPr>
          <w:rFonts w:cs="Arial"/>
          <w:sz w:val="24"/>
          <w:szCs w:val="24"/>
        </w:rPr>
        <w:t xml:space="preserve"> (pp 29-31)</w:t>
      </w:r>
    </w:p>
    <w:p w:rsidR="00FB1C3C" w:rsidRPr="00121286" w:rsidRDefault="006129C3" w:rsidP="00121286">
      <w:pPr>
        <w:numPr>
          <w:ilvl w:val="0"/>
          <w:numId w:val="40"/>
        </w:numPr>
        <w:rPr>
          <w:rFonts w:cs="Arial"/>
          <w:sz w:val="24"/>
          <w:szCs w:val="24"/>
        </w:rPr>
      </w:pPr>
      <w:hyperlink r:id="rId9" w:history="1">
        <w:r w:rsidR="00FB1C3C" w:rsidRPr="00121286">
          <w:rPr>
            <w:rStyle w:val="Hyperlink"/>
            <w:rFonts w:cs="Arial"/>
            <w:sz w:val="24"/>
            <w:szCs w:val="24"/>
          </w:rPr>
          <w:t>http://www.fda.gov/downloads/Drugs/GuidanceComplianceRegulatoryInformation/Guidances/ucm073122.pdf</w:t>
        </w:r>
      </w:hyperlink>
      <w:r w:rsidR="00FB1C3C" w:rsidRPr="00121286">
        <w:rPr>
          <w:rFonts w:cs="Arial"/>
          <w:sz w:val="24"/>
          <w:szCs w:val="24"/>
        </w:rPr>
        <w:t xml:space="preserve">  </w:t>
      </w:r>
    </w:p>
    <w:p w:rsidR="00FB1C3C" w:rsidRPr="00121286" w:rsidRDefault="006129C3" w:rsidP="00121286">
      <w:pPr>
        <w:numPr>
          <w:ilvl w:val="0"/>
          <w:numId w:val="40"/>
        </w:numPr>
        <w:rPr>
          <w:rFonts w:cs="Arial"/>
          <w:sz w:val="24"/>
          <w:szCs w:val="24"/>
        </w:rPr>
      </w:pPr>
      <w:hyperlink r:id="rId10" w:history="1">
        <w:r w:rsidR="00FB1C3C" w:rsidRPr="00121286">
          <w:rPr>
            <w:rStyle w:val="Hyperlink"/>
            <w:rFonts w:cs="Arial"/>
            <w:sz w:val="24"/>
            <w:szCs w:val="24"/>
          </w:rPr>
          <w:t>http://www.rochester.edu/rsrb/documents/pdf/PlaceboControlled.pdf</w:t>
        </w:r>
      </w:hyperlink>
      <w:r w:rsidR="00FB1C3C" w:rsidRPr="00121286">
        <w:rPr>
          <w:rFonts w:cs="Arial"/>
          <w:sz w:val="24"/>
          <w:szCs w:val="24"/>
        </w:rPr>
        <w:t xml:space="preserve"> </w:t>
      </w:r>
    </w:p>
    <w:p w:rsidR="00FB1C3C" w:rsidRPr="00110713" w:rsidRDefault="00FB1C3C" w:rsidP="00FB24D0">
      <w:pPr>
        <w:pStyle w:val="ListParagraph"/>
        <w:ind w:left="360"/>
        <w:rPr>
          <w:rFonts w:cs="Arial"/>
        </w:rPr>
      </w:pPr>
    </w:p>
    <w:p w:rsidR="00FB1C3C" w:rsidRDefault="00FB1C3C" w:rsidP="00121286">
      <w:pPr>
        <w:spacing w:line="276" w:lineRule="auto"/>
        <w:rPr>
          <w:rFonts w:cs="Arial"/>
          <w:sz w:val="24"/>
          <w:szCs w:val="24"/>
        </w:rPr>
      </w:pPr>
      <w:r>
        <w:rPr>
          <w:rFonts w:cs="Arial"/>
          <w:sz w:val="24"/>
          <w:szCs w:val="24"/>
        </w:rPr>
        <w:br w:type="page"/>
      </w:r>
    </w:p>
    <w:p w:rsidR="00FB1C3C" w:rsidRPr="003514DF" w:rsidRDefault="00FB1C3C" w:rsidP="00121286">
      <w:pPr>
        <w:pStyle w:val="ListParagraph"/>
        <w:numPr>
          <w:ilvl w:val="0"/>
          <w:numId w:val="33"/>
        </w:numPr>
        <w:rPr>
          <w:rFonts w:cs="Arial"/>
          <w:sz w:val="24"/>
          <w:szCs w:val="24"/>
        </w:rPr>
      </w:pPr>
      <w:r w:rsidRPr="003514DF">
        <w:rPr>
          <w:rFonts w:cs="Arial"/>
          <w:sz w:val="24"/>
          <w:szCs w:val="24"/>
        </w:rPr>
        <w:lastRenderedPageBreak/>
        <w:t>The analysis plan and methods are adequate to test the hypothesis and / or achieve study aims</w:t>
      </w:r>
    </w:p>
    <w:tbl>
      <w:tblPr>
        <w:tblW w:w="12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0"/>
        <w:gridCol w:w="8190"/>
      </w:tblGrid>
      <w:tr w:rsidR="00FB1C3C" w:rsidRPr="00110713" w:rsidTr="003E0C79">
        <w:tc>
          <w:tcPr>
            <w:tcW w:w="4590" w:type="dxa"/>
          </w:tcPr>
          <w:p w:rsidR="00FB1C3C" w:rsidRPr="00110713" w:rsidRDefault="00FB1C3C" w:rsidP="00685872">
            <w:pPr>
              <w:jc w:val="center"/>
              <w:rPr>
                <w:rFonts w:cs="Arial"/>
              </w:rPr>
            </w:pPr>
            <w:r w:rsidRPr="00110713">
              <w:rPr>
                <w:rFonts w:cs="Arial"/>
              </w:rPr>
              <w:t>Risk Category</w:t>
            </w:r>
          </w:p>
        </w:tc>
        <w:tc>
          <w:tcPr>
            <w:tcW w:w="8190" w:type="dxa"/>
          </w:tcPr>
          <w:p w:rsidR="00FB1C3C" w:rsidRPr="00110713" w:rsidRDefault="00FB1C3C" w:rsidP="00685872">
            <w:pPr>
              <w:jc w:val="center"/>
              <w:rPr>
                <w:rFonts w:cs="Arial"/>
              </w:rPr>
            </w:pPr>
            <w:r w:rsidRPr="00110713">
              <w:rPr>
                <w:rFonts w:cs="Arial"/>
              </w:rPr>
              <w:t>Criteria</w:t>
            </w:r>
          </w:p>
        </w:tc>
      </w:tr>
      <w:tr w:rsidR="00FB1C3C" w:rsidRPr="00127764" w:rsidTr="003E0C79">
        <w:tc>
          <w:tcPr>
            <w:tcW w:w="4590" w:type="dxa"/>
          </w:tcPr>
          <w:p w:rsidR="00FB1C3C" w:rsidRPr="00127764" w:rsidRDefault="00FB1C3C" w:rsidP="00685872">
            <w:pPr>
              <w:rPr>
                <w:rFonts w:cs="Arial"/>
              </w:rPr>
            </w:pPr>
            <w:r w:rsidRPr="00127764">
              <w:t>Minimal Risk - No Subject Engagement</w:t>
            </w:r>
          </w:p>
        </w:tc>
        <w:tc>
          <w:tcPr>
            <w:tcW w:w="8190" w:type="dxa"/>
          </w:tcPr>
          <w:p w:rsidR="00FB1C3C" w:rsidRPr="00B52F15" w:rsidRDefault="00FB1C3C" w:rsidP="00685872">
            <w:pPr>
              <w:rPr>
                <w:rFonts w:cs="Arial"/>
                <w:b/>
              </w:rPr>
            </w:pPr>
            <w:r w:rsidRPr="00B52F15">
              <w:t>General description of proposed analytic strategy is appropriate to study aims</w:t>
            </w:r>
          </w:p>
        </w:tc>
      </w:tr>
      <w:tr w:rsidR="00FB1C3C" w:rsidRPr="00127764" w:rsidTr="003E0C79">
        <w:tc>
          <w:tcPr>
            <w:tcW w:w="4590" w:type="dxa"/>
          </w:tcPr>
          <w:p w:rsidR="00FB1C3C" w:rsidRPr="00127764" w:rsidRDefault="00FB1C3C" w:rsidP="00685872">
            <w:r w:rsidRPr="00127764">
              <w:t>Minimal Risk with Subject Engagement</w:t>
            </w:r>
          </w:p>
        </w:tc>
        <w:tc>
          <w:tcPr>
            <w:tcW w:w="8190" w:type="dxa"/>
          </w:tcPr>
          <w:p w:rsidR="00FB1C3C" w:rsidRPr="00B52F15" w:rsidRDefault="00FB1C3C" w:rsidP="00685872">
            <w:r w:rsidRPr="00B52F15">
              <w:t>As above plus</w:t>
            </w:r>
            <w:r>
              <w:t>:</w:t>
            </w:r>
          </w:p>
          <w:p w:rsidR="00FB1C3C" w:rsidRPr="00B52F15" w:rsidRDefault="00FB1C3C" w:rsidP="005460E7">
            <w:pPr>
              <w:pStyle w:val="ListParagraph"/>
              <w:numPr>
                <w:ilvl w:val="0"/>
                <w:numId w:val="14"/>
              </w:numPr>
            </w:pPr>
            <w:r w:rsidRPr="00B52F15">
              <w:t>For quantitative studies, power calculations have informed sample size</w:t>
            </w:r>
          </w:p>
          <w:p w:rsidR="00FB1C3C" w:rsidRPr="00B52F15" w:rsidRDefault="00FB1C3C" w:rsidP="00685872"/>
          <w:p w:rsidR="00FB1C3C" w:rsidRPr="00B52F15" w:rsidRDefault="00FB1C3C" w:rsidP="005460E7">
            <w:pPr>
              <w:pStyle w:val="ListParagraph"/>
              <w:numPr>
                <w:ilvl w:val="0"/>
                <w:numId w:val="14"/>
              </w:numPr>
            </w:pPr>
            <w:r w:rsidRPr="00B52F15">
              <w:t>Specific analytic strategies proposed are appropriate for the nature of the data (e.g. level of measurement, interview transcript)</w:t>
            </w:r>
          </w:p>
        </w:tc>
      </w:tr>
      <w:tr w:rsidR="00FB1C3C" w:rsidRPr="00127764" w:rsidTr="003E0C79">
        <w:tc>
          <w:tcPr>
            <w:tcW w:w="4590" w:type="dxa"/>
          </w:tcPr>
          <w:p w:rsidR="00FB1C3C" w:rsidRPr="00127764" w:rsidRDefault="00FB1C3C" w:rsidP="00685872">
            <w:r w:rsidRPr="00127764">
              <w:t>Greater than Minimal Risk Studies with Subject Engagement</w:t>
            </w:r>
          </w:p>
        </w:tc>
        <w:tc>
          <w:tcPr>
            <w:tcW w:w="8190" w:type="dxa"/>
          </w:tcPr>
          <w:p w:rsidR="00FB1C3C" w:rsidRPr="00B52F15" w:rsidRDefault="00FB1C3C" w:rsidP="00685872">
            <w:r w:rsidRPr="00B52F15">
              <w:t>As above plus</w:t>
            </w:r>
            <w:r>
              <w:t>:</w:t>
            </w:r>
          </w:p>
          <w:p w:rsidR="00FB1C3C" w:rsidRPr="00B52F15" w:rsidRDefault="00FB1C3C" w:rsidP="005460E7">
            <w:pPr>
              <w:pStyle w:val="ListParagraph"/>
              <w:numPr>
                <w:ilvl w:val="0"/>
                <w:numId w:val="24"/>
              </w:numPr>
              <w:ind w:left="702"/>
            </w:pPr>
            <w:r w:rsidRPr="00B52F15">
              <w:t>Statistician input on analytic plan has been obtained for complex analyses (e.g. stopping rules for safety in clinical trials)</w:t>
            </w:r>
          </w:p>
        </w:tc>
      </w:tr>
    </w:tbl>
    <w:p w:rsidR="00FB1C3C" w:rsidRPr="00121286" w:rsidRDefault="00FB1C3C" w:rsidP="00121286">
      <w:pPr>
        <w:rPr>
          <w:rFonts w:cs="Arial"/>
          <w:b/>
          <w:sz w:val="24"/>
          <w:szCs w:val="24"/>
        </w:rPr>
      </w:pPr>
      <w:r w:rsidRPr="00121286">
        <w:rPr>
          <w:rFonts w:cs="Arial"/>
          <w:b/>
          <w:sz w:val="24"/>
          <w:szCs w:val="24"/>
        </w:rPr>
        <w:t>Additional Considerations</w:t>
      </w:r>
    </w:p>
    <w:p w:rsidR="00FB1C3C" w:rsidRPr="00121286" w:rsidRDefault="00FB1C3C" w:rsidP="00121286">
      <w:pPr>
        <w:rPr>
          <w:rFonts w:cs="Arial"/>
          <w:sz w:val="24"/>
          <w:szCs w:val="24"/>
        </w:rPr>
      </w:pPr>
      <w:r w:rsidRPr="00121286">
        <w:rPr>
          <w:rFonts w:cs="Arial"/>
          <w:sz w:val="24"/>
          <w:szCs w:val="24"/>
        </w:rPr>
        <w:t>The reviewer is encouraged to consider the benefit of asking for additional review by a statistician.</w:t>
      </w:r>
    </w:p>
    <w:p w:rsidR="00FB1C3C" w:rsidRPr="00121286" w:rsidRDefault="00FB1C3C" w:rsidP="00121286">
      <w:pPr>
        <w:rPr>
          <w:rFonts w:cs="Arial"/>
          <w:sz w:val="24"/>
          <w:szCs w:val="24"/>
        </w:rPr>
      </w:pPr>
    </w:p>
    <w:p w:rsidR="00FB1C3C" w:rsidRPr="00121286" w:rsidRDefault="00FB1C3C" w:rsidP="00121286">
      <w:pPr>
        <w:rPr>
          <w:rFonts w:cs="Arial"/>
          <w:b/>
          <w:sz w:val="24"/>
          <w:szCs w:val="24"/>
        </w:rPr>
      </w:pPr>
      <w:r w:rsidRPr="00121286">
        <w:rPr>
          <w:rFonts w:cs="Arial"/>
          <w:b/>
          <w:sz w:val="24"/>
          <w:szCs w:val="24"/>
        </w:rPr>
        <w:t>Tools and References</w:t>
      </w:r>
    </w:p>
    <w:p w:rsidR="00FB1C3C" w:rsidRDefault="00FB1C3C" w:rsidP="00121286">
      <w:pPr>
        <w:rPr>
          <w:b/>
          <w:sz w:val="24"/>
          <w:szCs w:val="24"/>
        </w:rPr>
      </w:pPr>
      <w:r w:rsidRPr="00121286">
        <w:rPr>
          <w:sz w:val="24"/>
          <w:szCs w:val="24"/>
        </w:rPr>
        <w:t>None identified</w:t>
      </w:r>
      <w:r w:rsidRPr="00121286">
        <w:rPr>
          <w:b/>
          <w:sz w:val="24"/>
          <w:szCs w:val="24"/>
        </w:rPr>
        <w:t xml:space="preserve"> </w:t>
      </w:r>
    </w:p>
    <w:p w:rsidR="00FB1C3C" w:rsidRPr="00121286" w:rsidRDefault="00FB1C3C" w:rsidP="00121286">
      <w:pPr>
        <w:rPr>
          <w:b/>
          <w:sz w:val="24"/>
          <w:szCs w:val="24"/>
        </w:rPr>
      </w:pPr>
    </w:p>
    <w:p w:rsidR="00FB1C3C" w:rsidRPr="00121286" w:rsidRDefault="00FB1C3C" w:rsidP="00121286">
      <w:pPr>
        <w:numPr>
          <w:ilvl w:val="0"/>
          <w:numId w:val="35"/>
        </w:numPr>
        <w:spacing w:line="276" w:lineRule="auto"/>
        <w:rPr>
          <w:sz w:val="24"/>
          <w:szCs w:val="24"/>
        </w:rPr>
      </w:pPr>
      <w:r w:rsidRPr="00121286">
        <w:rPr>
          <w:sz w:val="24"/>
          <w:szCs w:val="24"/>
        </w:rPr>
        <w:t>The proposed researc</w:t>
      </w:r>
      <w:r>
        <w:rPr>
          <w:sz w:val="24"/>
          <w:szCs w:val="24"/>
        </w:rPr>
        <w:t>h may provide societal benefits</w:t>
      </w:r>
    </w:p>
    <w:tbl>
      <w:tblPr>
        <w:tblW w:w="12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0"/>
        <w:gridCol w:w="8190"/>
      </w:tblGrid>
      <w:tr w:rsidR="00FB1C3C" w:rsidRPr="00110713" w:rsidTr="00685872">
        <w:tc>
          <w:tcPr>
            <w:tcW w:w="4590" w:type="dxa"/>
          </w:tcPr>
          <w:p w:rsidR="00FB1C3C" w:rsidRPr="00110713" w:rsidRDefault="00FB1C3C" w:rsidP="00685872">
            <w:pPr>
              <w:jc w:val="center"/>
              <w:rPr>
                <w:rFonts w:cs="Arial"/>
              </w:rPr>
            </w:pPr>
            <w:r w:rsidRPr="00110713">
              <w:rPr>
                <w:rFonts w:cs="Arial"/>
              </w:rPr>
              <w:t>Risk Category</w:t>
            </w:r>
          </w:p>
        </w:tc>
        <w:tc>
          <w:tcPr>
            <w:tcW w:w="8190" w:type="dxa"/>
          </w:tcPr>
          <w:p w:rsidR="00FB1C3C" w:rsidRPr="00110713" w:rsidRDefault="00FB1C3C" w:rsidP="00685872">
            <w:pPr>
              <w:jc w:val="center"/>
              <w:rPr>
                <w:rFonts w:cs="Arial"/>
              </w:rPr>
            </w:pPr>
            <w:r w:rsidRPr="00110713">
              <w:rPr>
                <w:rFonts w:cs="Arial"/>
              </w:rPr>
              <w:t>Criteria</w:t>
            </w:r>
          </w:p>
        </w:tc>
      </w:tr>
      <w:tr w:rsidR="00FB1C3C" w:rsidRPr="00127764" w:rsidTr="003514DF">
        <w:tc>
          <w:tcPr>
            <w:tcW w:w="4590" w:type="dxa"/>
          </w:tcPr>
          <w:p w:rsidR="00FB1C3C" w:rsidRPr="00127764" w:rsidRDefault="00FB1C3C" w:rsidP="00685872">
            <w:pPr>
              <w:rPr>
                <w:rFonts w:cs="Arial"/>
              </w:rPr>
            </w:pPr>
            <w:r w:rsidRPr="00127764">
              <w:t>Minimal Risk - No Subject Engagement</w:t>
            </w:r>
          </w:p>
        </w:tc>
        <w:tc>
          <w:tcPr>
            <w:tcW w:w="8190" w:type="dxa"/>
          </w:tcPr>
          <w:p w:rsidR="00FB1C3C" w:rsidRPr="00127764" w:rsidRDefault="00FB1C3C" w:rsidP="00685872">
            <w:pPr>
              <w:rPr>
                <w:rFonts w:cs="Arial"/>
                <w:b/>
              </w:rPr>
            </w:pPr>
            <w:r>
              <w:t>NA</w:t>
            </w:r>
          </w:p>
        </w:tc>
      </w:tr>
      <w:tr w:rsidR="00FB1C3C" w:rsidRPr="00127764" w:rsidTr="003514DF">
        <w:tc>
          <w:tcPr>
            <w:tcW w:w="4590" w:type="dxa"/>
          </w:tcPr>
          <w:p w:rsidR="00FB1C3C" w:rsidRPr="00127764" w:rsidRDefault="00FB1C3C" w:rsidP="00685872">
            <w:r w:rsidRPr="00127764">
              <w:t>Minimal Risk with Subject Engagement</w:t>
            </w:r>
          </w:p>
        </w:tc>
        <w:tc>
          <w:tcPr>
            <w:tcW w:w="8190" w:type="dxa"/>
          </w:tcPr>
          <w:p w:rsidR="00FB1C3C" w:rsidRPr="00127764" w:rsidRDefault="00FB1C3C" w:rsidP="005460E7">
            <w:pPr>
              <w:pStyle w:val="ListParagraph"/>
              <w:numPr>
                <w:ilvl w:val="0"/>
                <w:numId w:val="16"/>
              </w:numPr>
            </w:pPr>
            <w:r>
              <w:t xml:space="preserve">Research fills knowledge gap in discipline </w:t>
            </w:r>
          </w:p>
        </w:tc>
      </w:tr>
      <w:tr w:rsidR="00FB1C3C" w:rsidRPr="00127764" w:rsidTr="003514DF">
        <w:tc>
          <w:tcPr>
            <w:tcW w:w="4590" w:type="dxa"/>
          </w:tcPr>
          <w:p w:rsidR="00FB1C3C" w:rsidRPr="00127764" w:rsidRDefault="00FB1C3C" w:rsidP="00685872">
            <w:r w:rsidRPr="00127764">
              <w:t>Greater than Minimal Risk Studies with Subject Engagement</w:t>
            </w:r>
          </w:p>
        </w:tc>
        <w:tc>
          <w:tcPr>
            <w:tcW w:w="8190" w:type="dxa"/>
          </w:tcPr>
          <w:p w:rsidR="00FB1C3C" w:rsidRDefault="00FB1C3C" w:rsidP="00685872">
            <w:r w:rsidRPr="00127764">
              <w:t>As above</w:t>
            </w:r>
            <w:r>
              <w:t xml:space="preserve"> plus:</w:t>
            </w:r>
          </w:p>
          <w:p w:rsidR="00FB1C3C" w:rsidRPr="00127764" w:rsidRDefault="00FB1C3C" w:rsidP="005460E7">
            <w:pPr>
              <w:pStyle w:val="ListParagraph"/>
              <w:numPr>
                <w:ilvl w:val="0"/>
                <w:numId w:val="16"/>
              </w:numPr>
            </w:pPr>
            <w:r>
              <w:t>Research has potential to make direct or indirect contribution to solution of a societal problem</w:t>
            </w:r>
          </w:p>
        </w:tc>
      </w:tr>
    </w:tbl>
    <w:p w:rsidR="00FB1C3C" w:rsidRPr="003514DF" w:rsidRDefault="00FB1C3C" w:rsidP="006F16B7">
      <w:pPr>
        <w:rPr>
          <w:rFonts w:cs="Arial"/>
          <w:b/>
          <w:sz w:val="24"/>
          <w:szCs w:val="24"/>
        </w:rPr>
      </w:pPr>
      <w:r w:rsidRPr="003514DF">
        <w:rPr>
          <w:rFonts w:cs="Arial"/>
          <w:b/>
          <w:sz w:val="24"/>
          <w:szCs w:val="24"/>
        </w:rPr>
        <w:t>Additional Considerations</w:t>
      </w:r>
    </w:p>
    <w:p w:rsidR="00FB1C3C" w:rsidRDefault="00FB1C3C" w:rsidP="006F16B7">
      <w:pPr>
        <w:rPr>
          <w:rFonts w:cs="Arial"/>
          <w:sz w:val="24"/>
          <w:szCs w:val="24"/>
        </w:rPr>
      </w:pPr>
      <w:r>
        <w:rPr>
          <w:rFonts w:cs="Arial"/>
          <w:sz w:val="24"/>
          <w:szCs w:val="24"/>
        </w:rPr>
        <w:t>Investigator’s plan for dissemination of results</w:t>
      </w:r>
    </w:p>
    <w:p w:rsidR="00FB1C3C" w:rsidRDefault="00FB1C3C" w:rsidP="006F16B7">
      <w:pPr>
        <w:rPr>
          <w:rFonts w:cs="Arial"/>
          <w:b/>
          <w:sz w:val="24"/>
          <w:szCs w:val="24"/>
        </w:rPr>
      </w:pPr>
    </w:p>
    <w:p w:rsidR="00FB1C3C" w:rsidRPr="003514DF" w:rsidRDefault="00FB1C3C" w:rsidP="006F16B7">
      <w:pPr>
        <w:rPr>
          <w:rFonts w:cs="Arial"/>
          <w:b/>
          <w:sz w:val="24"/>
          <w:szCs w:val="24"/>
        </w:rPr>
      </w:pPr>
      <w:r w:rsidRPr="003514DF">
        <w:rPr>
          <w:rFonts w:cs="Arial"/>
          <w:b/>
          <w:sz w:val="24"/>
          <w:szCs w:val="24"/>
        </w:rPr>
        <w:t>Tools and References</w:t>
      </w:r>
    </w:p>
    <w:p w:rsidR="00FB1C3C" w:rsidRPr="003514DF" w:rsidRDefault="00FB1C3C" w:rsidP="006F16B7">
      <w:pPr>
        <w:rPr>
          <w:rFonts w:cs="Arial"/>
          <w:sz w:val="24"/>
          <w:szCs w:val="24"/>
        </w:rPr>
      </w:pPr>
      <w:r w:rsidRPr="00192FCF">
        <w:rPr>
          <w:rFonts w:cs="Arial"/>
          <w:sz w:val="24"/>
          <w:szCs w:val="24"/>
        </w:rPr>
        <w:t>“On Being a Scientist” (</w:t>
      </w:r>
      <w:hyperlink r:id="rId11" w:history="1">
        <w:r w:rsidRPr="00192FCF">
          <w:rPr>
            <w:rStyle w:val="Hyperlink"/>
            <w:rFonts w:cs="Arial"/>
            <w:sz w:val="24"/>
            <w:szCs w:val="24"/>
          </w:rPr>
          <w:t>http://www.nap.edu/openbook.php?record_id=4917</w:t>
        </w:r>
      </w:hyperlink>
      <w:r w:rsidRPr="00192FCF">
        <w:rPr>
          <w:rFonts w:cs="Arial"/>
          <w:sz w:val="24"/>
          <w:szCs w:val="24"/>
        </w:rPr>
        <w:t>)</w:t>
      </w:r>
    </w:p>
    <w:p w:rsidR="00FB1C3C" w:rsidRDefault="00FB1C3C" w:rsidP="00121286">
      <w:pPr>
        <w:numPr>
          <w:ilvl w:val="0"/>
          <w:numId w:val="28"/>
        </w:numPr>
        <w:rPr>
          <w:rFonts w:cs="Arial"/>
          <w:b/>
          <w:sz w:val="24"/>
          <w:szCs w:val="24"/>
        </w:rPr>
      </w:pPr>
      <w:r>
        <w:rPr>
          <w:rFonts w:cs="Arial"/>
          <w:b/>
        </w:rPr>
        <w:br w:type="page"/>
      </w:r>
      <w:r w:rsidRPr="003514DF">
        <w:rPr>
          <w:rFonts w:cs="Arial"/>
          <w:b/>
          <w:sz w:val="24"/>
          <w:szCs w:val="24"/>
        </w:rPr>
        <w:lastRenderedPageBreak/>
        <w:t>Risk</w:t>
      </w:r>
      <w:r>
        <w:rPr>
          <w:rFonts w:cs="Arial"/>
          <w:b/>
          <w:sz w:val="24"/>
          <w:szCs w:val="24"/>
        </w:rPr>
        <w:t xml:space="preserve"> Identification and </w:t>
      </w:r>
      <w:r w:rsidRPr="003514DF">
        <w:rPr>
          <w:rFonts w:cs="Arial"/>
          <w:b/>
          <w:sz w:val="24"/>
          <w:szCs w:val="24"/>
        </w:rPr>
        <w:t xml:space="preserve"> Management</w:t>
      </w:r>
    </w:p>
    <w:p w:rsidR="00FB1C3C" w:rsidRPr="003514DF" w:rsidRDefault="00FB1C3C" w:rsidP="00121286">
      <w:pPr>
        <w:pStyle w:val="ListParagraph"/>
        <w:numPr>
          <w:ilvl w:val="0"/>
          <w:numId w:val="7"/>
        </w:numPr>
        <w:rPr>
          <w:rFonts w:cs="Arial"/>
          <w:sz w:val="24"/>
          <w:szCs w:val="24"/>
        </w:rPr>
      </w:pPr>
      <w:r w:rsidRPr="003514DF">
        <w:rPr>
          <w:rFonts w:cs="Arial"/>
          <w:sz w:val="24"/>
          <w:szCs w:val="24"/>
        </w:rPr>
        <w:t>Foreseeable risks to research participants have been identified and described</w:t>
      </w:r>
    </w:p>
    <w:tbl>
      <w:tblPr>
        <w:tblW w:w="12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0"/>
        <w:gridCol w:w="8190"/>
      </w:tblGrid>
      <w:tr w:rsidR="00FB1C3C" w:rsidRPr="00110713" w:rsidTr="00685872">
        <w:tc>
          <w:tcPr>
            <w:tcW w:w="4590" w:type="dxa"/>
          </w:tcPr>
          <w:p w:rsidR="00FB1C3C" w:rsidRPr="00110713" w:rsidRDefault="00FB1C3C" w:rsidP="00685872">
            <w:pPr>
              <w:jc w:val="center"/>
              <w:rPr>
                <w:rFonts w:cs="Arial"/>
              </w:rPr>
            </w:pPr>
            <w:r w:rsidRPr="00110713">
              <w:rPr>
                <w:rFonts w:cs="Arial"/>
              </w:rPr>
              <w:t>Risk Category</w:t>
            </w:r>
          </w:p>
        </w:tc>
        <w:tc>
          <w:tcPr>
            <w:tcW w:w="8190" w:type="dxa"/>
          </w:tcPr>
          <w:p w:rsidR="00FB1C3C" w:rsidRPr="00110713" w:rsidRDefault="00FB1C3C" w:rsidP="00685872">
            <w:pPr>
              <w:jc w:val="center"/>
              <w:rPr>
                <w:rFonts w:cs="Arial"/>
              </w:rPr>
            </w:pPr>
            <w:r w:rsidRPr="00110713">
              <w:rPr>
                <w:rFonts w:cs="Arial"/>
              </w:rPr>
              <w:t>Criteria</w:t>
            </w:r>
          </w:p>
        </w:tc>
      </w:tr>
      <w:tr w:rsidR="00FB1C3C" w:rsidRPr="00127764" w:rsidTr="00B90C7E">
        <w:tc>
          <w:tcPr>
            <w:tcW w:w="4590" w:type="dxa"/>
          </w:tcPr>
          <w:p w:rsidR="00FB1C3C" w:rsidRPr="00127764" w:rsidRDefault="00FB1C3C" w:rsidP="00685872">
            <w:pPr>
              <w:rPr>
                <w:rFonts w:cs="Arial"/>
              </w:rPr>
            </w:pPr>
            <w:r w:rsidRPr="00127764">
              <w:t>Minimal Risk - No Subject Engagement</w:t>
            </w:r>
          </w:p>
        </w:tc>
        <w:tc>
          <w:tcPr>
            <w:tcW w:w="8190" w:type="dxa"/>
          </w:tcPr>
          <w:p w:rsidR="00FB1C3C" w:rsidRPr="009D74C3" w:rsidRDefault="00FB1C3C" w:rsidP="005460E7">
            <w:pPr>
              <w:pStyle w:val="ListParagraph"/>
              <w:numPr>
                <w:ilvl w:val="0"/>
                <w:numId w:val="17"/>
              </w:numPr>
            </w:pPr>
            <w:r>
              <w:t>A</w:t>
            </w:r>
            <w:r w:rsidRPr="00F626D8">
              <w:t>ll foreseeable risks from study procedures have been identified and described in the protocol. (including information to support probability of occurrence and degree of severity)</w:t>
            </w:r>
          </w:p>
        </w:tc>
      </w:tr>
      <w:tr w:rsidR="00FB1C3C" w:rsidRPr="00127764" w:rsidTr="00B90C7E">
        <w:tc>
          <w:tcPr>
            <w:tcW w:w="4590" w:type="dxa"/>
          </w:tcPr>
          <w:p w:rsidR="00FB1C3C" w:rsidRPr="00127764" w:rsidRDefault="00FB1C3C" w:rsidP="00685872">
            <w:r w:rsidRPr="00127764">
              <w:t>Minimal Risk with Subject Engagement</w:t>
            </w:r>
          </w:p>
        </w:tc>
        <w:tc>
          <w:tcPr>
            <w:tcW w:w="8190" w:type="dxa"/>
          </w:tcPr>
          <w:p w:rsidR="00FB1C3C" w:rsidRPr="00127764" w:rsidRDefault="00FB1C3C" w:rsidP="00685872">
            <w:r w:rsidRPr="00127764">
              <w:t>As above</w:t>
            </w:r>
          </w:p>
        </w:tc>
      </w:tr>
      <w:tr w:rsidR="00FB1C3C" w:rsidRPr="00127764" w:rsidTr="00B90C7E">
        <w:tc>
          <w:tcPr>
            <w:tcW w:w="4590" w:type="dxa"/>
          </w:tcPr>
          <w:p w:rsidR="00FB1C3C" w:rsidRPr="00127764" w:rsidRDefault="00FB1C3C" w:rsidP="00685872">
            <w:r w:rsidRPr="00127764">
              <w:t>Greater than Minimal Risk Studies with Subject Engagement</w:t>
            </w:r>
          </w:p>
        </w:tc>
        <w:tc>
          <w:tcPr>
            <w:tcW w:w="8190" w:type="dxa"/>
          </w:tcPr>
          <w:p w:rsidR="00FB1C3C" w:rsidRPr="00127764" w:rsidRDefault="00FB1C3C" w:rsidP="00685872">
            <w:r w:rsidRPr="00127764">
              <w:t>As above</w:t>
            </w:r>
          </w:p>
        </w:tc>
      </w:tr>
    </w:tbl>
    <w:p w:rsidR="00FB1C3C" w:rsidRPr="00B90C7E" w:rsidRDefault="00FB1C3C" w:rsidP="005F02E2">
      <w:pPr>
        <w:rPr>
          <w:rFonts w:cs="Arial"/>
          <w:b/>
          <w:sz w:val="24"/>
          <w:szCs w:val="24"/>
        </w:rPr>
      </w:pPr>
      <w:r w:rsidRPr="00B90C7E">
        <w:rPr>
          <w:rFonts w:cs="Arial"/>
          <w:b/>
          <w:sz w:val="24"/>
          <w:szCs w:val="24"/>
        </w:rPr>
        <w:t>Additional Considerations</w:t>
      </w:r>
    </w:p>
    <w:p w:rsidR="00FB1C3C" w:rsidRPr="00466574" w:rsidRDefault="00FB1C3C" w:rsidP="00121286">
      <w:pPr>
        <w:pStyle w:val="ListParagraph"/>
        <w:numPr>
          <w:ilvl w:val="0"/>
          <w:numId w:val="37"/>
        </w:numPr>
        <w:rPr>
          <w:sz w:val="24"/>
          <w:szCs w:val="24"/>
        </w:rPr>
      </w:pPr>
      <w:r w:rsidRPr="00466574">
        <w:rPr>
          <w:sz w:val="24"/>
          <w:szCs w:val="24"/>
        </w:rPr>
        <w:t xml:space="preserve">Review the package insert and/or the investigator brochure when a drug, device or biologic is the research focus. </w:t>
      </w:r>
    </w:p>
    <w:p w:rsidR="00FB1C3C" w:rsidRDefault="00FB1C3C" w:rsidP="00121286">
      <w:pPr>
        <w:pStyle w:val="ListParagraph"/>
        <w:numPr>
          <w:ilvl w:val="0"/>
          <w:numId w:val="37"/>
        </w:numPr>
        <w:rPr>
          <w:sz w:val="24"/>
          <w:szCs w:val="24"/>
        </w:rPr>
      </w:pPr>
      <w:r>
        <w:rPr>
          <w:sz w:val="24"/>
          <w:szCs w:val="24"/>
        </w:rPr>
        <w:t>A</w:t>
      </w:r>
      <w:r w:rsidRPr="00466574">
        <w:rPr>
          <w:sz w:val="24"/>
          <w:szCs w:val="24"/>
        </w:rPr>
        <w:t>ssess</w:t>
      </w:r>
      <w:r>
        <w:rPr>
          <w:sz w:val="24"/>
          <w:szCs w:val="24"/>
        </w:rPr>
        <w:t xml:space="preserve"> the</w:t>
      </w:r>
      <w:r w:rsidRPr="00466574">
        <w:rPr>
          <w:sz w:val="24"/>
          <w:szCs w:val="24"/>
        </w:rPr>
        <w:t xml:space="preserve"> necessity of proposed tests / measures (</w:t>
      </w:r>
      <w:r>
        <w:rPr>
          <w:sz w:val="24"/>
          <w:szCs w:val="24"/>
        </w:rPr>
        <w:t xml:space="preserve">i.e. </w:t>
      </w:r>
      <w:r w:rsidRPr="00466574">
        <w:rPr>
          <w:sz w:val="24"/>
          <w:szCs w:val="24"/>
        </w:rPr>
        <w:t>study procedures)</w:t>
      </w:r>
      <w:r>
        <w:rPr>
          <w:sz w:val="24"/>
          <w:szCs w:val="24"/>
        </w:rPr>
        <w:t>.</w:t>
      </w:r>
    </w:p>
    <w:p w:rsidR="00FB1C3C" w:rsidRPr="00B0085B" w:rsidRDefault="00FB1C3C" w:rsidP="00121286">
      <w:pPr>
        <w:numPr>
          <w:ilvl w:val="0"/>
          <w:numId w:val="37"/>
        </w:numPr>
        <w:rPr>
          <w:sz w:val="24"/>
          <w:szCs w:val="24"/>
        </w:rPr>
      </w:pPr>
      <w:r w:rsidRPr="00B0085B">
        <w:rPr>
          <w:sz w:val="24"/>
          <w:szCs w:val="24"/>
        </w:rPr>
        <w:t>Note: study procedures include all activities of the study.  For example, a plan to mail blood samples to an outside lab for testing, with the subject’s name on the label, would constitute a foreseeable risk to patient privacy. Study procedures might also include subject recruitment activities, e.g. studies seeking to recruit victims of intimate partner violence.</w:t>
      </w:r>
    </w:p>
    <w:p w:rsidR="00FB1C3C" w:rsidRDefault="00FB1C3C" w:rsidP="00121286">
      <w:pPr>
        <w:pStyle w:val="ListParagraph"/>
        <w:numPr>
          <w:ilvl w:val="0"/>
          <w:numId w:val="37"/>
        </w:numPr>
        <w:rPr>
          <w:sz w:val="24"/>
          <w:szCs w:val="24"/>
        </w:rPr>
      </w:pPr>
      <w:r w:rsidRPr="00466574">
        <w:rPr>
          <w:sz w:val="24"/>
          <w:szCs w:val="24"/>
        </w:rPr>
        <w:t>Subject privacy and confidentiality risks, including</w:t>
      </w:r>
      <w:r>
        <w:rPr>
          <w:sz w:val="24"/>
          <w:szCs w:val="24"/>
        </w:rPr>
        <w:t xml:space="preserve"> data management and security, </w:t>
      </w:r>
      <w:r w:rsidRPr="00466574">
        <w:rPr>
          <w:sz w:val="24"/>
          <w:szCs w:val="24"/>
        </w:rPr>
        <w:t>are adequately identified.</w:t>
      </w:r>
    </w:p>
    <w:p w:rsidR="00FB1C3C" w:rsidRPr="00466574" w:rsidRDefault="00FB1C3C" w:rsidP="00121286">
      <w:pPr>
        <w:pStyle w:val="ListParagraph"/>
        <w:numPr>
          <w:ilvl w:val="0"/>
          <w:numId w:val="37"/>
        </w:numPr>
        <w:rPr>
          <w:sz w:val="24"/>
          <w:szCs w:val="24"/>
        </w:rPr>
      </w:pPr>
      <w:r w:rsidRPr="00466574">
        <w:rPr>
          <w:sz w:val="24"/>
          <w:szCs w:val="24"/>
        </w:rPr>
        <w:t>Possible negative community impact has been identified.</w:t>
      </w:r>
    </w:p>
    <w:p w:rsidR="00FB1C3C" w:rsidRPr="00B90C7E" w:rsidRDefault="00FB1C3C" w:rsidP="005F02E2">
      <w:pPr>
        <w:rPr>
          <w:sz w:val="24"/>
          <w:szCs w:val="24"/>
        </w:rPr>
      </w:pPr>
    </w:p>
    <w:p w:rsidR="00FB1C3C" w:rsidRPr="00B90C7E" w:rsidRDefault="00FB1C3C" w:rsidP="005F02E2">
      <w:pPr>
        <w:rPr>
          <w:rFonts w:cs="Arial"/>
          <w:b/>
          <w:sz w:val="24"/>
          <w:szCs w:val="24"/>
        </w:rPr>
      </w:pPr>
      <w:r w:rsidRPr="00B90C7E">
        <w:rPr>
          <w:rFonts w:cs="Arial"/>
          <w:b/>
          <w:sz w:val="24"/>
          <w:szCs w:val="24"/>
        </w:rPr>
        <w:t>Tools and References</w:t>
      </w:r>
    </w:p>
    <w:p w:rsidR="00FB1C3C" w:rsidRDefault="00FB1C3C">
      <w:pPr>
        <w:spacing w:after="200" w:line="276" w:lineRule="auto"/>
        <w:rPr>
          <w:rFonts w:cs="Arial"/>
        </w:rPr>
      </w:pPr>
      <w:r>
        <w:rPr>
          <w:rFonts w:cs="Arial"/>
          <w:sz w:val="24"/>
          <w:szCs w:val="24"/>
        </w:rPr>
        <w:t>None identified</w:t>
      </w:r>
      <w:r>
        <w:rPr>
          <w:rFonts w:cs="Arial"/>
        </w:rPr>
        <w:t xml:space="preserve"> </w:t>
      </w:r>
      <w:r>
        <w:rPr>
          <w:rFonts w:cs="Arial"/>
        </w:rPr>
        <w:br w:type="page"/>
      </w:r>
    </w:p>
    <w:p w:rsidR="00FB1C3C" w:rsidRDefault="00FB1C3C" w:rsidP="005F02E2">
      <w:pPr>
        <w:pStyle w:val="ListParagraph"/>
        <w:ind w:left="360"/>
        <w:rPr>
          <w:rFonts w:cs="Arial"/>
        </w:rPr>
      </w:pPr>
    </w:p>
    <w:p w:rsidR="00FB1C3C" w:rsidRDefault="00FB1C3C" w:rsidP="005460E7">
      <w:pPr>
        <w:pStyle w:val="ListParagraph"/>
        <w:numPr>
          <w:ilvl w:val="0"/>
          <w:numId w:val="7"/>
        </w:numPr>
        <w:rPr>
          <w:rFonts w:cs="Arial"/>
          <w:sz w:val="24"/>
        </w:rPr>
      </w:pPr>
      <w:r w:rsidRPr="00B90C7E">
        <w:rPr>
          <w:rFonts w:cs="Arial"/>
          <w:sz w:val="24"/>
        </w:rPr>
        <w:t xml:space="preserve">Reasonable means to mitigate risks have been employed; </w:t>
      </w:r>
    </w:p>
    <w:tbl>
      <w:tblPr>
        <w:tblW w:w="12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0"/>
        <w:gridCol w:w="8190"/>
      </w:tblGrid>
      <w:tr w:rsidR="00FB1C3C" w:rsidRPr="00110713" w:rsidTr="003E0C79">
        <w:tc>
          <w:tcPr>
            <w:tcW w:w="4590" w:type="dxa"/>
          </w:tcPr>
          <w:p w:rsidR="00FB1C3C" w:rsidRPr="003E0C79" w:rsidRDefault="00FB1C3C" w:rsidP="003E0C79">
            <w:pPr>
              <w:jc w:val="center"/>
            </w:pPr>
            <w:r w:rsidRPr="003E0C79">
              <w:t>Risk Category</w:t>
            </w:r>
          </w:p>
        </w:tc>
        <w:tc>
          <w:tcPr>
            <w:tcW w:w="8190" w:type="dxa"/>
          </w:tcPr>
          <w:p w:rsidR="00FB1C3C" w:rsidRPr="003E0C79" w:rsidRDefault="00FB1C3C" w:rsidP="003E0C79">
            <w:pPr>
              <w:jc w:val="center"/>
            </w:pPr>
            <w:r w:rsidRPr="003E0C79">
              <w:t>Criteria</w:t>
            </w:r>
          </w:p>
        </w:tc>
      </w:tr>
      <w:tr w:rsidR="00FB1C3C" w:rsidRPr="00127764" w:rsidTr="00B90C7E">
        <w:tc>
          <w:tcPr>
            <w:tcW w:w="4590" w:type="dxa"/>
          </w:tcPr>
          <w:p w:rsidR="00FB1C3C" w:rsidRPr="00127764" w:rsidRDefault="00FB1C3C" w:rsidP="00685872">
            <w:pPr>
              <w:rPr>
                <w:rFonts w:cs="Arial"/>
              </w:rPr>
            </w:pPr>
            <w:r w:rsidRPr="00127764">
              <w:t>Minimal Risk - No Subject Engagement</w:t>
            </w:r>
          </w:p>
        </w:tc>
        <w:tc>
          <w:tcPr>
            <w:tcW w:w="8190" w:type="dxa"/>
          </w:tcPr>
          <w:p w:rsidR="00FB1C3C" w:rsidRPr="009D74C3" w:rsidRDefault="00FB1C3C" w:rsidP="005460E7">
            <w:pPr>
              <w:pStyle w:val="ListParagraph"/>
              <w:numPr>
                <w:ilvl w:val="0"/>
                <w:numId w:val="17"/>
              </w:numPr>
              <w:rPr>
                <w:rFonts w:cs="Arial"/>
                <w:b/>
              </w:rPr>
            </w:pPr>
            <w:r>
              <w:t>The plan for risk mitigation is commensurate with the level of risk and feasible</w:t>
            </w:r>
          </w:p>
          <w:p w:rsidR="00FB1C3C" w:rsidRPr="00192FCF" w:rsidRDefault="00FB1C3C" w:rsidP="009D74C3">
            <w:pPr>
              <w:pStyle w:val="ListParagraph"/>
              <w:ind w:left="360"/>
              <w:rPr>
                <w:rFonts w:cs="Arial"/>
                <w:b/>
              </w:rPr>
            </w:pPr>
            <w:r>
              <w:t xml:space="preserve">  </w:t>
            </w:r>
          </w:p>
          <w:p w:rsidR="00FB1C3C" w:rsidRPr="00B0085B" w:rsidRDefault="00FB1C3C" w:rsidP="005460E7">
            <w:pPr>
              <w:pStyle w:val="ListParagraph"/>
              <w:numPr>
                <w:ilvl w:val="0"/>
                <w:numId w:val="17"/>
              </w:numPr>
              <w:rPr>
                <w:rFonts w:cs="Arial"/>
                <w:b/>
              </w:rPr>
            </w:pPr>
            <w:r w:rsidRPr="00192FCF">
              <w:rPr>
                <w:rFonts w:cs="Arial"/>
              </w:rPr>
              <w:t>Confidential data management (risk) is applicable to all levels</w:t>
            </w:r>
          </w:p>
        </w:tc>
      </w:tr>
      <w:tr w:rsidR="00FB1C3C" w:rsidRPr="00127764" w:rsidTr="00B90C7E">
        <w:tc>
          <w:tcPr>
            <w:tcW w:w="4590" w:type="dxa"/>
          </w:tcPr>
          <w:p w:rsidR="00FB1C3C" w:rsidRPr="00127764" w:rsidRDefault="00FB1C3C" w:rsidP="00685872">
            <w:r w:rsidRPr="00127764">
              <w:t>Minimal Risk with Subject Engagement</w:t>
            </w:r>
          </w:p>
        </w:tc>
        <w:tc>
          <w:tcPr>
            <w:tcW w:w="8190" w:type="dxa"/>
          </w:tcPr>
          <w:p w:rsidR="00FB1C3C" w:rsidRDefault="00FB1C3C" w:rsidP="00685872">
            <w:r w:rsidRPr="00127764">
              <w:t>As above</w:t>
            </w:r>
            <w:r>
              <w:t xml:space="preserve"> plus:</w:t>
            </w:r>
          </w:p>
          <w:p w:rsidR="00FB1C3C" w:rsidRDefault="00FB1C3C" w:rsidP="005460E7">
            <w:pPr>
              <w:pStyle w:val="ListParagraph"/>
              <w:numPr>
                <w:ilvl w:val="0"/>
                <w:numId w:val="8"/>
              </w:numPr>
              <w:rPr>
                <w:rFonts w:cs="Arial"/>
              </w:rPr>
            </w:pPr>
            <w:r w:rsidRPr="00192FCF">
              <w:rPr>
                <w:rFonts w:cs="Arial"/>
              </w:rPr>
              <w:t>Means to minimize risk are consistent with those employed in clinical practice (e.g. sterile technique for blood draw, metal screening for MRI)</w:t>
            </w:r>
          </w:p>
          <w:p w:rsidR="00FB1C3C" w:rsidRPr="00192FCF" w:rsidRDefault="00FB1C3C" w:rsidP="009D74C3">
            <w:pPr>
              <w:pStyle w:val="ListParagraph"/>
              <w:ind w:left="360"/>
              <w:rPr>
                <w:rFonts w:cs="Arial"/>
              </w:rPr>
            </w:pPr>
          </w:p>
          <w:p w:rsidR="00FB1C3C" w:rsidRDefault="00FB1C3C" w:rsidP="005460E7">
            <w:pPr>
              <w:pStyle w:val="ListParagraph"/>
              <w:numPr>
                <w:ilvl w:val="0"/>
                <w:numId w:val="8"/>
              </w:numPr>
              <w:rPr>
                <w:rFonts w:cs="Arial"/>
              </w:rPr>
            </w:pPr>
            <w:r w:rsidRPr="00192FCF">
              <w:rPr>
                <w:rFonts w:cs="Arial"/>
              </w:rPr>
              <w:t>Investigator has access to medical or psychological resources that participants might require as a consequence of the research</w:t>
            </w:r>
          </w:p>
          <w:p w:rsidR="00FB1C3C" w:rsidRPr="00192FCF" w:rsidRDefault="00FB1C3C" w:rsidP="009D74C3">
            <w:pPr>
              <w:pStyle w:val="ListParagraph"/>
              <w:ind w:left="0"/>
              <w:rPr>
                <w:rFonts w:cs="Arial"/>
              </w:rPr>
            </w:pPr>
          </w:p>
          <w:p w:rsidR="00FB1C3C" w:rsidRPr="00127764" w:rsidRDefault="00FB1C3C" w:rsidP="005460E7">
            <w:pPr>
              <w:numPr>
                <w:ilvl w:val="0"/>
                <w:numId w:val="8"/>
              </w:numPr>
            </w:pPr>
            <w:r w:rsidRPr="00192FCF">
              <w:rPr>
                <w:rFonts w:cs="Arial"/>
              </w:rPr>
              <w:t>Sample inclusion/exclusion criteria are appropriate to protect persons at greater risk of harm from study procedures than the target population from which they are being enrolled</w:t>
            </w:r>
          </w:p>
        </w:tc>
      </w:tr>
      <w:tr w:rsidR="00FB1C3C" w:rsidRPr="00127764" w:rsidTr="00B90C7E">
        <w:tc>
          <w:tcPr>
            <w:tcW w:w="4590" w:type="dxa"/>
          </w:tcPr>
          <w:p w:rsidR="00FB1C3C" w:rsidRPr="00127764" w:rsidRDefault="00FB1C3C" w:rsidP="00685872">
            <w:r w:rsidRPr="00127764">
              <w:t>Greater than Minimal Risk Studies with Subject Engagement</w:t>
            </w:r>
          </w:p>
        </w:tc>
        <w:tc>
          <w:tcPr>
            <w:tcW w:w="8190" w:type="dxa"/>
          </w:tcPr>
          <w:p w:rsidR="00FB1C3C" w:rsidRDefault="00FB1C3C" w:rsidP="00685872">
            <w:r w:rsidRPr="00127764">
              <w:t>As above</w:t>
            </w:r>
            <w:r>
              <w:t xml:space="preserve"> plus:</w:t>
            </w:r>
          </w:p>
          <w:p w:rsidR="00FB1C3C" w:rsidRPr="00495EAF" w:rsidRDefault="00FB1C3C" w:rsidP="005460E7">
            <w:pPr>
              <w:numPr>
                <w:ilvl w:val="0"/>
                <w:numId w:val="23"/>
              </w:numPr>
            </w:pPr>
            <w:r w:rsidRPr="00192FCF">
              <w:rPr>
                <w:rFonts w:cs="Arial"/>
              </w:rPr>
              <w:t xml:space="preserve">Planned study activities/treatments are commensurate with standard clinical care or represent a reasonable experimental alternative, or </w:t>
            </w:r>
          </w:p>
          <w:p w:rsidR="00FB1C3C" w:rsidRPr="00495EAF" w:rsidRDefault="00FB1C3C" w:rsidP="00495EAF">
            <w:pPr>
              <w:ind w:left="360"/>
            </w:pPr>
          </w:p>
          <w:p w:rsidR="00FB1C3C" w:rsidRPr="00127764" w:rsidRDefault="00FB1C3C" w:rsidP="005460E7">
            <w:pPr>
              <w:numPr>
                <w:ilvl w:val="0"/>
                <w:numId w:val="23"/>
              </w:numPr>
            </w:pPr>
            <w:r>
              <w:rPr>
                <w:rFonts w:cs="Arial"/>
              </w:rPr>
              <w:t>F</w:t>
            </w:r>
            <w:r w:rsidRPr="00192FCF">
              <w:rPr>
                <w:rFonts w:cs="Arial"/>
              </w:rPr>
              <w:t>or research with no expected direct benefit to the subject, reasonable strategies (e.g. appropriate animal studies, least injurious agents) to mitigat</w:t>
            </w:r>
            <w:r>
              <w:rPr>
                <w:rFonts w:cs="Arial"/>
              </w:rPr>
              <w:t>e known risk have been employed</w:t>
            </w:r>
          </w:p>
        </w:tc>
      </w:tr>
    </w:tbl>
    <w:p w:rsidR="00FB1C3C" w:rsidRPr="00B90C7E" w:rsidRDefault="00FB1C3C" w:rsidP="005F02E2">
      <w:pPr>
        <w:rPr>
          <w:rFonts w:cs="Arial"/>
          <w:b/>
          <w:sz w:val="24"/>
          <w:szCs w:val="24"/>
        </w:rPr>
      </w:pPr>
      <w:r w:rsidRPr="00B90C7E">
        <w:rPr>
          <w:rFonts w:cs="Arial"/>
          <w:b/>
          <w:sz w:val="24"/>
          <w:szCs w:val="24"/>
        </w:rPr>
        <w:t>Additional Considerations</w:t>
      </w:r>
    </w:p>
    <w:p w:rsidR="00FB1C3C" w:rsidRPr="00192FCF" w:rsidRDefault="00FB1C3C" w:rsidP="005F02E2">
      <w:pPr>
        <w:rPr>
          <w:rFonts w:cs="Arial"/>
          <w:b/>
          <w:sz w:val="24"/>
          <w:szCs w:val="24"/>
        </w:rPr>
      </w:pPr>
      <w:r w:rsidRPr="00192FCF">
        <w:rPr>
          <w:sz w:val="24"/>
          <w:szCs w:val="24"/>
        </w:rPr>
        <w:t>When applicable, reviewer agrees that the plan is also consistent with University / Department policies and procedures</w:t>
      </w:r>
      <w:r>
        <w:rPr>
          <w:sz w:val="24"/>
          <w:szCs w:val="24"/>
        </w:rPr>
        <w:t>.</w:t>
      </w:r>
    </w:p>
    <w:p w:rsidR="00FB1C3C" w:rsidRDefault="00FB1C3C" w:rsidP="005F02E2">
      <w:pPr>
        <w:rPr>
          <w:rFonts w:cs="Arial"/>
          <w:b/>
          <w:sz w:val="24"/>
          <w:szCs w:val="24"/>
        </w:rPr>
      </w:pPr>
    </w:p>
    <w:p w:rsidR="00FB1C3C" w:rsidRPr="00B90C7E" w:rsidRDefault="00FB1C3C" w:rsidP="005F02E2">
      <w:pPr>
        <w:rPr>
          <w:rFonts w:cs="Arial"/>
          <w:b/>
          <w:sz w:val="24"/>
          <w:szCs w:val="24"/>
        </w:rPr>
      </w:pPr>
      <w:r w:rsidRPr="00B90C7E">
        <w:rPr>
          <w:rFonts w:cs="Arial"/>
          <w:b/>
          <w:sz w:val="24"/>
          <w:szCs w:val="24"/>
        </w:rPr>
        <w:t>Tools and References</w:t>
      </w:r>
    </w:p>
    <w:p w:rsidR="00FB1C3C" w:rsidRDefault="006129C3" w:rsidP="003E0C79">
      <w:pPr>
        <w:rPr>
          <w:rFonts w:cs="Arial"/>
        </w:rPr>
      </w:pPr>
      <w:hyperlink r:id="rId12" w:history="1">
        <w:r w:rsidR="00FB1C3C" w:rsidRPr="000B09AC">
          <w:rPr>
            <w:rStyle w:val="Hyperlink"/>
            <w:rFonts w:cs="Arial"/>
            <w:sz w:val="24"/>
            <w:szCs w:val="24"/>
          </w:rPr>
          <w:t>http://intranet.urmc-sh.rochester.edu/policy/hipaa/Security/S8.pdf</w:t>
        </w:r>
      </w:hyperlink>
      <w:r w:rsidR="00FB1C3C">
        <w:rPr>
          <w:rFonts w:cs="Arial"/>
          <w:sz w:val="24"/>
          <w:szCs w:val="24"/>
        </w:rPr>
        <w:t xml:space="preserve">    </w:t>
      </w:r>
      <w:r w:rsidR="00FB1C3C" w:rsidRPr="00B90C7E">
        <w:rPr>
          <w:rFonts w:cs="Arial"/>
          <w:b/>
          <w:sz w:val="24"/>
          <w:szCs w:val="24"/>
        </w:rPr>
        <w:br w:type="page"/>
      </w:r>
    </w:p>
    <w:p w:rsidR="00FB1C3C" w:rsidRPr="00B90115" w:rsidRDefault="00FB1C3C" w:rsidP="005460E7">
      <w:pPr>
        <w:pStyle w:val="ListParagraph"/>
        <w:numPr>
          <w:ilvl w:val="0"/>
          <w:numId w:val="7"/>
        </w:numPr>
        <w:rPr>
          <w:rFonts w:cs="Arial"/>
          <w:sz w:val="24"/>
          <w:szCs w:val="24"/>
        </w:rPr>
      </w:pPr>
      <w:r w:rsidRPr="00B90115">
        <w:rPr>
          <w:rFonts w:cs="Arial"/>
          <w:sz w:val="24"/>
          <w:szCs w:val="24"/>
        </w:rPr>
        <w:lastRenderedPageBreak/>
        <w:t>Data and safety monitoring procedures are appropriate to the design, specific risks and risk level of the study, and are adequate to safeguard the rights and welfare of study subjects</w:t>
      </w:r>
    </w:p>
    <w:tbl>
      <w:tblPr>
        <w:tblW w:w="12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0"/>
        <w:gridCol w:w="8190"/>
      </w:tblGrid>
      <w:tr w:rsidR="00FB1C3C" w:rsidRPr="00110713" w:rsidTr="00685872">
        <w:tc>
          <w:tcPr>
            <w:tcW w:w="4590" w:type="dxa"/>
          </w:tcPr>
          <w:p w:rsidR="00FB1C3C" w:rsidRPr="00110713" w:rsidRDefault="00FB1C3C" w:rsidP="00685872">
            <w:pPr>
              <w:jc w:val="center"/>
              <w:rPr>
                <w:rFonts w:cs="Arial"/>
              </w:rPr>
            </w:pPr>
            <w:r w:rsidRPr="00110713">
              <w:rPr>
                <w:rFonts w:cs="Arial"/>
              </w:rPr>
              <w:t>Risk Category</w:t>
            </w:r>
          </w:p>
        </w:tc>
        <w:tc>
          <w:tcPr>
            <w:tcW w:w="8190" w:type="dxa"/>
          </w:tcPr>
          <w:p w:rsidR="00FB1C3C" w:rsidRPr="00110713" w:rsidRDefault="00FB1C3C" w:rsidP="00685872">
            <w:pPr>
              <w:jc w:val="center"/>
              <w:rPr>
                <w:rFonts w:cs="Arial"/>
              </w:rPr>
            </w:pPr>
            <w:r w:rsidRPr="00110713">
              <w:rPr>
                <w:rFonts w:cs="Arial"/>
              </w:rPr>
              <w:t>Criteria</w:t>
            </w:r>
          </w:p>
        </w:tc>
      </w:tr>
      <w:tr w:rsidR="00FB1C3C" w:rsidRPr="00127764" w:rsidTr="00B90115">
        <w:tc>
          <w:tcPr>
            <w:tcW w:w="4590" w:type="dxa"/>
          </w:tcPr>
          <w:p w:rsidR="00FB1C3C" w:rsidRPr="00127764" w:rsidRDefault="00FB1C3C" w:rsidP="00685872">
            <w:pPr>
              <w:rPr>
                <w:rFonts w:cs="Arial"/>
              </w:rPr>
            </w:pPr>
            <w:r w:rsidRPr="00127764">
              <w:t>Minimal Risk - No Subject Engagement</w:t>
            </w:r>
          </w:p>
        </w:tc>
        <w:tc>
          <w:tcPr>
            <w:tcW w:w="8190" w:type="dxa"/>
          </w:tcPr>
          <w:p w:rsidR="00FB1C3C" w:rsidRPr="00C91DDB" w:rsidRDefault="00FB1C3C" w:rsidP="009D281F">
            <w:pPr>
              <w:pStyle w:val="ListParagraph"/>
              <w:numPr>
                <w:ilvl w:val="0"/>
                <w:numId w:val="9"/>
              </w:numPr>
              <w:ind w:left="702"/>
              <w:rPr>
                <w:rFonts w:cs="Arial"/>
                <w:b/>
              </w:rPr>
            </w:pPr>
            <w:r>
              <w:t>The procedures for maintaining data confidentiality are feasible and consistent with university policy</w:t>
            </w:r>
          </w:p>
        </w:tc>
      </w:tr>
      <w:tr w:rsidR="00FB1C3C" w:rsidRPr="00127764" w:rsidTr="00B90115">
        <w:tc>
          <w:tcPr>
            <w:tcW w:w="4590" w:type="dxa"/>
          </w:tcPr>
          <w:p w:rsidR="00FB1C3C" w:rsidRPr="00127764" w:rsidRDefault="00FB1C3C" w:rsidP="00685872">
            <w:r w:rsidRPr="00127764">
              <w:t>Minimal Risk with Subject Engagement</w:t>
            </w:r>
          </w:p>
        </w:tc>
        <w:tc>
          <w:tcPr>
            <w:tcW w:w="8190" w:type="dxa"/>
          </w:tcPr>
          <w:p w:rsidR="00FB1C3C" w:rsidRDefault="00FB1C3C" w:rsidP="00685872">
            <w:r>
              <w:t>As above plus:</w:t>
            </w:r>
          </w:p>
          <w:p w:rsidR="00FB1C3C" w:rsidRPr="00127764" w:rsidRDefault="00FB1C3C" w:rsidP="009D281F">
            <w:pPr>
              <w:pStyle w:val="ListParagraph"/>
              <w:numPr>
                <w:ilvl w:val="0"/>
                <w:numId w:val="9"/>
              </w:numPr>
              <w:ind w:left="702"/>
            </w:pPr>
            <w:r>
              <w:t>Data safety and monitoring procedures address specific foreseeable risks of the study and are adequate to mitigate them</w:t>
            </w:r>
          </w:p>
        </w:tc>
      </w:tr>
      <w:tr w:rsidR="00FB1C3C" w:rsidRPr="00127764" w:rsidTr="00B90115">
        <w:tc>
          <w:tcPr>
            <w:tcW w:w="4590" w:type="dxa"/>
          </w:tcPr>
          <w:p w:rsidR="00FB1C3C" w:rsidRPr="00127764" w:rsidRDefault="00FB1C3C" w:rsidP="00685872">
            <w:r w:rsidRPr="00127764">
              <w:t>Greater than Minimal Risk Studies with Subject Engagement</w:t>
            </w:r>
          </w:p>
        </w:tc>
        <w:tc>
          <w:tcPr>
            <w:tcW w:w="8190" w:type="dxa"/>
          </w:tcPr>
          <w:p w:rsidR="00FB1C3C" w:rsidRPr="00127764" w:rsidRDefault="00FB1C3C" w:rsidP="00685872">
            <w:r w:rsidRPr="00127764">
              <w:t>As above</w:t>
            </w:r>
          </w:p>
        </w:tc>
      </w:tr>
    </w:tbl>
    <w:p w:rsidR="00FB1C3C" w:rsidRPr="00B90115" w:rsidRDefault="00FB1C3C" w:rsidP="005F02E2">
      <w:pPr>
        <w:rPr>
          <w:rFonts w:cs="Arial"/>
          <w:b/>
          <w:sz w:val="24"/>
          <w:szCs w:val="24"/>
        </w:rPr>
      </w:pPr>
      <w:r w:rsidRPr="00B90115">
        <w:rPr>
          <w:rFonts w:cs="Arial"/>
          <w:b/>
          <w:sz w:val="24"/>
          <w:szCs w:val="24"/>
        </w:rPr>
        <w:t>Additional Considerations</w:t>
      </w:r>
    </w:p>
    <w:p w:rsidR="00FB1C3C" w:rsidRPr="00C91DDB" w:rsidRDefault="00FB1C3C" w:rsidP="005F02E2">
      <w:pPr>
        <w:rPr>
          <w:rFonts w:cs="Arial"/>
          <w:sz w:val="24"/>
          <w:szCs w:val="24"/>
        </w:rPr>
      </w:pPr>
      <w:r>
        <w:rPr>
          <w:rFonts w:cs="Arial"/>
          <w:sz w:val="24"/>
          <w:szCs w:val="24"/>
        </w:rPr>
        <w:t>None identified</w:t>
      </w:r>
    </w:p>
    <w:p w:rsidR="00FB1C3C" w:rsidRPr="00B90115" w:rsidRDefault="00FB1C3C" w:rsidP="005F02E2">
      <w:pPr>
        <w:rPr>
          <w:rFonts w:cs="Arial"/>
          <w:b/>
          <w:sz w:val="24"/>
          <w:szCs w:val="24"/>
        </w:rPr>
      </w:pPr>
    </w:p>
    <w:p w:rsidR="00FB1C3C" w:rsidRPr="00B90115" w:rsidRDefault="00FB1C3C" w:rsidP="005F02E2">
      <w:pPr>
        <w:rPr>
          <w:rFonts w:cs="Arial"/>
          <w:b/>
          <w:sz w:val="24"/>
          <w:szCs w:val="24"/>
        </w:rPr>
      </w:pPr>
      <w:r w:rsidRPr="00B90115">
        <w:rPr>
          <w:rFonts w:cs="Arial"/>
          <w:b/>
          <w:sz w:val="24"/>
          <w:szCs w:val="24"/>
        </w:rPr>
        <w:t>Tools and References</w:t>
      </w:r>
    </w:p>
    <w:p w:rsidR="00FB1C3C" w:rsidRPr="00B90115" w:rsidRDefault="00FB1C3C" w:rsidP="005F02E2">
      <w:pPr>
        <w:rPr>
          <w:rFonts w:cs="Arial"/>
          <w:sz w:val="24"/>
          <w:szCs w:val="24"/>
        </w:rPr>
      </w:pPr>
      <w:r>
        <w:rPr>
          <w:rFonts w:cs="Arial"/>
          <w:sz w:val="24"/>
          <w:szCs w:val="24"/>
        </w:rPr>
        <w:t>Investigator guidance</w:t>
      </w:r>
    </w:p>
    <w:p w:rsidR="00FB1C3C" w:rsidRDefault="00FB1C3C" w:rsidP="005F02E2">
      <w:r>
        <w:br w:type="page"/>
      </w:r>
    </w:p>
    <w:p w:rsidR="00FB1C3C" w:rsidRDefault="00FB1C3C" w:rsidP="005F02E2">
      <w:pPr>
        <w:pStyle w:val="ListParagraph"/>
        <w:ind w:left="360"/>
        <w:rPr>
          <w:rFonts w:cs="Arial"/>
        </w:rPr>
      </w:pPr>
      <w:r w:rsidRPr="005F02E2">
        <w:rPr>
          <w:rFonts w:cs="Arial"/>
        </w:rPr>
        <w:lastRenderedPageBreak/>
        <w:t xml:space="preserve"> </w:t>
      </w:r>
    </w:p>
    <w:p w:rsidR="00FB1C3C" w:rsidRDefault="00FB1C3C" w:rsidP="00592F73">
      <w:pPr>
        <w:numPr>
          <w:ilvl w:val="1"/>
          <w:numId w:val="9"/>
        </w:numPr>
        <w:tabs>
          <w:tab w:val="clear" w:pos="1620"/>
        </w:tabs>
        <w:ind w:left="200"/>
        <w:rPr>
          <w:rFonts w:cs="Arial"/>
          <w:b/>
          <w:sz w:val="24"/>
        </w:rPr>
      </w:pPr>
      <w:r w:rsidRPr="00D83133">
        <w:rPr>
          <w:rFonts w:cs="Arial"/>
          <w:b/>
          <w:sz w:val="24"/>
        </w:rPr>
        <w:t>Investigator Qualifications / Resources</w:t>
      </w:r>
    </w:p>
    <w:p w:rsidR="00FB1C3C" w:rsidRPr="009D281F" w:rsidRDefault="00FB1C3C" w:rsidP="009D281F">
      <w:pPr>
        <w:ind w:left="360"/>
        <w:rPr>
          <w:rFonts w:cs="Arial"/>
          <w:sz w:val="24"/>
          <w:szCs w:val="24"/>
        </w:rPr>
      </w:pPr>
      <w:r>
        <w:rPr>
          <w:rFonts w:cs="Arial"/>
          <w:sz w:val="24"/>
        </w:rPr>
        <w:t xml:space="preserve">Note: </w:t>
      </w:r>
      <w:r w:rsidRPr="009D281F">
        <w:rPr>
          <w:rFonts w:cs="Arial"/>
          <w:sz w:val="24"/>
          <w:szCs w:val="24"/>
        </w:rPr>
        <w:t>The phrase “reviewer agrees” implies that a prior assessment has been done (by department or others) and the reviewer is agreeing with that assessment.</w:t>
      </w:r>
    </w:p>
    <w:p w:rsidR="00FB1C3C" w:rsidRPr="009D281F" w:rsidRDefault="00FB1C3C" w:rsidP="009D281F">
      <w:pPr>
        <w:pStyle w:val="ListParagraph"/>
        <w:ind w:left="0"/>
        <w:rPr>
          <w:rFonts w:cs="Arial"/>
          <w:sz w:val="24"/>
          <w:szCs w:val="24"/>
        </w:rPr>
      </w:pPr>
    </w:p>
    <w:p w:rsidR="00FB1C3C" w:rsidRPr="00D83133" w:rsidRDefault="00FB1C3C" w:rsidP="005460E7">
      <w:pPr>
        <w:pStyle w:val="ListParagraph"/>
        <w:numPr>
          <w:ilvl w:val="0"/>
          <w:numId w:val="6"/>
        </w:numPr>
        <w:rPr>
          <w:rFonts w:cs="Arial"/>
          <w:sz w:val="24"/>
        </w:rPr>
      </w:pPr>
      <w:r w:rsidRPr="00D83133">
        <w:rPr>
          <w:rFonts w:cs="Arial"/>
          <w:sz w:val="24"/>
        </w:rPr>
        <w:t>The investigative team has the necessary skills and experience to bring the research project to a successful conclusion</w:t>
      </w:r>
    </w:p>
    <w:tbl>
      <w:tblPr>
        <w:tblW w:w="12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0"/>
        <w:gridCol w:w="8190"/>
      </w:tblGrid>
      <w:tr w:rsidR="00FB1C3C" w:rsidRPr="00110713" w:rsidTr="00685872">
        <w:tc>
          <w:tcPr>
            <w:tcW w:w="4590" w:type="dxa"/>
          </w:tcPr>
          <w:p w:rsidR="00FB1C3C" w:rsidRPr="00110713" w:rsidRDefault="00FB1C3C" w:rsidP="00685872">
            <w:pPr>
              <w:jc w:val="center"/>
              <w:rPr>
                <w:rFonts w:cs="Arial"/>
              </w:rPr>
            </w:pPr>
            <w:r w:rsidRPr="00110713">
              <w:rPr>
                <w:rFonts w:cs="Arial"/>
              </w:rPr>
              <w:t>Risk Category</w:t>
            </w:r>
          </w:p>
        </w:tc>
        <w:tc>
          <w:tcPr>
            <w:tcW w:w="8190" w:type="dxa"/>
          </w:tcPr>
          <w:p w:rsidR="00FB1C3C" w:rsidRPr="00110713" w:rsidRDefault="00FB1C3C" w:rsidP="00685872">
            <w:pPr>
              <w:jc w:val="center"/>
              <w:rPr>
                <w:rFonts w:cs="Arial"/>
              </w:rPr>
            </w:pPr>
            <w:r w:rsidRPr="00110713">
              <w:rPr>
                <w:rFonts w:cs="Arial"/>
              </w:rPr>
              <w:t>Criteria</w:t>
            </w:r>
          </w:p>
        </w:tc>
      </w:tr>
      <w:tr w:rsidR="00FB1C3C" w:rsidRPr="00D83133" w:rsidTr="00D83133">
        <w:tc>
          <w:tcPr>
            <w:tcW w:w="4590" w:type="dxa"/>
          </w:tcPr>
          <w:p w:rsidR="00FB1C3C" w:rsidRPr="00D83133" w:rsidRDefault="00FB1C3C" w:rsidP="00685872">
            <w:pPr>
              <w:rPr>
                <w:rFonts w:cs="Arial"/>
              </w:rPr>
            </w:pPr>
            <w:r w:rsidRPr="00D83133">
              <w:t>Minimal Risk - No Subject Engagement</w:t>
            </w:r>
          </w:p>
        </w:tc>
        <w:tc>
          <w:tcPr>
            <w:tcW w:w="8190" w:type="dxa"/>
          </w:tcPr>
          <w:p w:rsidR="00FB1C3C" w:rsidRPr="00D83133" w:rsidRDefault="00FB1C3C" w:rsidP="009D281F">
            <w:pPr>
              <w:numPr>
                <w:ilvl w:val="0"/>
                <w:numId w:val="9"/>
              </w:numPr>
              <w:ind w:left="702"/>
            </w:pPr>
            <w:r w:rsidRPr="00D83133">
              <w:t>Reviewer agrees that the data management skills are appropriate for the specifics of the project</w:t>
            </w:r>
            <w:r>
              <w:t>.</w:t>
            </w:r>
          </w:p>
        </w:tc>
      </w:tr>
      <w:tr w:rsidR="00FB1C3C" w:rsidRPr="00D83133" w:rsidTr="00D83133">
        <w:tc>
          <w:tcPr>
            <w:tcW w:w="4590" w:type="dxa"/>
          </w:tcPr>
          <w:p w:rsidR="00FB1C3C" w:rsidRPr="00D83133" w:rsidRDefault="00FB1C3C" w:rsidP="00685872">
            <w:r w:rsidRPr="00D83133">
              <w:t>Minimal Risk with Subject Engagement</w:t>
            </w:r>
          </w:p>
        </w:tc>
        <w:tc>
          <w:tcPr>
            <w:tcW w:w="8190" w:type="dxa"/>
          </w:tcPr>
          <w:p w:rsidR="00FB1C3C" w:rsidRPr="00D83133" w:rsidRDefault="00FB1C3C" w:rsidP="00685872">
            <w:r w:rsidRPr="00D83133">
              <w:t>As above plus</w:t>
            </w:r>
            <w:r>
              <w:t>:</w:t>
            </w:r>
          </w:p>
          <w:p w:rsidR="00FB1C3C" w:rsidRPr="00376C29" w:rsidRDefault="00FB1C3C" w:rsidP="00376C29">
            <w:r w:rsidRPr="00376C29">
              <w:t xml:space="preserve">Qualifications of the team </w:t>
            </w:r>
            <w:r>
              <w:t>include</w:t>
            </w:r>
            <w:r w:rsidRPr="00376C29">
              <w:t>:</w:t>
            </w:r>
          </w:p>
          <w:p w:rsidR="00FB1C3C" w:rsidRDefault="00FB1C3C" w:rsidP="009D281F">
            <w:pPr>
              <w:pStyle w:val="ListParagraph"/>
              <w:numPr>
                <w:ilvl w:val="0"/>
                <w:numId w:val="9"/>
              </w:numPr>
              <w:ind w:left="702"/>
            </w:pPr>
            <w:r w:rsidRPr="00376C29">
              <w:t>Analytic/statistical skills required for study</w:t>
            </w:r>
          </w:p>
          <w:p w:rsidR="00FB1C3C" w:rsidRPr="00376C29" w:rsidRDefault="00FB1C3C" w:rsidP="009D74C3">
            <w:pPr>
              <w:pStyle w:val="ListParagraph"/>
            </w:pPr>
          </w:p>
          <w:p w:rsidR="00FB1C3C" w:rsidRPr="00D83133" w:rsidRDefault="00FB1C3C" w:rsidP="009D281F">
            <w:pPr>
              <w:pStyle w:val="ListParagraph"/>
              <w:numPr>
                <w:ilvl w:val="0"/>
                <w:numId w:val="9"/>
              </w:numPr>
              <w:ind w:left="702"/>
            </w:pPr>
            <w:r w:rsidRPr="00376C29">
              <w:t xml:space="preserve">Experience with or adequate training in  (minimal risk) study procedures required for the study (e.g. physical assessment skills, focus group leadership skills, blood draws) </w:t>
            </w:r>
          </w:p>
        </w:tc>
      </w:tr>
      <w:tr w:rsidR="00FB1C3C" w:rsidRPr="00D83133" w:rsidTr="00D83133">
        <w:tc>
          <w:tcPr>
            <w:tcW w:w="4590" w:type="dxa"/>
          </w:tcPr>
          <w:p w:rsidR="00FB1C3C" w:rsidRPr="00D83133" w:rsidRDefault="00FB1C3C" w:rsidP="00685872">
            <w:r w:rsidRPr="00D83133">
              <w:t>Greater than Minimal Risk Studies with Subject Engagement</w:t>
            </w:r>
          </w:p>
        </w:tc>
        <w:tc>
          <w:tcPr>
            <w:tcW w:w="8190" w:type="dxa"/>
          </w:tcPr>
          <w:p w:rsidR="00FB1C3C" w:rsidRPr="00D83133" w:rsidRDefault="00FB1C3C" w:rsidP="00685872">
            <w:r w:rsidRPr="00D83133">
              <w:t>As above plus</w:t>
            </w:r>
            <w:r>
              <w:t>:</w:t>
            </w:r>
          </w:p>
          <w:p w:rsidR="00FB1C3C" w:rsidRDefault="00FB1C3C" w:rsidP="009D281F">
            <w:pPr>
              <w:pStyle w:val="ListParagraph"/>
              <w:numPr>
                <w:ilvl w:val="0"/>
                <w:numId w:val="11"/>
              </w:numPr>
              <w:ind w:left="702"/>
            </w:pPr>
            <w:r w:rsidRPr="00376C29">
              <w:t>Training/qualification to perform GTMR procedures for research purposes</w:t>
            </w:r>
          </w:p>
          <w:p w:rsidR="00FB1C3C" w:rsidRPr="00376C29" w:rsidRDefault="00FB1C3C" w:rsidP="009D281F">
            <w:pPr>
              <w:pStyle w:val="ListParagraph"/>
              <w:ind w:left="702"/>
            </w:pPr>
          </w:p>
          <w:p w:rsidR="00FB1C3C" w:rsidRDefault="00FB1C3C" w:rsidP="009D281F">
            <w:pPr>
              <w:pStyle w:val="ListParagraph"/>
              <w:numPr>
                <w:ilvl w:val="0"/>
                <w:numId w:val="11"/>
              </w:numPr>
              <w:ind w:left="702"/>
            </w:pPr>
            <w:r w:rsidRPr="00376C29">
              <w:t>Demonstrated prior success with managing a research study</w:t>
            </w:r>
          </w:p>
          <w:p w:rsidR="00FB1C3C" w:rsidRPr="00376C29" w:rsidRDefault="00FB1C3C" w:rsidP="009D281F">
            <w:pPr>
              <w:pStyle w:val="ListParagraph"/>
              <w:ind w:left="702"/>
            </w:pPr>
          </w:p>
          <w:p w:rsidR="00FB1C3C" w:rsidRPr="00D83133" w:rsidRDefault="00FB1C3C" w:rsidP="009D281F">
            <w:pPr>
              <w:pStyle w:val="ListParagraph"/>
              <w:numPr>
                <w:ilvl w:val="0"/>
                <w:numId w:val="11"/>
              </w:numPr>
              <w:ind w:left="702"/>
            </w:pPr>
            <w:r w:rsidRPr="00376C29">
              <w:t>Ability to monitor for and recognize adverse/unexpected events in study</w:t>
            </w:r>
          </w:p>
        </w:tc>
      </w:tr>
    </w:tbl>
    <w:p w:rsidR="00FB1C3C" w:rsidRPr="003E7C37" w:rsidRDefault="00FB1C3C" w:rsidP="00CF41DB">
      <w:pPr>
        <w:rPr>
          <w:rFonts w:cs="Arial"/>
          <w:b/>
          <w:sz w:val="24"/>
          <w:szCs w:val="24"/>
        </w:rPr>
      </w:pPr>
      <w:r w:rsidRPr="003E7C37">
        <w:rPr>
          <w:rFonts w:cs="Arial"/>
          <w:b/>
          <w:sz w:val="24"/>
          <w:szCs w:val="24"/>
        </w:rPr>
        <w:t>Additional Considerations</w:t>
      </w:r>
    </w:p>
    <w:p w:rsidR="00FB1C3C" w:rsidRPr="003E7C37" w:rsidRDefault="00FB1C3C" w:rsidP="00CF41DB">
      <w:pPr>
        <w:numPr>
          <w:ilvl w:val="0"/>
          <w:numId w:val="41"/>
        </w:numPr>
        <w:rPr>
          <w:rFonts w:cs="Arial"/>
          <w:sz w:val="24"/>
          <w:szCs w:val="24"/>
        </w:rPr>
      </w:pPr>
      <w:r w:rsidRPr="003E7C37">
        <w:rPr>
          <w:rFonts w:cs="Arial"/>
          <w:sz w:val="24"/>
          <w:szCs w:val="24"/>
        </w:rPr>
        <w:t>Resource availability is complementary to the scientific review and essential, and</w:t>
      </w:r>
      <w:r>
        <w:rPr>
          <w:rFonts w:cs="Arial"/>
          <w:sz w:val="24"/>
          <w:szCs w:val="24"/>
        </w:rPr>
        <w:t xml:space="preserve"> also</w:t>
      </w:r>
      <w:r w:rsidRPr="003E7C37">
        <w:rPr>
          <w:rFonts w:cs="Arial"/>
          <w:sz w:val="24"/>
          <w:szCs w:val="24"/>
        </w:rPr>
        <w:t xml:space="preserve"> must precede the IRB review</w:t>
      </w:r>
      <w:r>
        <w:rPr>
          <w:rFonts w:cs="Arial"/>
          <w:sz w:val="24"/>
          <w:szCs w:val="24"/>
        </w:rPr>
        <w:t>.</w:t>
      </w:r>
    </w:p>
    <w:p w:rsidR="00FB1C3C" w:rsidRDefault="00FB1C3C" w:rsidP="00CF41DB">
      <w:pPr>
        <w:numPr>
          <w:ilvl w:val="0"/>
          <w:numId w:val="41"/>
        </w:numPr>
        <w:rPr>
          <w:sz w:val="24"/>
          <w:szCs w:val="24"/>
        </w:rPr>
      </w:pPr>
      <w:r w:rsidRPr="003E7C37">
        <w:rPr>
          <w:sz w:val="24"/>
          <w:szCs w:val="24"/>
        </w:rPr>
        <w:t xml:space="preserve">Data collection skills appropriate for the specifics of the study </w:t>
      </w:r>
      <w:r>
        <w:rPr>
          <w:sz w:val="24"/>
          <w:szCs w:val="24"/>
        </w:rPr>
        <w:t xml:space="preserve">(e.g. </w:t>
      </w:r>
      <w:r w:rsidRPr="003E7C37">
        <w:rPr>
          <w:sz w:val="24"/>
          <w:szCs w:val="24"/>
        </w:rPr>
        <w:t>ability to abstract data by reading x-rays, interpreting lab values</w:t>
      </w:r>
      <w:r>
        <w:rPr>
          <w:sz w:val="24"/>
          <w:szCs w:val="24"/>
        </w:rPr>
        <w:t>)</w:t>
      </w:r>
    </w:p>
    <w:p w:rsidR="00FB1C3C" w:rsidRPr="003E7C37" w:rsidRDefault="00FB1C3C" w:rsidP="00CF41DB">
      <w:pPr>
        <w:numPr>
          <w:ilvl w:val="0"/>
          <w:numId w:val="41"/>
        </w:numPr>
        <w:rPr>
          <w:sz w:val="24"/>
          <w:szCs w:val="24"/>
        </w:rPr>
      </w:pPr>
      <w:r>
        <w:rPr>
          <w:sz w:val="24"/>
          <w:szCs w:val="24"/>
        </w:rPr>
        <w:t xml:space="preserve">Consider reviewing CV, Biosketch or other relevant evidence of qualifications (e.g. departmental attestation). </w:t>
      </w:r>
    </w:p>
    <w:p w:rsidR="00FB1C3C" w:rsidRPr="009D74C3" w:rsidRDefault="00FB1C3C" w:rsidP="00CD0542">
      <w:pPr>
        <w:rPr>
          <w:rFonts w:cs="Arial"/>
          <w:b/>
          <w:sz w:val="8"/>
          <w:szCs w:val="8"/>
        </w:rPr>
      </w:pPr>
    </w:p>
    <w:p w:rsidR="00FB1C3C" w:rsidRPr="003E7C37" w:rsidRDefault="00FB1C3C" w:rsidP="00CD0542">
      <w:pPr>
        <w:rPr>
          <w:rFonts w:cs="Arial"/>
          <w:b/>
          <w:sz w:val="24"/>
          <w:szCs w:val="24"/>
        </w:rPr>
      </w:pPr>
      <w:r w:rsidRPr="003E7C37">
        <w:rPr>
          <w:rFonts w:cs="Arial"/>
          <w:b/>
          <w:sz w:val="24"/>
          <w:szCs w:val="24"/>
        </w:rPr>
        <w:t>Tools and References</w:t>
      </w:r>
    </w:p>
    <w:p w:rsidR="00FB1C3C" w:rsidRPr="003E7C37" w:rsidRDefault="00FB1C3C" w:rsidP="00CD0542">
      <w:pPr>
        <w:rPr>
          <w:sz w:val="24"/>
          <w:szCs w:val="24"/>
        </w:rPr>
      </w:pPr>
      <w:r w:rsidRPr="003E7C37">
        <w:rPr>
          <w:sz w:val="24"/>
          <w:szCs w:val="24"/>
        </w:rPr>
        <w:t xml:space="preserve">Department </w:t>
      </w:r>
      <w:r>
        <w:rPr>
          <w:sz w:val="24"/>
          <w:szCs w:val="24"/>
        </w:rPr>
        <w:t>attestation</w:t>
      </w:r>
      <w:r w:rsidRPr="003E7C37">
        <w:rPr>
          <w:sz w:val="24"/>
          <w:szCs w:val="24"/>
        </w:rPr>
        <w:t xml:space="preserve"> that the faculty member(s) are qualified to perform the research</w:t>
      </w:r>
      <w:r>
        <w:rPr>
          <w:sz w:val="24"/>
          <w:szCs w:val="24"/>
        </w:rPr>
        <w:t>, created</w:t>
      </w:r>
      <w:r w:rsidRPr="003E7C37">
        <w:rPr>
          <w:sz w:val="24"/>
          <w:szCs w:val="24"/>
        </w:rPr>
        <w:t xml:space="preserve"> prior to the scientific review</w:t>
      </w:r>
    </w:p>
    <w:p w:rsidR="00FB1C3C" w:rsidRDefault="00FB1C3C">
      <w:pPr>
        <w:spacing w:after="200" w:line="276" w:lineRule="auto"/>
        <w:rPr>
          <w:rFonts w:cs="Arial"/>
          <w:sz w:val="24"/>
          <w:szCs w:val="24"/>
        </w:rPr>
      </w:pPr>
      <w:r>
        <w:rPr>
          <w:rFonts w:cs="Arial"/>
          <w:sz w:val="24"/>
          <w:szCs w:val="24"/>
        </w:rPr>
        <w:br w:type="page"/>
      </w:r>
    </w:p>
    <w:p w:rsidR="00FB1C3C" w:rsidRPr="00376C29" w:rsidRDefault="00FB1C3C" w:rsidP="005460E7">
      <w:pPr>
        <w:pStyle w:val="ListParagraph"/>
        <w:numPr>
          <w:ilvl w:val="0"/>
          <w:numId w:val="6"/>
        </w:numPr>
        <w:rPr>
          <w:rFonts w:cs="Arial"/>
          <w:sz w:val="24"/>
          <w:szCs w:val="24"/>
        </w:rPr>
      </w:pPr>
      <w:r>
        <w:rPr>
          <w:rFonts w:cs="Arial"/>
          <w:sz w:val="24"/>
          <w:szCs w:val="24"/>
        </w:rPr>
        <w:lastRenderedPageBreak/>
        <w:t xml:space="preserve">The </w:t>
      </w:r>
      <w:r w:rsidRPr="00376C29">
        <w:rPr>
          <w:rFonts w:cs="Arial"/>
          <w:sz w:val="24"/>
          <w:szCs w:val="24"/>
        </w:rPr>
        <w:t>Investigator has time and resources to conduct the research, including study treatments</w:t>
      </w:r>
    </w:p>
    <w:tbl>
      <w:tblPr>
        <w:tblW w:w="12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0"/>
        <w:gridCol w:w="8190"/>
      </w:tblGrid>
      <w:tr w:rsidR="00FB1C3C" w:rsidRPr="00110713" w:rsidTr="00685872">
        <w:tc>
          <w:tcPr>
            <w:tcW w:w="4590" w:type="dxa"/>
          </w:tcPr>
          <w:p w:rsidR="00FB1C3C" w:rsidRPr="00110713" w:rsidRDefault="00FB1C3C" w:rsidP="00685872">
            <w:pPr>
              <w:jc w:val="center"/>
              <w:rPr>
                <w:rFonts w:cs="Arial"/>
              </w:rPr>
            </w:pPr>
            <w:r w:rsidRPr="00110713">
              <w:rPr>
                <w:rFonts w:cs="Arial"/>
              </w:rPr>
              <w:t>Risk Category</w:t>
            </w:r>
          </w:p>
        </w:tc>
        <w:tc>
          <w:tcPr>
            <w:tcW w:w="8190" w:type="dxa"/>
          </w:tcPr>
          <w:p w:rsidR="00FB1C3C" w:rsidRPr="00110713" w:rsidRDefault="00FB1C3C" w:rsidP="00685872">
            <w:pPr>
              <w:jc w:val="center"/>
              <w:rPr>
                <w:rFonts w:cs="Arial"/>
              </w:rPr>
            </w:pPr>
            <w:r w:rsidRPr="00110713">
              <w:rPr>
                <w:rFonts w:cs="Arial"/>
              </w:rPr>
              <w:t>Criteria</w:t>
            </w:r>
          </w:p>
        </w:tc>
      </w:tr>
      <w:tr w:rsidR="00FB1C3C" w:rsidRPr="00127764" w:rsidTr="00376C29">
        <w:tc>
          <w:tcPr>
            <w:tcW w:w="4590" w:type="dxa"/>
          </w:tcPr>
          <w:p w:rsidR="00FB1C3C" w:rsidRPr="00127764" w:rsidRDefault="00FB1C3C" w:rsidP="00685872">
            <w:pPr>
              <w:rPr>
                <w:rFonts w:cs="Arial"/>
              </w:rPr>
            </w:pPr>
            <w:r w:rsidRPr="00127764">
              <w:t>Minimal Risk - No Subject Engagement</w:t>
            </w:r>
          </w:p>
        </w:tc>
        <w:tc>
          <w:tcPr>
            <w:tcW w:w="8190" w:type="dxa"/>
          </w:tcPr>
          <w:p w:rsidR="00FB1C3C" w:rsidRPr="00E47D1F" w:rsidRDefault="00FB1C3C" w:rsidP="00685872">
            <w:pPr>
              <w:autoSpaceDE w:val="0"/>
              <w:autoSpaceDN w:val="0"/>
              <w:adjustRightInd w:val="0"/>
            </w:pPr>
            <w:r w:rsidRPr="00E47D1F">
              <w:t>Reviewer agrees that:</w:t>
            </w:r>
          </w:p>
          <w:p w:rsidR="00FB1C3C" w:rsidRDefault="00FB1C3C" w:rsidP="009D281F">
            <w:pPr>
              <w:pStyle w:val="ListParagraph"/>
              <w:numPr>
                <w:ilvl w:val="0"/>
                <w:numId w:val="27"/>
              </w:numPr>
              <w:autoSpaceDE w:val="0"/>
              <w:autoSpaceDN w:val="0"/>
              <w:adjustRightInd w:val="0"/>
              <w:ind w:left="702"/>
            </w:pPr>
            <w:r>
              <w:t>The research t</w:t>
            </w:r>
            <w:r w:rsidRPr="00E47D1F">
              <w:t>eam has access to sources of data</w:t>
            </w:r>
          </w:p>
          <w:p w:rsidR="00FB1C3C" w:rsidRDefault="00FB1C3C" w:rsidP="009D281F">
            <w:pPr>
              <w:pStyle w:val="ListParagraph"/>
              <w:autoSpaceDE w:val="0"/>
              <w:autoSpaceDN w:val="0"/>
              <w:adjustRightInd w:val="0"/>
              <w:ind w:left="702"/>
            </w:pPr>
          </w:p>
          <w:p w:rsidR="00FB1C3C" w:rsidRPr="00E47D1F" w:rsidRDefault="00FB1C3C" w:rsidP="009D281F">
            <w:pPr>
              <w:pStyle w:val="ListParagraph"/>
              <w:numPr>
                <w:ilvl w:val="0"/>
                <w:numId w:val="27"/>
              </w:numPr>
              <w:autoSpaceDE w:val="0"/>
              <w:autoSpaceDN w:val="0"/>
              <w:adjustRightInd w:val="0"/>
              <w:ind w:left="702"/>
              <w:rPr>
                <w:rFonts w:cs="Arial"/>
                <w:b/>
              </w:rPr>
            </w:pPr>
            <w:r w:rsidRPr="00E47D1F">
              <w:t>Necessary resources are identified</w:t>
            </w:r>
            <w:r>
              <w:t>.</w:t>
            </w:r>
          </w:p>
        </w:tc>
      </w:tr>
      <w:tr w:rsidR="00FB1C3C" w:rsidRPr="00127764" w:rsidTr="00376C29">
        <w:tc>
          <w:tcPr>
            <w:tcW w:w="4590" w:type="dxa"/>
          </w:tcPr>
          <w:p w:rsidR="00FB1C3C" w:rsidRPr="005B362B" w:rsidRDefault="00FB1C3C" w:rsidP="00685872">
            <w:r w:rsidRPr="005B362B">
              <w:t>Minimal Risk with Subject Engagement</w:t>
            </w:r>
          </w:p>
        </w:tc>
        <w:tc>
          <w:tcPr>
            <w:tcW w:w="8190" w:type="dxa"/>
          </w:tcPr>
          <w:p w:rsidR="00FB1C3C" w:rsidRPr="005B362B" w:rsidRDefault="00FB1C3C" w:rsidP="00685872">
            <w:r w:rsidRPr="005B362B">
              <w:t>As above plus</w:t>
            </w:r>
          </w:p>
          <w:p w:rsidR="00FB1C3C" w:rsidRPr="005B362B" w:rsidRDefault="00FB1C3C" w:rsidP="009D281F">
            <w:pPr>
              <w:pStyle w:val="ListParagraph"/>
              <w:numPr>
                <w:ilvl w:val="0"/>
                <w:numId w:val="26"/>
              </w:numPr>
              <w:ind w:left="702"/>
            </w:pPr>
            <w:r>
              <w:t>Resources</w:t>
            </w:r>
            <w:r w:rsidRPr="005B362B">
              <w:t>,</w:t>
            </w:r>
            <w:r>
              <w:t xml:space="preserve"> </w:t>
            </w:r>
            <w:r w:rsidRPr="005B362B">
              <w:t xml:space="preserve">including </w:t>
            </w:r>
            <w:r>
              <w:t>human subjects</w:t>
            </w:r>
            <w:r w:rsidRPr="005B362B">
              <w:t xml:space="preserve">, will be available and support the overall feasibility for this study   </w:t>
            </w:r>
          </w:p>
        </w:tc>
      </w:tr>
      <w:tr w:rsidR="00FB1C3C" w:rsidRPr="00127764" w:rsidTr="00376C29">
        <w:tc>
          <w:tcPr>
            <w:tcW w:w="4590" w:type="dxa"/>
          </w:tcPr>
          <w:p w:rsidR="00FB1C3C" w:rsidRPr="00127764" w:rsidRDefault="00FB1C3C" w:rsidP="00685872">
            <w:r w:rsidRPr="00127764">
              <w:t>Greater than Minimal Risk Studies with Subject Engagement</w:t>
            </w:r>
          </w:p>
        </w:tc>
        <w:tc>
          <w:tcPr>
            <w:tcW w:w="8190" w:type="dxa"/>
          </w:tcPr>
          <w:p w:rsidR="00FB1C3C" w:rsidRPr="00E47D1F" w:rsidRDefault="00FB1C3C" w:rsidP="00685872">
            <w:r w:rsidRPr="00E47D1F">
              <w:t>As above</w:t>
            </w:r>
            <w:r>
              <w:t xml:space="preserve"> plus</w:t>
            </w:r>
            <w:r w:rsidRPr="00E47D1F">
              <w:t xml:space="preserve"> </w:t>
            </w:r>
          </w:p>
          <w:p w:rsidR="00FB1C3C" w:rsidRPr="00E47D1F" w:rsidRDefault="00FB1C3C" w:rsidP="009D281F">
            <w:pPr>
              <w:pStyle w:val="ListParagraph"/>
              <w:numPr>
                <w:ilvl w:val="0"/>
                <w:numId w:val="12"/>
              </w:numPr>
              <w:ind w:left="702"/>
            </w:pPr>
            <w:r>
              <w:t>P</w:t>
            </w:r>
            <w:r w:rsidRPr="00291D03">
              <w:t>rotocol provides information about successful experience with</w:t>
            </w:r>
            <w:r>
              <w:t xml:space="preserve"> recruitment and </w:t>
            </w:r>
            <w:r w:rsidRPr="00291D03">
              <w:t xml:space="preserve"> </w:t>
            </w:r>
            <w:r>
              <w:t>(w</w:t>
            </w:r>
            <w:r w:rsidRPr="00291D03">
              <w:t xml:space="preserve">here applicable </w:t>
            </w:r>
            <w:r>
              <w:t xml:space="preserve">) </w:t>
            </w:r>
            <w:r w:rsidRPr="00291D03">
              <w:t xml:space="preserve">retention and follow-up of subjects in similar studies </w:t>
            </w:r>
          </w:p>
        </w:tc>
      </w:tr>
    </w:tbl>
    <w:p w:rsidR="00FB1C3C" w:rsidRPr="003E7C37" w:rsidRDefault="00FB1C3C" w:rsidP="00CD0542">
      <w:pPr>
        <w:rPr>
          <w:rFonts w:cs="Arial"/>
          <w:b/>
          <w:sz w:val="24"/>
          <w:szCs w:val="24"/>
        </w:rPr>
      </w:pPr>
      <w:r w:rsidRPr="003E7C37">
        <w:rPr>
          <w:rFonts w:cs="Arial"/>
          <w:b/>
          <w:sz w:val="24"/>
          <w:szCs w:val="24"/>
        </w:rPr>
        <w:t>Additional Considerations</w:t>
      </w:r>
    </w:p>
    <w:p w:rsidR="00FB1C3C" w:rsidRPr="003E7C37" w:rsidRDefault="00FB1C3C" w:rsidP="009D281F">
      <w:pPr>
        <w:pStyle w:val="ListParagraph"/>
        <w:numPr>
          <w:ilvl w:val="0"/>
          <w:numId w:val="43"/>
        </w:numPr>
        <w:rPr>
          <w:rFonts w:cs="Arial"/>
          <w:sz w:val="24"/>
          <w:szCs w:val="24"/>
        </w:rPr>
      </w:pPr>
      <w:r w:rsidRPr="003E7C37">
        <w:rPr>
          <w:sz w:val="24"/>
          <w:szCs w:val="24"/>
        </w:rPr>
        <w:t>For a proposed student project, a plan for consultation with a mentor(s) is present and reasonable</w:t>
      </w:r>
      <w:r>
        <w:rPr>
          <w:sz w:val="24"/>
          <w:szCs w:val="24"/>
        </w:rPr>
        <w:t>.</w:t>
      </w:r>
    </w:p>
    <w:p w:rsidR="00FB1C3C" w:rsidRDefault="00FB1C3C" w:rsidP="009D281F">
      <w:pPr>
        <w:pStyle w:val="ListParagraph"/>
        <w:numPr>
          <w:ilvl w:val="0"/>
          <w:numId w:val="43"/>
        </w:numPr>
        <w:rPr>
          <w:sz w:val="24"/>
          <w:szCs w:val="24"/>
        </w:rPr>
      </w:pPr>
      <w:r w:rsidRPr="003E7C37">
        <w:rPr>
          <w:sz w:val="24"/>
          <w:szCs w:val="24"/>
        </w:rPr>
        <w:t>Investigator’s other duties are compatible with the engagement needed for successful conduct of this study.</w:t>
      </w:r>
    </w:p>
    <w:p w:rsidR="00FB1C3C" w:rsidRPr="00291D03" w:rsidRDefault="00FB1C3C" w:rsidP="009D281F">
      <w:pPr>
        <w:pStyle w:val="ListParagraph"/>
        <w:numPr>
          <w:ilvl w:val="0"/>
          <w:numId w:val="43"/>
        </w:numPr>
        <w:rPr>
          <w:sz w:val="24"/>
          <w:szCs w:val="24"/>
        </w:rPr>
      </w:pPr>
      <w:r w:rsidRPr="00291D03">
        <w:rPr>
          <w:sz w:val="24"/>
          <w:szCs w:val="24"/>
        </w:rPr>
        <w:t>Assess whether successful experience with recruitment, retention and follow-up of subjects was local and with the same study team</w:t>
      </w:r>
      <w:r>
        <w:rPr>
          <w:sz w:val="24"/>
          <w:szCs w:val="24"/>
        </w:rPr>
        <w:t>, particularly in high-risk studies.</w:t>
      </w:r>
    </w:p>
    <w:p w:rsidR="00FB1C3C" w:rsidRPr="003E7C37" w:rsidRDefault="00FB1C3C" w:rsidP="00CD0542">
      <w:pPr>
        <w:rPr>
          <w:rFonts w:cs="Arial"/>
          <w:b/>
          <w:sz w:val="24"/>
          <w:szCs w:val="24"/>
        </w:rPr>
      </w:pPr>
    </w:p>
    <w:p w:rsidR="00FB1C3C" w:rsidRDefault="00FB1C3C" w:rsidP="00CD0542">
      <w:pPr>
        <w:rPr>
          <w:rFonts w:cs="Arial"/>
          <w:b/>
          <w:sz w:val="24"/>
          <w:szCs w:val="24"/>
        </w:rPr>
      </w:pPr>
      <w:r w:rsidRPr="003E7C37">
        <w:rPr>
          <w:rFonts w:cs="Arial"/>
          <w:b/>
          <w:sz w:val="24"/>
          <w:szCs w:val="24"/>
        </w:rPr>
        <w:t>Tools and References</w:t>
      </w:r>
    </w:p>
    <w:p w:rsidR="00FB1C3C" w:rsidRDefault="00FB1C3C">
      <w:pPr>
        <w:spacing w:after="200" w:line="276" w:lineRule="auto"/>
        <w:rPr>
          <w:rFonts w:cs="Arial"/>
          <w:b/>
          <w:sz w:val="24"/>
          <w:szCs w:val="24"/>
        </w:rPr>
      </w:pPr>
      <w:r>
        <w:rPr>
          <w:rFonts w:cs="Arial"/>
          <w:sz w:val="24"/>
          <w:szCs w:val="24"/>
        </w:rPr>
        <w:t>None identified</w:t>
      </w:r>
      <w:r>
        <w:rPr>
          <w:rFonts w:cs="Arial"/>
          <w:b/>
          <w:sz w:val="24"/>
          <w:szCs w:val="24"/>
        </w:rPr>
        <w:t xml:space="preserve"> </w:t>
      </w:r>
      <w:r>
        <w:rPr>
          <w:rFonts w:cs="Arial"/>
          <w:b/>
          <w:sz w:val="24"/>
          <w:szCs w:val="24"/>
        </w:rPr>
        <w:br w:type="page"/>
      </w:r>
    </w:p>
    <w:p w:rsidR="00FB1C3C" w:rsidRPr="003E7C37" w:rsidRDefault="00FB1C3C" w:rsidP="005460E7">
      <w:pPr>
        <w:pStyle w:val="ListParagraph"/>
        <w:numPr>
          <w:ilvl w:val="0"/>
          <w:numId w:val="6"/>
        </w:numPr>
        <w:rPr>
          <w:rFonts w:cs="Arial"/>
          <w:sz w:val="24"/>
          <w:szCs w:val="24"/>
        </w:rPr>
      </w:pPr>
      <w:r>
        <w:rPr>
          <w:sz w:val="24"/>
          <w:szCs w:val="24"/>
        </w:rPr>
        <w:lastRenderedPageBreak/>
        <w:t xml:space="preserve">The </w:t>
      </w:r>
      <w:r w:rsidRPr="003E7C37">
        <w:rPr>
          <w:sz w:val="24"/>
          <w:szCs w:val="24"/>
        </w:rPr>
        <w:t>Investigator has a process to ensure</w:t>
      </w:r>
      <w:r>
        <w:rPr>
          <w:sz w:val="24"/>
          <w:szCs w:val="24"/>
        </w:rPr>
        <w:t xml:space="preserve"> adequate training and supervision of the study team</w:t>
      </w:r>
    </w:p>
    <w:tbl>
      <w:tblPr>
        <w:tblW w:w="12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0"/>
        <w:gridCol w:w="8190"/>
      </w:tblGrid>
      <w:tr w:rsidR="00FB1C3C" w:rsidRPr="00110713" w:rsidTr="00685872">
        <w:tc>
          <w:tcPr>
            <w:tcW w:w="4590" w:type="dxa"/>
          </w:tcPr>
          <w:p w:rsidR="00FB1C3C" w:rsidRPr="00110713" w:rsidRDefault="00FB1C3C" w:rsidP="00685872">
            <w:pPr>
              <w:jc w:val="center"/>
              <w:rPr>
                <w:rFonts w:cs="Arial"/>
              </w:rPr>
            </w:pPr>
            <w:r w:rsidRPr="00110713">
              <w:rPr>
                <w:rFonts w:cs="Arial"/>
              </w:rPr>
              <w:t>Risk Category</w:t>
            </w:r>
          </w:p>
        </w:tc>
        <w:tc>
          <w:tcPr>
            <w:tcW w:w="8190" w:type="dxa"/>
          </w:tcPr>
          <w:p w:rsidR="00FB1C3C" w:rsidRPr="00110713" w:rsidRDefault="00FB1C3C" w:rsidP="00685872">
            <w:pPr>
              <w:jc w:val="center"/>
              <w:rPr>
                <w:rFonts w:cs="Arial"/>
              </w:rPr>
            </w:pPr>
            <w:r w:rsidRPr="00110713">
              <w:rPr>
                <w:rFonts w:cs="Arial"/>
              </w:rPr>
              <w:t>Criteria</w:t>
            </w:r>
          </w:p>
        </w:tc>
      </w:tr>
      <w:tr w:rsidR="00FB1C3C" w:rsidRPr="00127764" w:rsidTr="003E7C37">
        <w:tc>
          <w:tcPr>
            <w:tcW w:w="4590" w:type="dxa"/>
          </w:tcPr>
          <w:p w:rsidR="00FB1C3C" w:rsidRPr="00127764" w:rsidRDefault="00FB1C3C" w:rsidP="00685872">
            <w:pPr>
              <w:rPr>
                <w:rFonts w:cs="Arial"/>
              </w:rPr>
            </w:pPr>
            <w:r w:rsidRPr="00127764">
              <w:t>Minimal Risk - No Subject Engagement</w:t>
            </w:r>
          </w:p>
        </w:tc>
        <w:tc>
          <w:tcPr>
            <w:tcW w:w="8190" w:type="dxa"/>
          </w:tcPr>
          <w:p w:rsidR="00FB1C3C" w:rsidRPr="003E7C37" w:rsidRDefault="00FB1C3C" w:rsidP="009D281F">
            <w:pPr>
              <w:numPr>
                <w:ilvl w:val="0"/>
                <w:numId w:val="12"/>
              </w:numPr>
              <w:ind w:left="702"/>
              <w:rPr>
                <w:rFonts w:cs="Arial"/>
                <w:b/>
              </w:rPr>
            </w:pPr>
            <w:r w:rsidRPr="003E7C37">
              <w:t>Review</w:t>
            </w:r>
            <w:r>
              <w:t>er</w:t>
            </w:r>
            <w:r w:rsidRPr="003E7C37">
              <w:t xml:space="preserve"> agrees that the details of </w:t>
            </w:r>
            <w:r>
              <w:t>the</w:t>
            </w:r>
            <w:r w:rsidRPr="003E7C37">
              <w:t xml:space="preserve"> process are contained in the protocol and are feasible and appropriate</w:t>
            </w:r>
          </w:p>
        </w:tc>
      </w:tr>
      <w:tr w:rsidR="00FB1C3C" w:rsidRPr="00127764" w:rsidTr="003E7C37">
        <w:tc>
          <w:tcPr>
            <w:tcW w:w="4590" w:type="dxa"/>
          </w:tcPr>
          <w:p w:rsidR="00FB1C3C" w:rsidRPr="00127764" w:rsidRDefault="00FB1C3C" w:rsidP="00685872">
            <w:r w:rsidRPr="00127764">
              <w:t>Minimal Risk with Subject Engagement</w:t>
            </w:r>
          </w:p>
        </w:tc>
        <w:tc>
          <w:tcPr>
            <w:tcW w:w="8190" w:type="dxa"/>
          </w:tcPr>
          <w:p w:rsidR="00FB1C3C" w:rsidRPr="00127764" w:rsidRDefault="00FB1C3C" w:rsidP="00685872">
            <w:r w:rsidRPr="00127764">
              <w:t>As above</w:t>
            </w:r>
          </w:p>
        </w:tc>
      </w:tr>
      <w:tr w:rsidR="00FB1C3C" w:rsidRPr="00127764" w:rsidTr="003E7C37">
        <w:tc>
          <w:tcPr>
            <w:tcW w:w="4590" w:type="dxa"/>
          </w:tcPr>
          <w:p w:rsidR="00FB1C3C" w:rsidRPr="00127764" w:rsidRDefault="00FB1C3C" w:rsidP="00685872">
            <w:r w:rsidRPr="00127764">
              <w:t>Greater than Minimal Risk Studies with Subject Engagement</w:t>
            </w:r>
          </w:p>
        </w:tc>
        <w:tc>
          <w:tcPr>
            <w:tcW w:w="8190" w:type="dxa"/>
          </w:tcPr>
          <w:p w:rsidR="00FB1C3C" w:rsidRPr="00127764" w:rsidRDefault="00FB1C3C" w:rsidP="00685872">
            <w:r w:rsidRPr="00127764">
              <w:t>As above</w:t>
            </w:r>
          </w:p>
        </w:tc>
      </w:tr>
    </w:tbl>
    <w:p w:rsidR="00FB1C3C" w:rsidRPr="003E7C37" w:rsidRDefault="00FB1C3C" w:rsidP="00CD0542">
      <w:pPr>
        <w:rPr>
          <w:rFonts w:cs="Arial"/>
          <w:b/>
          <w:sz w:val="24"/>
          <w:szCs w:val="24"/>
        </w:rPr>
      </w:pPr>
      <w:r w:rsidRPr="003E7C37">
        <w:rPr>
          <w:rFonts w:cs="Arial"/>
          <w:b/>
          <w:sz w:val="24"/>
          <w:szCs w:val="24"/>
        </w:rPr>
        <w:t>Additional Considerations</w:t>
      </w:r>
    </w:p>
    <w:p w:rsidR="00FB1C3C" w:rsidRDefault="00FB1C3C" w:rsidP="009D281F">
      <w:pPr>
        <w:numPr>
          <w:ilvl w:val="0"/>
          <w:numId w:val="44"/>
        </w:numPr>
        <w:rPr>
          <w:rFonts w:cs="Arial"/>
          <w:sz w:val="24"/>
          <w:szCs w:val="24"/>
        </w:rPr>
      </w:pPr>
      <w:r w:rsidRPr="003E7C37">
        <w:rPr>
          <w:rFonts w:cs="Arial"/>
          <w:sz w:val="24"/>
          <w:szCs w:val="24"/>
        </w:rPr>
        <w:t>Scientific reviewer concurs with departmental determinations</w:t>
      </w:r>
      <w:r>
        <w:rPr>
          <w:rFonts w:cs="Arial"/>
          <w:sz w:val="24"/>
          <w:szCs w:val="24"/>
        </w:rPr>
        <w:t>.</w:t>
      </w:r>
    </w:p>
    <w:p w:rsidR="00FB1C3C" w:rsidRPr="003E7C37" w:rsidRDefault="00FB1C3C" w:rsidP="009D281F">
      <w:pPr>
        <w:numPr>
          <w:ilvl w:val="0"/>
          <w:numId w:val="44"/>
        </w:numPr>
        <w:rPr>
          <w:rFonts w:cs="Arial"/>
          <w:sz w:val="24"/>
          <w:szCs w:val="24"/>
        </w:rPr>
      </w:pPr>
      <w:r>
        <w:rPr>
          <w:sz w:val="24"/>
          <w:szCs w:val="24"/>
        </w:rPr>
        <w:t>A</w:t>
      </w:r>
      <w:r w:rsidRPr="003E7C37">
        <w:rPr>
          <w:sz w:val="24"/>
          <w:szCs w:val="24"/>
        </w:rPr>
        <w:t>ll persons assisting with the research are adequately informed about the protocol and are adequately performing their research-related duties and functions throughout the life cycle of the study</w:t>
      </w:r>
      <w:r>
        <w:rPr>
          <w:sz w:val="24"/>
          <w:szCs w:val="24"/>
        </w:rPr>
        <w:t>.</w:t>
      </w:r>
    </w:p>
    <w:p w:rsidR="00FB1C3C" w:rsidRPr="003E7C37" w:rsidRDefault="00FB1C3C" w:rsidP="00CD0542">
      <w:pPr>
        <w:rPr>
          <w:rFonts w:cs="Arial"/>
          <w:b/>
          <w:sz w:val="24"/>
          <w:szCs w:val="24"/>
        </w:rPr>
      </w:pPr>
    </w:p>
    <w:p w:rsidR="00FB1C3C" w:rsidRPr="003E7C37" w:rsidRDefault="00FB1C3C" w:rsidP="00CD0542">
      <w:pPr>
        <w:rPr>
          <w:rFonts w:cs="Arial"/>
          <w:b/>
          <w:sz w:val="24"/>
          <w:szCs w:val="24"/>
        </w:rPr>
      </w:pPr>
      <w:r w:rsidRPr="003E7C37">
        <w:rPr>
          <w:rFonts w:cs="Arial"/>
          <w:b/>
          <w:sz w:val="24"/>
          <w:szCs w:val="24"/>
        </w:rPr>
        <w:t>Tools and References</w:t>
      </w:r>
    </w:p>
    <w:p w:rsidR="00FB1C3C" w:rsidRDefault="00FB1C3C" w:rsidP="00E5063F">
      <w:pPr>
        <w:rPr>
          <w:rFonts w:cs="Arial"/>
          <w:sz w:val="24"/>
          <w:szCs w:val="24"/>
        </w:rPr>
      </w:pPr>
      <w:r w:rsidRPr="00E5063F">
        <w:rPr>
          <w:rFonts w:cs="Arial"/>
          <w:sz w:val="24"/>
          <w:szCs w:val="24"/>
        </w:rPr>
        <w:t>None identified</w:t>
      </w:r>
    </w:p>
    <w:p w:rsidR="00FB1C3C" w:rsidRDefault="00FB1C3C" w:rsidP="00E5063F">
      <w:pPr>
        <w:rPr>
          <w:rFonts w:cs="Arial"/>
          <w:sz w:val="24"/>
          <w:szCs w:val="24"/>
        </w:rPr>
      </w:pPr>
    </w:p>
    <w:p w:rsidR="00FB1C3C" w:rsidRPr="00E5063F" w:rsidRDefault="00FB1C3C" w:rsidP="00E5063F">
      <w:pPr>
        <w:rPr>
          <w:rFonts w:cs="Arial"/>
        </w:rPr>
      </w:pPr>
    </w:p>
    <w:sectPr w:rsidR="00FB1C3C" w:rsidRPr="00E5063F" w:rsidSect="00A90FB7">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9C3" w:rsidRDefault="006129C3" w:rsidP="00941FF4">
      <w:r>
        <w:separator/>
      </w:r>
    </w:p>
  </w:endnote>
  <w:endnote w:type="continuationSeparator" w:id="0">
    <w:p w:rsidR="006129C3" w:rsidRDefault="006129C3" w:rsidP="0094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EE1" w:rsidRDefault="00405E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C3C" w:rsidRDefault="00FB1C3C" w:rsidP="00FE1FD3">
    <w:pPr>
      <w:pStyle w:val="Footer"/>
      <w:jc w:val="center"/>
    </w:pPr>
    <w:r>
      <w:t xml:space="preserve">Appendix </w:t>
    </w:r>
    <w:r w:rsidR="00405EE1">
      <w:t>I</w:t>
    </w:r>
    <w:r>
      <w:t>I: Scientific Review – Human-subject Research</w:t>
    </w:r>
    <w:r>
      <w:tab/>
      <w:t xml:space="preserve">Page </w:t>
    </w:r>
    <w:r w:rsidR="00405EE1">
      <w:fldChar w:fldCharType="begin"/>
    </w:r>
    <w:r w:rsidR="00405EE1">
      <w:instrText xml:space="preserve"> PAGE </w:instrText>
    </w:r>
    <w:r w:rsidR="00405EE1">
      <w:fldChar w:fldCharType="separate"/>
    </w:r>
    <w:r w:rsidR="0077616B">
      <w:rPr>
        <w:noProof/>
      </w:rPr>
      <w:t>11</w:t>
    </w:r>
    <w:r w:rsidR="00405EE1">
      <w:rPr>
        <w:noProof/>
      </w:rPr>
      <w:fldChar w:fldCharType="end"/>
    </w:r>
    <w:r>
      <w:t xml:space="preserve"> of </w:t>
    </w:r>
    <w:r w:rsidR="006129C3">
      <w:fldChar w:fldCharType="begin"/>
    </w:r>
    <w:r w:rsidR="006129C3">
      <w:instrText xml:space="preserve"> NUMPAGES </w:instrText>
    </w:r>
    <w:r w:rsidR="006129C3">
      <w:fldChar w:fldCharType="separate"/>
    </w:r>
    <w:r w:rsidR="0077616B">
      <w:rPr>
        <w:noProof/>
      </w:rPr>
      <w:t>11</w:t>
    </w:r>
    <w:r w:rsidR="006129C3">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EE1" w:rsidRDefault="00405E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9C3" w:rsidRDefault="006129C3" w:rsidP="00941FF4">
      <w:r>
        <w:separator/>
      </w:r>
    </w:p>
  </w:footnote>
  <w:footnote w:type="continuationSeparator" w:id="0">
    <w:p w:rsidR="006129C3" w:rsidRDefault="006129C3" w:rsidP="00941FF4">
      <w:r>
        <w:continuationSeparator/>
      </w:r>
    </w:p>
  </w:footnote>
  <w:footnote w:id="1">
    <w:p w:rsidR="00FB1C3C" w:rsidRDefault="00FB1C3C">
      <w:pPr>
        <w:pStyle w:val="FootnoteText"/>
      </w:pPr>
      <w:r>
        <w:rPr>
          <w:rStyle w:val="FootnoteReference"/>
        </w:rPr>
        <w:footnoteRef/>
      </w:r>
      <w:r>
        <w:t xml:space="preserve"> </w:t>
      </w:r>
      <w:hyperlink r:id="rId1" w:history="1">
        <w:r w:rsidRPr="000B09AC">
          <w:rPr>
            <w:rStyle w:val="Hyperlink"/>
          </w:rPr>
          <w:t>http://www.rochester.edu/rsrb/documents/pdf/invguidance.pdf</w:t>
        </w:r>
      </w:hyperlink>
      <w:r>
        <w:t xml:space="preserve"> </w:t>
      </w:r>
    </w:p>
  </w:footnote>
  <w:footnote w:id="2">
    <w:p w:rsidR="00FB1C3C" w:rsidRDefault="00FB1C3C">
      <w:pPr>
        <w:pStyle w:val="FootnoteText"/>
      </w:pPr>
      <w:r>
        <w:rPr>
          <w:rStyle w:val="FootnoteReference"/>
        </w:rPr>
        <w:footnoteRef/>
      </w:r>
      <w:r>
        <w:t xml:space="preserve"> </w:t>
      </w:r>
      <w:hyperlink r:id="rId2" w:anchor="46.102" w:history="1">
        <w:r w:rsidRPr="000B09AC">
          <w:rPr>
            <w:rStyle w:val="Hyperlink"/>
          </w:rPr>
          <w:t>http://ohsr.od.nih.gov/guidelines/45cfr46.html#46.102</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EE1" w:rsidRDefault="00405E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C3C" w:rsidRDefault="006129C3" w:rsidP="00110713">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tbl>
    <w:tblPr>
      <w:tblW w:w="9558" w:type="dxa"/>
      <w:tblInd w:w="18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178"/>
      <w:gridCol w:w="7380"/>
    </w:tblGrid>
    <w:tr w:rsidR="00FB1C3C" w:rsidTr="00110713">
      <w:trPr>
        <w:cantSplit/>
      </w:trPr>
      <w:tc>
        <w:tcPr>
          <w:tcW w:w="2178" w:type="dxa"/>
          <w:vMerge w:val="restart"/>
          <w:tcBorders>
            <w:top w:val="double" w:sz="6" w:space="0" w:color="000000"/>
            <w:left w:val="double" w:sz="6" w:space="0" w:color="000000"/>
            <w:bottom w:val="nil"/>
          </w:tcBorders>
        </w:tcPr>
        <w:p w:rsidR="00FB1C3C" w:rsidRDefault="00FB1C3C" w:rsidP="00685872">
          <w:pPr>
            <w:pStyle w:val="Heading5"/>
          </w:pPr>
        </w:p>
        <w:p w:rsidR="00FB1C3C" w:rsidRPr="00941FF4" w:rsidRDefault="00FB1C3C" w:rsidP="00685872">
          <w:pPr>
            <w:pStyle w:val="Heading5"/>
            <w:rPr>
              <w:sz w:val="28"/>
              <w:szCs w:val="28"/>
            </w:rPr>
          </w:pPr>
          <w:r w:rsidRPr="00941FF4">
            <w:rPr>
              <w:sz w:val="28"/>
              <w:szCs w:val="28"/>
            </w:rPr>
            <w:t>URMC</w:t>
          </w:r>
        </w:p>
        <w:p w:rsidR="00FB1C3C" w:rsidRDefault="00FB1C3C" w:rsidP="00685872">
          <w:pPr>
            <w:jc w:val="center"/>
          </w:pPr>
        </w:p>
      </w:tc>
      <w:tc>
        <w:tcPr>
          <w:tcW w:w="7380" w:type="dxa"/>
          <w:tcBorders>
            <w:top w:val="double" w:sz="6" w:space="0" w:color="000000"/>
            <w:bottom w:val="single" w:sz="12" w:space="0" w:color="000000"/>
            <w:right w:val="double" w:sz="6" w:space="0" w:color="000000"/>
          </w:tcBorders>
        </w:tcPr>
        <w:p w:rsidR="00FB1C3C" w:rsidRPr="00941FF4" w:rsidRDefault="00FB1C3C" w:rsidP="00685872">
          <w:pPr>
            <w:spacing w:before="120"/>
            <w:jc w:val="center"/>
            <w:rPr>
              <w:b/>
              <w:sz w:val="24"/>
              <w:szCs w:val="24"/>
            </w:rPr>
          </w:pPr>
          <w:r w:rsidRPr="00941FF4">
            <w:rPr>
              <w:b/>
              <w:sz w:val="24"/>
              <w:szCs w:val="24"/>
            </w:rPr>
            <w:t>Research Policy and Procedures</w:t>
          </w:r>
        </w:p>
      </w:tc>
    </w:tr>
    <w:tr w:rsidR="00FB1C3C" w:rsidTr="00110713">
      <w:trPr>
        <w:cantSplit/>
      </w:trPr>
      <w:tc>
        <w:tcPr>
          <w:tcW w:w="2178" w:type="dxa"/>
          <w:vMerge/>
          <w:tcBorders>
            <w:top w:val="nil"/>
            <w:left w:val="double" w:sz="6" w:space="0" w:color="000000"/>
            <w:bottom w:val="double" w:sz="6" w:space="0" w:color="000000"/>
          </w:tcBorders>
        </w:tcPr>
        <w:p w:rsidR="00FB1C3C" w:rsidRDefault="00FB1C3C" w:rsidP="00685872">
          <w:pPr>
            <w:spacing w:before="120"/>
            <w:jc w:val="center"/>
            <w:rPr>
              <w:b/>
            </w:rPr>
          </w:pPr>
        </w:p>
      </w:tc>
      <w:tc>
        <w:tcPr>
          <w:tcW w:w="7380" w:type="dxa"/>
          <w:tcBorders>
            <w:bottom w:val="double" w:sz="6" w:space="0" w:color="000000"/>
          </w:tcBorders>
          <w:vAlign w:val="center"/>
        </w:tcPr>
        <w:p w:rsidR="00FB1C3C" w:rsidRPr="00941FF4" w:rsidRDefault="00FB1C3C" w:rsidP="00685872">
          <w:pPr>
            <w:tabs>
              <w:tab w:val="left" w:pos="432"/>
            </w:tabs>
            <w:jc w:val="center"/>
            <w:rPr>
              <w:b/>
            </w:rPr>
          </w:pPr>
          <w:r w:rsidRPr="00941FF4">
            <w:rPr>
              <w:b/>
              <w:sz w:val="24"/>
            </w:rPr>
            <w:t xml:space="preserve">Scientific Review for </w:t>
          </w:r>
          <w:r>
            <w:rPr>
              <w:b/>
              <w:sz w:val="24"/>
            </w:rPr>
            <w:t>Human-subject</w:t>
          </w:r>
          <w:r w:rsidRPr="00941FF4">
            <w:rPr>
              <w:b/>
              <w:sz w:val="24"/>
            </w:rPr>
            <w:t xml:space="preserve"> Research </w:t>
          </w:r>
        </w:p>
      </w:tc>
    </w:tr>
  </w:tbl>
  <w:p w:rsidR="00FB1C3C" w:rsidRDefault="00FB1C3C" w:rsidP="00A90F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EE1" w:rsidRDefault="00405E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63FD"/>
    <w:multiLevelType w:val="hybridMultilevel"/>
    <w:tmpl w:val="416AF23C"/>
    <w:lvl w:ilvl="0" w:tplc="E4AAF5D8">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035E55AE"/>
    <w:multiLevelType w:val="hybridMultilevel"/>
    <w:tmpl w:val="5418A8F6"/>
    <w:lvl w:ilvl="0" w:tplc="E4AAF5D8">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071437"/>
    <w:multiLevelType w:val="hybridMultilevel"/>
    <w:tmpl w:val="7ECA7D68"/>
    <w:lvl w:ilvl="0" w:tplc="0409000D">
      <w:start w:val="1"/>
      <w:numFmt w:val="bullet"/>
      <w:lvlText w:val=""/>
      <w:lvlJc w:val="left"/>
      <w:pPr>
        <w:ind w:left="720" w:hanging="360"/>
      </w:pPr>
      <w:rPr>
        <w:rFonts w:ascii="Wingdings" w:hAnsi="Wingdings" w:hint="default"/>
      </w:rPr>
    </w:lvl>
    <w:lvl w:ilvl="1" w:tplc="E4AAF5D8">
      <w:start w:val="1"/>
      <w:numFmt w:val="bullet"/>
      <w:lvlText w:val=""/>
      <w:lvlJc w:val="left"/>
      <w:pPr>
        <w:tabs>
          <w:tab w:val="num" w:pos="1440"/>
        </w:tabs>
        <w:ind w:left="1440" w:hanging="360"/>
      </w:pPr>
      <w:rPr>
        <w:rFonts w:ascii="Wingdings" w:hAnsi="Wingdings"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E2BE7"/>
    <w:multiLevelType w:val="multilevel"/>
    <w:tmpl w:val="157463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18052532"/>
    <w:multiLevelType w:val="hybridMultilevel"/>
    <w:tmpl w:val="E49268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F73947"/>
    <w:multiLevelType w:val="multilevel"/>
    <w:tmpl w:val="75F0EF2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4E11384"/>
    <w:multiLevelType w:val="hybridMultilevel"/>
    <w:tmpl w:val="BEAEC2E0"/>
    <w:lvl w:ilvl="0" w:tplc="E4AAF5D8">
      <w:start w:val="1"/>
      <w:numFmt w:val="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5B60271"/>
    <w:multiLevelType w:val="hybridMultilevel"/>
    <w:tmpl w:val="CF768B02"/>
    <w:lvl w:ilvl="0" w:tplc="E6C0E584">
      <w:start w:val="4"/>
      <w:numFmt w:val="upperLetter"/>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26A30426"/>
    <w:multiLevelType w:val="multilevel"/>
    <w:tmpl w:val="9F16815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8FB578A"/>
    <w:multiLevelType w:val="hybridMultilevel"/>
    <w:tmpl w:val="39503D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6A7897"/>
    <w:multiLevelType w:val="hybridMultilevel"/>
    <w:tmpl w:val="15AA5C9A"/>
    <w:lvl w:ilvl="0" w:tplc="E4AAF5D8">
      <w:start w:val="1"/>
      <w:numFmt w:val="bullet"/>
      <w:lvlText w:val=""/>
      <w:lvlJc w:val="left"/>
      <w:pPr>
        <w:tabs>
          <w:tab w:val="num" w:pos="1080"/>
        </w:tabs>
        <w:ind w:left="1080" w:hanging="360"/>
      </w:pPr>
      <w:rPr>
        <w:rFonts w:ascii="Wingdings" w:hAnsi="Wingdings" w:hint="default"/>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97E05D7"/>
    <w:multiLevelType w:val="multilevel"/>
    <w:tmpl w:val="FEAE0D7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2F6A20FD"/>
    <w:multiLevelType w:val="hybridMultilevel"/>
    <w:tmpl w:val="9F1681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806B00"/>
    <w:multiLevelType w:val="hybridMultilevel"/>
    <w:tmpl w:val="7A9C2902"/>
    <w:lvl w:ilvl="0" w:tplc="E4AAF5D8">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32A64448"/>
    <w:multiLevelType w:val="hybridMultilevel"/>
    <w:tmpl w:val="26CE05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326ED0"/>
    <w:multiLevelType w:val="hybridMultilevel"/>
    <w:tmpl w:val="7D361A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9E3731F"/>
    <w:multiLevelType w:val="hybridMultilevel"/>
    <w:tmpl w:val="FEAE0D7E"/>
    <w:lvl w:ilvl="0" w:tplc="13E45D5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0611199"/>
    <w:multiLevelType w:val="hybridMultilevel"/>
    <w:tmpl w:val="89ACF9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3663D3"/>
    <w:multiLevelType w:val="hybridMultilevel"/>
    <w:tmpl w:val="CD3CF3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A2724B"/>
    <w:multiLevelType w:val="hybridMultilevel"/>
    <w:tmpl w:val="F49C9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300226"/>
    <w:multiLevelType w:val="multilevel"/>
    <w:tmpl w:val="47CE1EDE"/>
    <w:lvl w:ilvl="0">
      <w:start w:val="5"/>
      <w:numFmt w:val="upperLetter"/>
      <w:lvlText w:val="%1."/>
      <w:lvlJc w:val="left"/>
      <w:pPr>
        <w:tabs>
          <w:tab w:val="num" w:pos="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8510554"/>
    <w:multiLevelType w:val="hybridMultilevel"/>
    <w:tmpl w:val="405A0F28"/>
    <w:lvl w:ilvl="0" w:tplc="0A48CC78">
      <w:start w:val="6"/>
      <w:numFmt w:val="upperLetter"/>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CF34DBA"/>
    <w:multiLevelType w:val="hybridMultilevel"/>
    <w:tmpl w:val="E1BCA0C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E05608C"/>
    <w:multiLevelType w:val="hybridMultilevel"/>
    <w:tmpl w:val="1456642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EA7116B"/>
    <w:multiLevelType w:val="hybridMultilevel"/>
    <w:tmpl w:val="E870AC8E"/>
    <w:lvl w:ilvl="0" w:tplc="DC322E50">
      <w:start w:val="5"/>
      <w:numFmt w:val="upperLetter"/>
      <w:lvlText w:val="%1."/>
      <w:lvlJc w:val="left"/>
      <w:pPr>
        <w:tabs>
          <w:tab w:val="num" w:pos="0"/>
        </w:tabs>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2BD5EBA"/>
    <w:multiLevelType w:val="hybridMultilevel"/>
    <w:tmpl w:val="BDF85AF6"/>
    <w:lvl w:ilvl="0" w:tplc="E4AAF5D8">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7E111D4"/>
    <w:multiLevelType w:val="hybridMultilevel"/>
    <w:tmpl w:val="6AD014C6"/>
    <w:lvl w:ilvl="0" w:tplc="76FC2EAA">
      <w:start w:val="1"/>
      <w:numFmt w:val="upperLetter"/>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C24217D"/>
    <w:multiLevelType w:val="hybridMultilevel"/>
    <w:tmpl w:val="C0EA755E"/>
    <w:lvl w:ilvl="0" w:tplc="FFCAAAF4">
      <w:start w:val="1"/>
      <w:numFmt w:val="upperLetter"/>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D62504B"/>
    <w:multiLevelType w:val="hybridMultilevel"/>
    <w:tmpl w:val="75F0EF2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FF261F"/>
    <w:multiLevelType w:val="hybridMultilevel"/>
    <w:tmpl w:val="66B6D0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0F171E"/>
    <w:multiLevelType w:val="hybridMultilevel"/>
    <w:tmpl w:val="673846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7E0893"/>
    <w:multiLevelType w:val="hybridMultilevel"/>
    <w:tmpl w:val="47CE1EDE"/>
    <w:lvl w:ilvl="0" w:tplc="9104E1FA">
      <w:start w:val="5"/>
      <w:numFmt w:val="upperLetter"/>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4166875"/>
    <w:multiLevelType w:val="hybridMultilevel"/>
    <w:tmpl w:val="899A7454"/>
    <w:lvl w:ilvl="0" w:tplc="B5E22FFA">
      <w:start w:val="3"/>
      <w:numFmt w:val="upperLetter"/>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5F0635D"/>
    <w:multiLevelType w:val="hybridMultilevel"/>
    <w:tmpl w:val="7CA67368"/>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7D510FB"/>
    <w:multiLevelType w:val="hybridMultilevel"/>
    <w:tmpl w:val="3EA0FF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9332082"/>
    <w:multiLevelType w:val="hybridMultilevel"/>
    <w:tmpl w:val="CB74A48E"/>
    <w:lvl w:ilvl="0" w:tplc="2264B39A">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A2D1A5F"/>
    <w:multiLevelType w:val="multilevel"/>
    <w:tmpl w:val="FCC01012"/>
    <w:lvl w:ilvl="0">
      <w:start w:val="3"/>
      <w:numFmt w:val="upperLetter"/>
      <w:lvlText w:val="%1."/>
      <w:lvlJc w:val="left"/>
      <w:pPr>
        <w:tabs>
          <w:tab w:val="num" w:pos="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6B4E4F93"/>
    <w:multiLevelType w:val="hybridMultilevel"/>
    <w:tmpl w:val="1AAED7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6F6E38"/>
    <w:multiLevelType w:val="hybridMultilevel"/>
    <w:tmpl w:val="340AAB8E"/>
    <w:lvl w:ilvl="0" w:tplc="E4AAF5D8">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nsid w:val="736D7519"/>
    <w:multiLevelType w:val="hybridMultilevel"/>
    <w:tmpl w:val="2BF48086"/>
    <w:lvl w:ilvl="0" w:tplc="0409000D">
      <w:start w:val="1"/>
      <w:numFmt w:val="bullet"/>
      <w:lvlText w:val=""/>
      <w:lvlJc w:val="left"/>
      <w:pPr>
        <w:ind w:left="1080" w:hanging="360"/>
      </w:pPr>
      <w:rPr>
        <w:rFonts w:ascii="Wingdings" w:hAnsi="Wingdings" w:hint="default"/>
      </w:rPr>
    </w:lvl>
    <w:lvl w:ilvl="1" w:tplc="377E4A92">
      <w:start w:val="3"/>
      <w:numFmt w:val="upperRoman"/>
      <w:lvlText w:val="%2."/>
      <w:lvlJc w:val="right"/>
      <w:pPr>
        <w:tabs>
          <w:tab w:val="num" w:pos="1620"/>
        </w:tabs>
        <w:ind w:left="1620" w:hanging="180"/>
      </w:pPr>
      <w:rPr>
        <w:rFonts w:cs="Times New Roman" w:hint="default"/>
        <w:b/>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CDC4811"/>
    <w:multiLevelType w:val="hybridMultilevel"/>
    <w:tmpl w:val="0040EF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755498"/>
    <w:multiLevelType w:val="hybridMultilevel"/>
    <w:tmpl w:val="44DC06FC"/>
    <w:lvl w:ilvl="0" w:tplc="92D21EBE">
      <w:start w:val="1"/>
      <w:numFmt w:val="upperRoman"/>
      <w:lvlText w:val="%1."/>
      <w:lvlJc w:val="right"/>
      <w:pPr>
        <w:tabs>
          <w:tab w:val="num" w:pos="180"/>
        </w:tabs>
        <w:ind w:left="180" w:hanging="180"/>
      </w:pPr>
      <w:rPr>
        <w:rFonts w:cs="Times New Roman"/>
        <w:b/>
      </w:rPr>
    </w:lvl>
    <w:lvl w:ilvl="1" w:tplc="04090019" w:tentative="1">
      <w:start w:val="1"/>
      <w:numFmt w:val="lowerLetter"/>
      <w:lvlText w:val="%2."/>
      <w:lvlJc w:val="left"/>
      <w:pPr>
        <w:tabs>
          <w:tab w:val="num" w:pos="900"/>
        </w:tabs>
        <w:ind w:left="900" w:hanging="360"/>
      </w:pPr>
      <w:rPr>
        <w:rFonts w:cs="Times New Roman"/>
      </w:rPr>
    </w:lvl>
    <w:lvl w:ilvl="2" w:tplc="0409001B" w:tentative="1">
      <w:start w:val="1"/>
      <w:numFmt w:val="lowerRoman"/>
      <w:lvlText w:val="%3."/>
      <w:lvlJc w:val="right"/>
      <w:pPr>
        <w:tabs>
          <w:tab w:val="num" w:pos="1620"/>
        </w:tabs>
        <w:ind w:left="1620" w:hanging="180"/>
      </w:pPr>
      <w:rPr>
        <w:rFonts w:cs="Times New Roman"/>
      </w:rPr>
    </w:lvl>
    <w:lvl w:ilvl="3" w:tplc="0409000F" w:tentative="1">
      <w:start w:val="1"/>
      <w:numFmt w:val="decimal"/>
      <w:lvlText w:val="%4."/>
      <w:lvlJc w:val="left"/>
      <w:pPr>
        <w:tabs>
          <w:tab w:val="num" w:pos="2340"/>
        </w:tabs>
        <w:ind w:left="2340" w:hanging="360"/>
      </w:pPr>
      <w:rPr>
        <w:rFonts w:cs="Times New Roman"/>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abstractNum w:abstractNumId="42">
    <w:nsid w:val="7DDF36FD"/>
    <w:multiLevelType w:val="hybridMultilevel"/>
    <w:tmpl w:val="EDBA8C56"/>
    <w:lvl w:ilvl="0" w:tplc="43707EDA">
      <w:start w:val="2"/>
      <w:numFmt w:val="upperLetter"/>
      <w:lvlText w:val="%1."/>
      <w:lvlJc w:val="left"/>
      <w:pPr>
        <w:tabs>
          <w:tab w:val="num" w:pos="0"/>
        </w:tabs>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F0251A1"/>
    <w:multiLevelType w:val="multilevel"/>
    <w:tmpl w:val="E1BCA0C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16"/>
  </w:num>
  <w:num w:numId="2">
    <w:abstractNumId w:val="17"/>
  </w:num>
  <w:num w:numId="3">
    <w:abstractNumId w:val="9"/>
  </w:num>
  <w:num w:numId="4">
    <w:abstractNumId w:val="37"/>
  </w:num>
  <w:num w:numId="5">
    <w:abstractNumId w:val="12"/>
  </w:num>
  <w:num w:numId="6">
    <w:abstractNumId w:val="26"/>
  </w:num>
  <w:num w:numId="7">
    <w:abstractNumId w:val="35"/>
  </w:num>
  <w:num w:numId="8">
    <w:abstractNumId w:val="30"/>
  </w:num>
  <w:num w:numId="9">
    <w:abstractNumId w:val="39"/>
  </w:num>
  <w:num w:numId="10">
    <w:abstractNumId w:val="29"/>
  </w:num>
  <w:num w:numId="11">
    <w:abstractNumId w:val="2"/>
  </w:num>
  <w:num w:numId="12">
    <w:abstractNumId w:val="15"/>
  </w:num>
  <w:num w:numId="13">
    <w:abstractNumId w:val="19"/>
  </w:num>
  <w:num w:numId="14">
    <w:abstractNumId w:val="40"/>
  </w:num>
  <w:num w:numId="15">
    <w:abstractNumId w:val="14"/>
  </w:num>
  <w:num w:numId="16">
    <w:abstractNumId w:val="4"/>
  </w:num>
  <w:num w:numId="17">
    <w:abstractNumId w:val="28"/>
  </w:num>
  <w:num w:numId="18">
    <w:abstractNumId w:val="27"/>
  </w:num>
  <w:num w:numId="19">
    <w:abstractNumId w:val="42"/>
  </w:num>
  <w:num w:numId="20">
    <w:abstractNumId w:val="32"/>
  </w:num>
  <w:num w:numId="21">
    <w:abstractNumId w:val="31"/>
  </w:num>
  <w:num w:numId="22">
    <w:abstractNumId w:val="21"/>
  </w:num>
  <w:num w:numId="23">
    <w:abstractNumId w:val="18"/>
  </w:num>
  <w:num w:numId="24">
    <w:abstractNumId w:val="22"/>
  </w:num>
  <w:num w:numId="25">
    <w:abstractNumId w:val="23"/>
  </w:num>
  <w:num w:numId="26">
    <w:abstractNumId w:val="34"/>
  </w:num>
  <w:num w:numId="27">
    <w:abstractNumId w:val="33"/>
  </w:num>
  <w:num w:numId="28">
    <w:abstractNumId w:val="41"/>
  </w:num>
  <w:num w:numId="29">
    <w:abstractNumId w:val="36"/>
  </w:num>
  <w:num w:numId="30">
    <w:abstractNumId w:val="11"/>
  </w:num>
  <w:num w:numId="31">
    <w:abstractNumId w:val="10"/>
  </w:num>
  <w:num w:numId="32">
    <w:abstractNumId w:val="20"/>
  </w:num>
  <w:num w:numId="33">
    <w:abstractNumId w:val="7"/>
  </w:num>
  <w:num w:numId="34">
    <w:abstractNumId w:val="43"/>
  </w:num>
  <w:num w:numId="35">
    <w:abstractNumId w:val="24"/>
  </w:num>
  <w:num w:numId="36">
    <w:abstractNumId w:val="5"/>
  </w:num>
  <w:num w:numId="37">
    <w:abstractNumId w:val="6"/>
  </w:num>
  <w:num w:numId="38">
    <w:abstractNumId w:val="8"/>
  </w:num>
  <w:num w:numId="39">
    <w:abstractNumId w:val="25"/>
  </w:num>
  <w:num w:numId="40">
    <w:abstractNumId w:val="38"/>
  </w:num>
  <w:num w:numId="41">
    <w:abstractNumId w:val="13"/>
  </w:num>
  <w:num w:numId="42">
    <w:abstractNumId w:val="3"/>
  </w:num>
  <w:num w:numId="43">
    <w:abstractNumId w:val="1"/>
  </w:num>
  <w:num w:numId="44">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FF4"/>
    <w:rsid w:val="000231BF"/>
    <w:rsid w:val="000306DB"/>
    <w:rsid w:val="000322C4"/>
    <w:rsid w:val="000604FC"/>
    <w:rsid w:val="00095818"/>
    <w:rsid w:val="000A2A11"/>
    <w:rsid w:val="000B09AC"/>
    <w:rsid w:val="000C65C9"/>
    <w:rsid w:val="00102AE4"/>
    <w:rsid w:val="00110713"/>
    <w:rsid w:val="00121286"/>
    <w:rsid w:val="00127764"/>
    <w:rsid w:val="001562B4"/>
    <w:rsid w:val="001862B3"/>
    <w:rsid w:val="001871A0"/>
    <w:rsid w:val="00192FCF"/>
    <w:rsid w:val="001B7270"/>
    <w:rsid w:val="00291D03"/>
    <w:rsid w:val="002F56DC"/>
    <w:rsid w:val="00300047"/>
    <w:rsid w:val="003236A2"/>
    <w:rsid w:val="003372AC"/>
    <w:rsid w:val="003514DF"/>
    <w:rsid w:val="00376C29"/>
    <w:rsid w:val="003834C4"/>
    <w:rsid w:val="00390AEE"/>
    <w:rsid w:val="003E02AE"/>
    <w:rsid w:val="003E0C79"/>
    <w:rsid w:val="003E7C37"/>
    <w:rsid w:val="00405EE1"/>
    <w:rsid w:val="004339E1"/>
    <w:rsid w:val="004634AF"/>
    <w:rsid w:val="00466574"/>
    <w:rsid w:val="00495EAF"/>
    <w:rsid w:val="004F0D6B"/>
    <w:rsid w:val="00500974"/>
    <w:rsid w:val="00530586"/>
    <w:rsid w:val="005460E7"/>
    <w:rsid w:val="00592F73"/>
    <w:rsid w:val="005B362B"/>
    <w:rsid w:val="005C6ED4"/>
    <w:rsid w:val="005E4905"/>
    <w:rsid w:val="005F02E2"/>
    <w:rsid w:val="006129C3"/>
    <w:rsid w:val="00685872"/>
    <w:rsid w:val="00685CDD"/>
    <w:rsid w:val="006E3C91"/>
    <w:rsid w:val="006F16B7"/>
    <w:rsid w:val="0071061B"/>
    <w:rsid w:val="007550F5"/>
    <w:rsid w:val="00760866"/>
    <w:rsid w:val="007637C0"/>
    <w:rsid w:val="0077616B"/>
    <w:rsid w:val="00776BFD"/>
    <w:rsid w:val="00782EFA"/>
    <w:rsid w:val="00784404"/>
    <w:rsid w:val="007B2EAB"/>
    <w:rsid w:val="007B493B"/>
    <w:rsid w:val="007E00C1"/>
    <w:rsid w:val="008813D5"/>
    <w:rsid w:val="00895AB1"/>
    <w:rsid w:val="00941FF4"/>
    <w:rsid w:val="0098660A"/>
    <w:rsid w:val="009D281F"/>
    <w:rsid w:val="009D74C3"/>
    <w:rsid w:val="00A23AED"/>
    <w:rsid w:val="00A364BB"/>
    <w:rsid w:val="00A5207F"/>
    <w:rsid w:val="00A5791B"/>
    <w:rsid w:val="00A90FB7"/>
    <w:rsid w:val="00AC0DD3"/>
    <w:rsid w:val="00AD227D"/>
    <w:rsid w:val="00B0085B"/>
    <w:rsid w:val="00B10782"/>
    <w:rsid w:val="00B27E28"/>
    <w:rsid w:val="00B52F15"/>
    <w:rsid w:val="00B82F4D"/>
    <w:rsid w:val="00B85632"/>
    <w:rsid w:val="00B90115"/>
    <w:rsid w:val="00B90C7E"/>
    <w:rsid w:val="00B93C29"/>
    <w:rsid w:val="00BA7542"/>
    <w:rsid w:val="00BE1B2F"/>
    <w:rsid w:val="00C05448"/>
    <w:rsid w:val="00C8446F"/>
    <w:rsid w:val="00C91DDB"/>
    <w:rsid w:val="00C948A1"/>
    <w:rsid w:val="00CD0542"/>
    <w:rsid w:val="00CF41DB"/>
    <w:rsid w:val="00D50E1C"/>
    <w:rsid w:val="00D64265"/>
    <w:rsid w:val="00D72A67"/>
    <w:rsid w:val="00D83133"/>
    <w:rsid w:val="00D83D17"/>
    <w:rsid w:val="00D938AD"/>
    <w:rsid w:val="00DB5154"/>
    <w:rsid w:val="00DE01A1"/>
    <w:rsid w:val="00DF3B01"/>
    <w:rsid w:val="00E36B69"/>
    <w:rsid w:val="00E47D1F"/>
    <w:rsid w:val="00E5063F"/>
    <w:rsid w:val="00EC524A"/>
    <w:rsid w:val="00ED0407"/>
    <w:rsid w:val="00F062BB"/>
    <w:rsid w:val="00F16BD4"/>
    <w:rsid w:val="00F33F64"/>
    <w:rsid w:val="00F34A10"/>
    <w:rsid w:val="00F626D8"/>
    <w:rsid w:val="00F63820"/>
    <w:rsid w:val="00F67215"/>
    <w:rsid w:val="00F752E2"/>
    <w:rsid w:val="00F87B15"/>
    <w:rsid w:val="00FB1C3C"/>
    <w:rsid w:val="00FB24D0"/>
    <w:rsid w:val="00FD152D"/>
    <w:rsid w:val="00FE1FD3"/>
    <w:rsid w:val="00FE7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FF4"/>
    <w:rPr>
      <w:rFonts w:ascii="Arial" w:eastAsia="Times New Roman" w:hAnsi="Arial"/>
      <w:sz w:val="20"/>
      <w:szCs w:val="20"/>
    </w:rPr>
  </w:style>
  <w:style w:type="paragraph" w:styleId="Heading1">
    <w:name w:val="heading 1"/>
    <w:basedOn w:val="Normal"/>
    <w:next w:val="Normal"/>
    <w:link w:val="Heading1Char"/>
    <w:uiPriority w:val="99"/>
    <w:qFormat/>
    <w:rsid w:val="00941FF4"/>
    <w:pPr>
      <w:keepNext/>
      <w:spacing w:before="60" w:after="60"/>
      <w:jc w:val="center"/>
      <w:outlineLvl w:val="0"/>
    </w:pPr>
    <w:rPr>
      <w:b/>
      <w:spacing w:val="-3"/>
      <w:sz w:val="30"/>
    </w:rPr>
  </w:style>
  <w:style w:type="paragraph" w:styleId="Heading5">
    <w:name w:val="heading 5"/>
    <w:basedOn w:val="Normal"/>
    <w:next w:val="Normal"/>
    <w:link w:val="Heading5Char"/>
    <w:uiPriority w:val="99"/>
    <w:qFormat/>
    <w:rsid w:val="00941FF4"/>
    <w:pPr>
      <w:keepNext/>
      <w:spacing w:before="120"/>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1FF4"/>
    <w:rPr>
      <w:rFonts w:ascii="Arial" w:hAnsi="Arial" w:cs="Times New Roman"/>
      <w:b/>
      <w:spacing w:val="-3"/>
      <w:sz w:val="20"/>
      <w:szCs w:val="20"/>
    </w:rPr>
  </w:style>
  <w:style w:type="character" w:customStyle="1" w:styleId="Heading5Char">
    <w:name w:val="Heading 5 Char"/>
    <w:basedOn w:val="DefaultParagraphFont"/>
    <w:link w:val="Heading5"/>
    <w:uiPriority w:val="99"/>
    <w:locked/>
    <w:rsid w:val="00941FF4"/>
    <w:rPr>
      <w:rFonts w:ascii="Arial" w:hAnsi="Arial" w:cs="Times New Roman"/>
      <w:b/>
      <w:sz w:val="20"/>
      <w:szCs w:val="20"/>
    </w:rPr>
  </w:style>
  <w:style w:type="paragraph" w:styleId="NormalWeb">
    <w:name w:val="Normal (Web)"/>
    <w:basedOn w:val="Normal"/>
    <w:uiPriority w:val="99"/>
    <w:rsid w:val="00941FF4"/>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uiPriority w:val="99"/>
    <w:semiHidden/>
    <w:rsid w:val="00941FF4"/>
  </w:style>
  <w:style w:type="character" w:customStyle="1" w:styleId="FootnoteTextChar">
    <w:name w:val="Footnote Text Char"/>
    <w:basedOn w:val="DefaultParagraphFont"/>
    <w:link w:val="FootnoteText"/>
    <w:uiPriority w:val="99"/>
    <w:semiHidden/>
    <w:locked/>
    <w:rsid w:val="00941FF4"/>
    <w:rPr>
      <w:rFonts w:ascii="Arial" w:hAnsi="Arial" w:cs="Times New Roman"/>
      <w:sz w:val="20"/>
      <w:szCs w:val="20"/>
    </w:rPr>
  </w:style>
  <w:style w:type="character" w:styleId="FootnoteReference">
    <w:name w:val="footnote reference"/>
    <w:basedOn w:val="DefaultParagraphFont"/>
    <w:uiPriority w:val="99"/>
    <w:semiHidden/>
    <w:rsid w:val="00941FF4"/>
    <w:rPr>
      <w:rFonts w:cs="Times New Roman"/>
      <w:vertAlign w:val="superscript"/>
    </w:rPr>
  </w:style>
  <w:style w:type="character" w:styleId="Hyperlink">
    <w:name w:val="Hyperlink"/>
    <w:basedOn w:val="DefaultParagraphFont"/>
    <w:uiPriority w:val="99"/>
    <w:rsid w:val="00941FF4"/>
    <w:rPr>
      <w:rFonts w:cs="Times New Roman"/>
      <w:color w:val="0000FF"/>
      <w:u w:val="single"/>
    </w:rPr>
  </w:style>
  <w:style w:type="paragraph" w:styleId="Footer">
    <w:name w:val="footer"/>
    <w:basedOn w:val="Normal"/>
    <w:link w:val="FooterChar"/>
    <w:uiPriority w:val="99"/>
    <w:rsid w:val="00941FF4"/>
    <w:pPr>
      <w:tabs>
        <w:tab w:val="center" w:pos="4320"/>
        <w:tab w:val="right" w:pos="8640"/>
      </w:tabs>
    </w:pPr>
  </w:style>
  <w:style w:type="character" w:customStyle="1" w:styleId="FooterChar">
    <w:name w:val="Footer Char"/>
    <w:basedOn w:val="DefaultParagraphFont"/>
    <w:link w:val="Footer"/>
    <w:uiPriority w:val="99"/>
    <w:locked/>
    <w:rsid w:val="00941FF4"/>
    <w:rPr>
      <w:rFonts w:ascii="Arial" w:hAnsi="Arial" w:cs="Times New Roman"/>
      <w:sz w:val="20"/>
      <w:szCs w:val="20"/>
    </w:rPr>
  </w:style>
  <w:style w:type="paragraph" w:styleId="BalloonText">
    <w:name w:val="Balloon Text"/>
    <w:basedOn w:val="Normal"/>
    <w:link w:val="BalloonTextChar"/>
    <w:uiPriority w:val="99"/>
    <w:semiHidden/>
    <w:rsid w:val="00941F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1FF4"/>
    <w:rPr>
      <w:rFonts w:ascii="Tahoma" w:hAnsi="Tahoma" w:cs="Tahoma"/>
      <w:sz w:val="16"/>
      <w:szCs w:val="16"/>
    </w:rPr>
  </w:style>
  <w:style w:type="character" w:styleId="FollowedHyperlink">
    <w:name w:val="FollowedHyperlink"/>
    <w:basedOn w:val="DefaultParagraphFont"/>
    <w:uiPriority w:val="99"/>
    <w:semiHidden/>
    <w:rsid w:val="00D938AD"/>
    <w:rPr>
      <w:rFonts w:cs="Times New Roman"/>
      <w:color w:val="800080"/>
      <w:u w:val="single"/>
    </w:rPr>
  </w:style>
  <w:style w:type="paragraph" w:styleId="ListParagraph">
    <w:name w:val="List Paragraph"/>
    <w:basedOn w:val="Normal"/>
    <w:uiPriority w:val="99"/>
    <w:qFormat/>
    <w:rsid w:val="00300047"/>
    <w:pPr>
      <w:ind w:left="720"/>
      <w:contextualSpacing/>
    </w:pPr>
  </w:style>
  <w:style w:type="paragraph" w:styleId="EndnoteText">
    <w:name w:val="endnote text"/>
    <w:basedOn w:val="Normal"/>
    <w:link w:val="EndnoteTextChar"/>
    <w:uiPriority w:val="99"/>
    <w:semiHidden/>
    <w:rsid w:val="000306DB"/>
  </w:style>
  <w:style w:type="character" w:customStyle="1" w:styleId="EndnoteTextChar">
    <w:name w:val="Endnote Text Char"/>
    <w:basedOn w:val="DefaultParagraphFont"/>
    <w:link w:val="EndnoteText"/>
    <w:uiPriority w:val="99"/>
    <w:semiHidden/>
    <w:locked/>
    <w:rsid w:val="000306DB"/>
    <w:rPr>
      <w:rFonts w:ascii="Arial" w:hAnsi="Arial" w:cs="Times New Roman"/>
      <w:sz w:val="20"/>
      <w:szCs w:val="20"/>
    </w:rPr>
  </w:style>
  <w:style w:type="character" w:styleId="EndnoteReference">
    <w:name w:val="endnote reference"/>
    <w:basedOn w:val="DefaultParagraphFont"/>
    <w:uiPriority w:val="99"/>
    <w:semiHidden/>
    <w:rsid w:val="000306DB"/>
    <w:rPr>
      <w:rFonts w:cs="Times New Roman"/>
      <w:vertAlign w:val="superscript"/>
    </w:rPr>
  </w:style>
  <w:style w:type="paragraph" w:styleId="Header">
    <w:name w:val="header"/>
    <w:basedOn w:val="Normal"/>
    <w:link w:val="HeaderChar"/>
    <w:uiPriority w:val="99"/>
    <w:rsid w:val="00FE1FD3"/>
    <w:pPr>
      <w:tabs>
        <w:tab w:val="center" w:pos="4680"/>
        <w:tab w:val="right" w:pos="9360"/>
      </w:tabs>
    </w:pPr>
  </w:style>
  <w:style w:type="character" w:customStyle="1" w:styleId="HeaderChar">
    <w:name w:val="Header Char"/>
    <w:basedOn w:val="DefaultParagraphFont"/>
    <w:link w:val="Header"/>
    <w:uiPriority w:val="99"/>
    <w:locked/>
    <w:rsid w:val="00FE1FD3"/>
    <w:rPr>
      <w:rFonts w:ascii="Arial" w:hAnsi="Arial" w:cs="Times New Roman"/>
      <w:sz w:val="20"/>
      <w:szCs w:val="20"/>
    </w:rPr>
  </w:style>
  <w:style w:type="paragraph" w:styleId="CommentText">
    <w:name w:val="annotation text"/>
    <w:basedOn w:val="Normal"/>
    <w:link w:val="CommentTextChar"/>
    <w:uiPriority w:val="99"/>
    <w:semiHidden/>
    <w:rsid w:val="006F16B7"/>
  </w:style>
  <w:style w:type="character" w:customStyle="1" w:styleId="CommentTextChar">
    <w:name w:val="Comment Text Char"/>
    <w:basedOn w:val="DefaultParagraphFont"/>
    <w:link w:val="CommentText"/>
    <w:uiPriority w:val="99"/>
    <w:semiHidden/>
    <w:locked/>
    <w:rsid w:val="006F16B7"/>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6F16B7"/>
    <w:rPr>
      <w:rFonts w:ascii="Times New Roman" w:hAnsi="Times New Roman"/>
      <w:b/>
      <w:bCs/>
    </w:rPr>
  </w:style>
  <w:style w:type="character" w:customStyle="1" w:styleId="CommentSubjectChar">
    <w:name w:val="Comment Subject Char"/>
    <w:basedOn w:val="CommentTextChar"/>
    <w:link w:val="CommentSubject"/>
    <w:uiPriority w:val="99"/>
    <w:semiHidden/>
    <w:locked/>
    <w:rsid w:val="006F16B7"/>
    <w:rPr>
      <w:rFonts w:ascii="Times New Roman" w:hAnsi="Times New Roman" w:cs="Times New Roman"/>
      <w:b/>
      <w:bCs/>
      <w:sz w:val="20"/>
      <w:szCs w:val="20"/>
    </w:rPr>
  </w:style>
  <w:style w:type="character" w:styleId="CommentReference">
    <w:name w:val="annotation reference"/>
    <w:basedOn w:val="DefaultParagraphFont"/>
    <w:uiPriority w:val="99"/>
    <w:semiHidden/>
    <w:rsid w:val="00CD0542"/>
    <w:rPr>
      <w:rFonts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FF4"/>
    <w:rPr>
      <w:rFonts w:ascii="Arial" w:eastAsia="Times New Roman" w:hAnsi="Arial"/>
      <w:sz w:val="20"/>
      <w:szCs w:val="20"/>
    </w:rPr>
  </w:style>
  <w:style w:type="paragraph" w:styleId="Heading1">
    <w:name w:val="heading 1"/>
    <w:basedOn w:val="Normal"/>
    <w:next w:val="Normal"/>
    <w:link w:val="Heading1Char"/>
    <w:uiPriority w:val="99"/>
    <w:qFormat/>
    <w:rsid w:val="00941FF4"/>
    <w:pPr>
      <w:keepNext/>
      <w:spacing w:before="60" w:after="60"/>
      <w:jc w:val="center"/>
      <w:outlineLvl w:val="0"/>
    </w:pPr>
    <w:rPr>
      <w:b/>
      <w:spacing w:val="-3"/>
      <w:sz w:val="30"/>
    </w:rPr>
  </w:style>
  <w:style w:type="paragraph" w:styleId="Heading5">
    <w:name w:val="heading 5"/>
    <w:basedOn w:val="Normal"/>
    <w:next w:val="Normal"/>
    <w:link w:val="Heading5Char"/>
    <w:uiPriority w:val="99"/>
    <w:qFormat/>
    <w:rsid w:val="00941FF4"/>
    <w:pPr>
      <w:keepNext/>
      <w:spacing w:before="120"/>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1FF4"/>
    <w:rPr>
      <w:rFonts w:ascii="Arial" w:hAnsi="Arial" w:cs="Times New Roman"/>
      <w:b/>
      <w:spacing w:val="-3"/>
      <w:sz w:val="20"/>
      <w:szCs w:val="20"/>
    </w:rPr>
  </w:style>
  <w:style w:type="character" w:customStyle="1" w:styleId="Heading5Char">
    <w:name w:val="Heading 5 Char"/>
    <w:basedOn w:val="DefaultParagraphFont"/>
    <w:link w:val="Heading5"/>
    <w:uiPriority w:val="99"/>
    <w:locked/>
    <w:rsid w:val="00941FF4"/>
    <w:rPr>
      <w:rFonts w:ascii="Arial" w:hAnsi="Arial" w:cs="Times New Roman"/>
      <w:b/>
      <w:sz w:val="20"/>
      <w:szCs w:val="20"/>
    </w:rPr>
  </w:style>
  <w:style w:type="paragraph" w:styleId="NormalWeb">
    <w:name w:val="Normal (Web)"/>
    <w:basedOn w:val="Normal"/>
    <w:uiPriority w:val="99"/>
    <w:rsid w:val="00941FF4"/>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uiPriority w:val="99"/>
    <w:semiHidden/>
    <w:rsid w:val="00941FF4"/>
  </w:style>
  <w:style w:type="character" w:customStyle="1" w:styleId="FootnoteTextChar">
    <w:name w:val="Footnote Text Char"/>
    <w:basedOn w:val="DefaultParagraphFont"/>
    <w:link w:val="FootnoteText"/>
    <w:uiPriority w:val="99"/>
    <w:semiHidden/>
    <w:locked/>
    <w:rsid w:val="00941FF4"/>
    <w:rPr>
      <w:rFonts w:ascii="Arial" w:hAnsi="Arial" w:cs="Times New Roman"/>
      <w:sz w:val="20"/>
      <w:szCs w:val="20"/>
    </w:rPr>
  </w:style>
  <w:style w:type="character" w:styleId="FootnoteReference">
    <w:name w:val="footnote reference"/>
    <w:basedOn w:val="DefaultParagraphFont"/>
    <w:uiPriority w:val="99"/>
    <w:semiHidden/>
    <w:rsid w:val="00941FF4"/>
    <w:rPr>
      <w:rFonts w:cs="Times New Roman"/>
      <w:vertAlign w:val="superscript"/>
    </w:rPr>
  </w:style>
  <w:style w:type="character" w:styleId="Hyperlink">
    <w:name w:val="Hyperlink"/>
    <w:basedOn w:val="DefaultParagraphFont"/>
    <w:uiPriority w:val="99"/>
    <w:rsid w:val="00941FF4"/>
    <w:rPr>
      <w:rFonts w:cs="Times New Roman"/>
      <w:color w:val="0000FF"/>
      <w:u w:val="single"/>
    </w:rPr>
  </w:style>
  <w:style w:type="paragraph" w:styleId="Footer">
    <w:name w:val="footer"/>
    <w:basedOn w:val="Normal"/>
    <w:link w:val="FooterChar"/>
    <w:uiPriority w:val="99"/>
    <w:rsid w:val="00941FF4"/>
    <w:pPr>
      <w:tabs>
        <w:tab w:val="center" w:pos="4320"/>
        <w:tab w:val="right" w:pos="8640"/>
      </w:tabs>
    </w:pPr>
  </w:style>
  <w:style w:type="character" w:customStyle="1" w:styleId="FooterChar">
    <w:name w:val="Footer Char"/>
    <w:basedOn w:val="DefaultParagraphFont"/>
    <w:link w:val="Footer"/>
    <w:uiPriority w:val="99"/>
    <w:locked/>
    <w:rsid w:val="00941FF4"/>
    <w:rPr>
      <w:rFonts w:ascii="Arial" w:hAnsi="Arial" w:cs="Times New Roman"/>
      <w:sz w:val="20"/>
      <w:szCs w:val="20"/>
    </w:rPr>
  </w:style>
  <w:style w:type="paragraph" w:styleId="BalloonText">
    <w:name w:val="Balloon Text"/>
    <w:basedOn w:val="Normal"/>
    <w:link w:val="BalloonTextChar"/>
    <w:uiPriority w:val="99"/>
    <w:semiHidden/>
    <w:rsid w:val="00941F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1FF4"/>
    <w:rPr>
      <w:rFonts w:ascii="Tahoma" w:hAnsi="Tahoma" w:cs="Tahoma"/>
      <w:sz w:val="16"/>
      <w:szCs w:val="16"/>
    </w:rPr>
  </w:style>
  <w:style w:type="character" w:styleId="FollowedHyperlink">
    <w:name w:val="FollowedHyperlink"/>
    <w:basedOn w:val="DefaultParagraphFont"/>
    <w:uiPriority w:val="99"/>
    <w:semiHidden/>
    <w:rsid w:val="00D938AD"/>
    <w:rPr>
      <w:rFonts w:cs="Times New Roman"/>
      <w:color w:val="800080"/>
      <w:u w:val="single"/>
    </w:rPr>
  </w:style>
  <w:style w:type="paragraph" w:styleId="ListParagraph">
    <w:name w:val="List Paragraph"/>
    <w:basedOn w:val="Normal"/>
    <w:uiPriority w:val="99"/>
    <w:qFormat/>
    <w:rsid w:val="00300047"/>
    <w:pPr>
      <w:ind w:left="720"/>
      <w:contextualSpacing/>
    </w:pPr>
  </w:style>
  <w:style w:type="paragraph" w:styleId="EndnoteText">
    <w:name w:val="endnote text"/>
    <w:basedOn w:val="Normal"/>
    <w:link w:val="EndnoteTextChar"/>
    <w:uiPriority w:val="99"/>
    <w:semiHidden/>
    <w:rsid w:val="000306DB"/>
  </w:style>
  <w:style w:type="character" w:customStyle="1" w:styleId="EndnoteTextChar">
    <w:name w:val="Endnote Text Char"/>
    <w:basedOn w:val="DefaultParagraphFont"/>
    <w:link w:val="EndnoteText"/>
    <w:uiPriority w:val="99"/>
    <w:semiHidden/>
    <w:locked/>
    <w:rsid w:val="000306DB"/>
    <w:rPr>
      <w:rFonts w:ascii="Arial" w:hAnsi="Arial" w:cs="Times New Roman"/>
      <w:sz w:val="20"/>
      <w:szCs w:val="20"/>
    </w:rPr>
  </w:style>
  <w:style w:type="character" w:styleId="EndnoteReference">
    <w:name w:val="endnote reference"/>
    <w:basedOn w:val="DefaultParagraphFont"/>
    <w:uiPriority w:val="99"/>
    <w:semiHidden/>
    <w:rsid w:val="000306DB"/>
    <w:rPr>
      <w:rFonts w:cs="Times New Roman"/>
      <w:vertAlign w:val="superscript"/>
    </w:rPr>
  </w:style>
  <w:style w:type="paragraph" w:styleId="Header">
    <w:name w:val="header"/>
    <w:basedOn w:val="Normal"/>
    <w:link w:val="HeaderChar"/>
    <w:uiPriority w:val="99"/>
    <w:rsid w:val="00FE1FD3"/>
    <w:pPr>
      <w:tabs>
        <w:tab w:val="center" w:pos="4680"/>
        <w:tab w:val="right" w:pos="9360"/>
      </w:tabs>
    </w:pPr>
  </w:style>
  <w:style w:type="character" w:customStyle="1" w:styleId="HeaderChar">
    <w:name w:val="Header Char"/>
    <w:basedOn w:val="DefaultParagraphFont"/>
    <w:link w:val="Header"/>
    <w:uiPriority w:val="99"/>
    <w:locked/>
    <w:rsid w:val="00FE1FD3"/>
    <w:rPr>
      <w:rFonts w:ascii="Arial" w:hAnsi="Arial" w:cs="Times New Roman"/>
      <w:sz w:val="20"/>
      <w:szCs w:val="20"/>
    </w:rPr>
  </w:style>
  <w:style w:type="paragraph" w:styleId="CommentText">
    <w:name w:val="annotation text"/>
    <w:basedOn w:val="Normal"/>
    <w:link w:val="CommentTextChar"/>
    <w:uiPriority w:val="99"/>
    <w:semiHidden/>
    <w:rsid w:val="006F16B7"/>
  </w:style>
  <w:style w:type="character" w:customStyle="1" w:styleId="CommentTextChar">
    <w:name w:val="Comment Text Char"/>
    <w:basedOn w:val="DefaultParagraphFont"/>
    <w:link w:val="CommentText"/>
    <w:uiPriority w:val="99"/>
    <w:semiHidden/>
    <w:locked/>
    <w:rsid w:val="006F16B7"/>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6F16B7"/>
    <w:rPr>
      <w:rFonts w:ascii="Times New Roman" w:hAnsi="Times New Roman"/>
      <w:b/>
      <w:bCs/>
    </w:rPr>
  </w:style>
  <w:style w:type="character" w:customStyle="1" w:styleId="CommentSubjectChar">
    <w:name w:val="Comment Subject Char"/>
    <w:basedOn w:val="CommentTextChar"/>
    <w:link w:val="CommentSubject"/>
    <w:uiPriority w:val="99"/>
    <w:semiHidden/>
    <w:locked/>
    <w:rsid w:val="006F16B7"/>
    <w:rPr>
      <w:rFonts w:ascii="Times New Roman" w:hAnsi="Times New Roman" w:cs="Times New Roman"/>
      <w:b/>
      <w:bCs/>
      <w:sz w:val="20"/>
      <w:szCs w:val="20"/>
    </w:rPr>
  </w:style>
  <w:style w:type="character" w:styleId="CommentReference">
    <w:name w:val="annotation reference"/>
    <w:basedOn w:val="DefaultParagraphFont"/>
    <w:uiPriority w:val="99"/>
    <w:semiHidden/>
    <w:rsid w:val="00CD0542"/>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chester.edu/rsrb/documents/pdf/invguidance.pdf"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ntranet.urmc-sh.rochester.edu/policy/hipaa/Security/S8.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p.edu/openbook.php?record_id=491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ochester.edu/rsrb/documents/pdf/PlaceboControlled.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da.gov/downloads/Drugs/GuidanceComplianceRegulatoryInformation/Guidances/ucm073122.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ohsr.od.nih.gov/guidelines/45cfr46.html" TargetMode="External"/><Relationship Id="rId1" Type="http://schemas.openxmlformats.org/officeDocument/2006/relationships/hyperlink" Target="http://www.rochester.edu/rsrb/documents/pdf/inv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2052</Words>
  <Characters>11701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Appendix I: Evaluation Guidelines</vt:lpstr>
    </vt:vector>
  </TitlesOfParts>
  <Company>URMC</Company>
  <LinksUpToDate>false</LinksUpToDate>
  <CharactersWithSpaces>13726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 Evaluation Guidelines</dc:title>
  <dc:creator>Eric P. Rubinstein</dc:creator>
  <cp:lastModifiedBy>Glance, Laurent</cp:lastModifiedBy>
  <cp:revision>2</cp:revision>
  <cp:lastPrinted>2011-05-08T21:39:00Z</cp:lastPrinted>
  <dcterms:created xsi:type="dcterms:W3CDTF">2013-01-09T13:37:00Z</dcterms:created>
  <dcterms:modified xsi:type="dcterms:W3CDTF">2013-01-09T13:37:00Z</dcterms:modified>
</cp:coreProperties>
</file>