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4A4F" w14:textId="77777777" w:rsidR="00EF33E5" w:rsidRDefault="00EF33E5">
      <w:pPr>
        <w:pStyle w:val="BodyText"/>
        <w:rPr>
          <w:rFonts w:ascii="Times New Roman"/>
          <w:sz w:val="20"/>
        </w:rPr>
      </w:pPr>
    </w:p>
    <w:p w14:paraId="2D0CA6D8" w14:textId="77777777" w:rsidR="00EF33E5" w:rsidRDefault="00EF33E5">
      <w:pPr>
        <w:pStyle w:val="BodyText"/>
        <w:spacing w:before="3"/>
        <w:rPr>
          <w:rFonts w:ascii="Times New Roman"/>
          <w:sz w:val="20"/>
        </w:rPr>
      </w:pPr>
    </w:p>
    <w:p w14:paraId="596986C2" w14:textId="77777777" w:rsidR="00EF33E5" w:rsidRDefault="0093357B">
      <w:pPr>
        <w:pStyle w:val="BodyText"/>
        <w:ind w:left="6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93EF99A" wp14:editId="1FFA3FB8">
            <wp:extent cx="5359642" cy="8046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64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39598" w14:textId="77777777" w:rsidR="00EF33E5" w:rsidRDefault="00EF33E5">
      <w:pPr>
        <w:pStyle w:val="BodyText"/>
        <w:rPr>
          <w:rFonts w:ascii="Times New Roman"/>
          <w:sz w:val="20"/>
        </w:rPr>
      </w:pPr>
    </w:p>
    <w:p w14:paraId="476ECF3F" w14:textId="77777777" w:rsidR="00EF33E5" w:rsidRDefault="00EF33E5">
      <w:pPr>
        <w:pStyle w:val="BodyText"/>
        <w:rPr>
          <w:rFonts w:ascii="Times New Roman"/>
          <w:sz w:val="20"/>
        </w:rPr>
      </w:pPr>
    </w:p>
    <w:p w14:paraId="0111745D" w14:textId="77777777" w:rsidR="00EF33E5" w:rsidRDefault="00EF33E5">
      <w:pPr>
        <w:pStyle w:val="BodyText"/>
        <w:rPr>
          <w:rFonts w:ascii="Times New Roman"/>
          <w:sz w:val="20"/>
        </w:rPr>
      </w:pPr>
    </w:p>
    <w:p w14:paraId="15A9CA69" w14:textId="77777777" w:rsidR="00EF33E5" w:rsidRDefault="00EF33E5">
      <w:pPr>
        <w:pStyle w:val="BodyText"/>
        <w:rPr>
          <w:rFonts w:ascii="Times New Roman"/>
          <w:sz w:val="20"/>
        </w:rPr>
      </w:pPr>
    </w:p>
    <w:p w14:paraId="2DC6E195" w14:textId="77777777" w:rsidR="00EF33E5" w:rsidRDefault="00EF33E5">
      <w:pPr>
        <w:pStyle w:val="BodyText"/>
        <w:rPr>
          <w:rFonts w:ascii="Times New Roman"/>
          <w:sz w:val="20"/>
        </w:rPr>
      </w:pPr>
    </w:p>
    <w:p w14:paraId="41C8E264" w14:textId="25E5D6BF" w:rsidR="00EF33E5" w:rsidRDefault="0093357B">
      <w:pPr>
        <w:spacing w:before="191"/>
        <w:ind w:left="100"/>
        <w:rPr>
          <w:sz w:val="40"/>
        </w:rPr>
      </w:pPr>
      <w:r>
        <w:rPr>
          <w:sz w:val="40"/>
        </w:rPr>
        <w:t>FY2</w:t>
      </w:r>
      <w:r w:rsidR="00FF629A">
        <w:rPr>
          <w:sz w:val="40"/>
        </w:rPr>
        <w:t>7</w:t>
      </w:r>
      <w:r>
        <w:rPr>
          <w:sz w:val="40"/>
        </w:rPr>
        <w:t xml:space="preserve"> Division of Comparative Medicine Clinical Charges</w:t>
      </w:r>
    </w:p>
    <w:p w14:paraId="52A1DC93" w14:textId="3A396D22" w:rsidR="00EF33E5" w:rsidRPr="005D6C06" w:rsidRDefault="0093357B">
      <w:pPr>
        <w:pStyle w:val="BodyText"/>
        <w:spacing w:before="199"/>
        <w:ind w:left="100"/>
        <w:rPr>
          <w:b/>
          <w:bCs/>
          <w:sz w:val="28"/>
          <w:szCs w:val="28"/>
        </w:rPr>
      </w:pPr>
      <w:r w:rsidRPr="005D6C06">
        <w:rPr>
          <w:b/>
          <w:bCs/>
          <w:sz w:val="28"/>
          <w:szCs w:val="28"/>
        </w:rPr>
        <w:t xml:space="preserve">Effective July 1, </w:t>
      </w:r>
      <w:r w:rsidR="005D6C06" w:rsidRPr="005D6C06">
        <w:rPr>
          <w:b/>
          <w:bCs/>
          <w:sz w:val="28"/>
          <w:szCs w:val="28"/>
        </w:rPr>
        <w:t>202</w:t>
      </w:r>
      <w:r w:rsidR="00FF629A">
        <w:rPr>
          <w:b/>
          <w:bCs/>
          <w:sz w:val="28"/>
          <w:szCs w:val="28"/>
        </w:rPr>
        <w:t>6</w:t>
      </w:r>
    </w:p>
    <w:p w14:paraId="2697C513" w14:textId="77777777" w:rsidR="00EF33E5" w:rsidRDefault="00EF33E5">
      <w:pPr>
        <w:pStyle w:val="BodyText"/>
        <w:rPr>
          <w:sz w:val="20"/>
        </w:rPr>
      </w:pPr>
    </w:p>
    <w:p w14:paraId="2770434B" w14:textId="77777777" w:rsidR="00EF33E5" w:rsidRDefault="00EF33E5">
      <w:pPr>
        <w:pStyle w:val="BodyText"/>
        <w:rPr>
          <w:sz w:val="20"/>
        </w:rPr>
      </w:pPr>
    </w:p>
    <w:p w14:paraId="18D26279" w14:textId="77777777" w:rsidR="00EF33E5" w:rsidRDefault="00EF33E5">
      <w:pPr>
        <w:pStyle w:val="BodyText"/>
        <w:spacing w:before="12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1339"/>
        <w:gridCol w:w="1200"/>
        <w:gridCol w:w="1200"/>
        <w:gridCol w:w="1200"/>
        <w:gridCol w:w="1200"/>
      </w:tblGrid>
      <w:tr w:rsidR="0001034B" w14:paraId="63410639" w14:textId="266085B2" w:rsidTr="00C101A1">
        <w:trPr>
          <w:trHeight w:val="268"/>
        </w:trPr>
        <w:tc>
          <w:tcPr>
            <w:tcW w:w="1459" w:type="dxa"/>
          </w:tcPr>
          <w:p w14:paraId="5A1887B5" w14:textId="77777777" w:rsidR="0001034B" w:rsidRDefault="0001034B">
            <w:pPr>
              <w:pStyle w:val="TableParagraph"/>
            </w:pPr>
            <w:r>
              <w:t>Service</w:t>
            </w:r>
          </w:p>
        </w:tc>
        <w:tc>
          <w:tcPr>
            <w:tcW w:w="1339" w:type="dxa"/>
          </w:tcPr>
          <w:p w14:paraId="741064D1" w14:textId="77777777" w:rsidR="0001034B" w:rsidRDefault="0001034B">
            <w:pPr>
              <w:pStyle w:val="TableParagraph"/>
            </w:pPr>
            <w:r>
              <w:t>FY27</w:t>
            </w:r>
          </w:p>
        </w:tc>
        <w:tc>
          <w:tcPr>
            <w:tcW w:w="1200" w:type="dxa"/>
          </w:tcPr>
          <w:p w14:paraId="33F89A37" w14:textId="77777777" w:rsidR="0001034B" w:rsidRDefault="0001034B">
            <w:pPr>
              <w:pStyle w:val="TableParagraph"/>
            </w:pPr>
            <w:r>
              <w:t>FY28</w:t>
            </w:r>
          </w:p>
        </w:tc>
        <w:tc>
          <w:tcPr>
            <w:tcW w:w="1200" w:type="dxa"/>
          </w:tcPr>
          <w:p w14:paraId="205A4D62" w14:textId="6729C433" w:rsidR="0001034B" w:rsidRDefault="0001034B">
            <w:pPr>
              <w:pStyle w:val="TableParagraph"/>
            </w:pPr>
            <w:r>
              <w:t>FY29</w:t>
            </w:r>
          </w:p>
        </w:tc>
        <w:tc>
          <w:tcPr>
            <w:tcW w:w="1200" w:type="dxa"/>
          </w:tcPr>
          <w:p w14:paraId="53779356" w14:textId="742826A9" w:rsidR="0001034B" w:rsidRDefault="0001034B">
            <w:pPr>
              <w:pStyle w:val="TableParagraph"/>
            </w:pPr>
            <w:r>
              <w:t>FY30</w:t>
            </w:r>
          </w:p>
        </w:tc>
        <w:tc>
          <w:tcPr>
            <w:tcW w:w="1200" w:type="dxa"/>
          </w:tcPr>
          <w:p w14:paraId="5FF5BC74" w14:textId="2F15E4D0" w:rsidR="0001034B" w:rsidRDefault="0001034B">
            <w:pPr>
              <w:pStyle w:val="TableParagraph"/>
            </w:pPr>
            <w:r>
              <w:t>FY31</w:t>
            </w:r>
          </w:p>
        </w:tc>
      </w:tr>
      <w:tr w:rsidR="0001034B" w14:paraId="085D5D67" w14:textId="714B9BB8" w:rsidTr="00C101A1">
        <w:trPr>
          <w:trHeight w:val="268"/>
        </w:trPr>
        <w:tc>
          <w:tcPr>
            <w:tcW w:w="1459" w:type="dxa"/>
          </w:tcPr>
          <w:p w14:paraId="5098952B" w14:textId="77777777" w:rsidR="0001034B" w:rsidRDefault="0001034B">
            <w:pPr>
              <w:pStyle w:val="TableParagraph"/>
            </w:pPr>
            <w:r>
              <w:t>Level 1</w:t>
            </w:r>
          </w:p>
        </w:tc>
        <w:tc>
          <w:tcPr>
            <w:tcW w:w="1339" w:type="dxa"/>
          </w:tcPr>
          <w:p w14:paraId="6F57B8E8" w14:textId="77777777" w:rsidR="0001034B" w:rsidRDefault="0001034B">
            <w:pPr>
              <w:pStyle w:val="TableParagraph"/>
            </w:pPr>
            <w:r>
              <w:t>$16.38</w:t>
            </w:r>
          </w:p>
        </w:tc>
        <w:tc>
          <w:tcPr>
            <w:tcW w:w="1200" w:type="dxa"/>
          </w:tcPr>
          <w:p w14:paraId="135D9658" w14:textId="77777777" w:rsidR="0001034B" w:rsidRDefault="0001034B">
            <w:pPr>
              <w:pStyle w:val="TableParagraph"/>
            </w:pPr>
            <w:r>
              <w:t>$17.04</w:t>
            </w:r>
          </w:p>
        </w:tc>
        <w:tc>
          <w:tcPr>
            <w:tcW w:w="1200" w:type="dxa"/>
          </w:tcPr>
          <w:p w14:paraId="0E3CC5D9" w14:textId="15479E4A" w:rsidR="0001034B" w:rsidRDefault="0001034B">
            <w:pPr>
              <w:pStyle w:val="TableParagraph"/>
            </w:pPr>
            <w:r>
              <w:t>$17.72</w:t>
            </w:r>
          </w:p>
        </w:tc>
        <w:tc>
          <w:tcPr>
            <w:tcW w:w="1200" w:type="dxa"/>
          </w:tcPr>
          <w:p w14:paraId="417F7B35" w14:textId="204B2A3B" w:rsidR="0001034B" w:rsidRDefault="0001034B">
            <w:pPr>
              <w:pStyle w:val="TableParagraph"/>
            </w:pPr>
            <w:r>
              <w:t>$18.43</w:t>
            </w:r>
          </w:p>
        </w:tc>
        <w:tc>
          <w:tcPr>
            <w:tcW w:w="1200" w:type="dxa"/>
          </w:tcPr>
          <w:p w14:paraId="7CA1E7D0" w14:textId="5C12DB44" w:rsidR="0001034B" w:rsidRDefault="0001034B" w:rsidP="00FF629A">
            <w:pPr>
              <w:pStyle w:val="TableParagraph"/>
            </w:pPr>
            <w:r>
              <w:t>$19.67</w:t>
            </w:r>
          </w:p>
        </w:tc>
      </w:tr>
      <w:tr w:rsidR="0001034B" w14:paraId="33512F8C" w14:textId="6A470E12" w:rsidTr="00C101A1">
        <w:trPr>
          <w:trHeight w:val="268"/>
        </w:trPr>
        <w:tc>
          <w:tcPr>
            <w:tcW w:w="1459" w:type="dxa"/>
          </w:tcPr>
          <w:p w14:paraId="00D4EB13" w14:textId="77777777" w:rsidR="0001034B" w:rsidRDefault="0001034B">
            <w:pPr>
              <w:pStyle w:val="TableParagraph"/>
            </w:pPr>
            <w:r>
              <w:t>Level 2</w:t>
            </w:r>
          </w:p>
        </w:tc>
        <w:tc>
          <w:tcPr>
            <w:tcW w:w="1339" w:type="dxa"/>
          </w:tcPr>
          <w:p w14:paraId="1901EBC8" w14:textId="79EA9B23" w:rsidR="0001034B" w:rsidRDefault="0001034B">
            <w:pPr>
              <w:pStyle w:val="TableParagraph"/>
            </w:pPr>
            <w:r>
              <w:t>$21.59</w:t>
            </w:r>
          </w:p>
        </w:tc>
        <w:tc>
          <w:tcPr>
            <w:tcW w:w="1200" w:type="dxa"/>
          </w:tcPr>
          <w:p w14:paraId="79BF19E4" w14:textId="2F183485" w:rsidR="0001034B" w:rsidRDefault="0001034B">
            <w:pPr>
              <w:pStyle w:val="TableParagraph"/>
            </w:pPr>
            <w:r>
              <w:t>$22.45</w:t>
            </w:r>
          </w:p>
        </w:tc>
        <w:tc>
          <w:tcPr>
            <w:tcW w:w="1200" w:type="dxa"/>
          </w:tcPr>
          <w:p w14:paraId="384B1E5F" w14:textId="1035A519" w:rsidR="0001034B" w:rsidRDefault="0001034B">
            <w:pPr>
              <w:pStyle w:val="TableParagraph"/>
            </w:pPr>
            <w:r>
              <w:t>$23.35</w:t>
            </w:r>
          </w:p>
        </w:tc>
        <w:tc>
          <w:tcPr>
            <w:tcW w:w="1200" w:type="dxa"/>
          </w:tcPr>
          <w:p w14:paraId="58CECF12" w14:textId="1AF73595" w:rsidR="0001034B" w:rsidRDefault="0001034B">
            <w:pPr>
              <w:pStyle w:val="TableParagraph"/>
            </w:pPr>
            <w:r>
              <w:t>$24.28</w:t>
            </w:r>
          </w:p>
        </w:tc>
        <w:tc>
          <w:tcPr>
            <w:tcW w:w="1200" w:type="dxa"/>
          </w:tcPr>
          <w:p w14:paraId="42F3BDF4" w14:textId="2A2EAF96" w:rsidR="0001034B" w:rsidRDefault="0001034B">
            <w:pPr>
              <w:pStyle w:val="TableParagraph"/>
            </w:pPr>
            <w:r>
              <w:t>$25.25</w:t>
            </w:r>
          </w:p>
        </w:tc>
      </w:tr>
      <w:tr w:rsidR="0001034B" w14:paraId="582CFADB" w14:textId="1BCB0552" w:rsidTr="00C101A1">
        <w:trPr>
          <w:trHeight w:val="1074"/>
        </w:trPr>
        <w:tc>
          <w:tcPr>
            <w:tcW w:w="1459" w:type="dxa"/>
          </w:tcPr>
          <w:p w14:paraId="4C99E11B" w14:textId="31949366" w:rsidR="0001034B" w:rsidRDefault="0001034B">
            <w:pPr>
              <w:pStyle w:val="TableParagraph"/>
              <w:spacing w:line="240" w:lineRule="auto"/>
              <w:ind w:right="90"/>
            </w:pPr>
            <w:r>
              <w:t>Level 3 (1</w:t>
            </w:r>
            <w:r>
              <w:rPr>
                <w:vertAlign w:val="superscript"/>
              </w:rPr>
              <w:t>st</w:t>
            </w:r>
            <w:r>
              <w:t xml:space="preserve"> 15 mins. Then tech time</w:t>
            </w:r>
          </w:p>
          <w:p w14:paraId="465D9B14" w14:textId="77777777" w:rsidR="0001034B" w:rsidRDefault="0001034B">
            <w:pPr>
              <w:pStyle w:val="TableParagraph"/>
              <w:spacing w:line="249" w:lineRule="exact"/>
            </w:pPr>
            <w:r>
              <w:t>rate</w:t>
            </w:r>
          </w:p>
        </w:tc>
        <w:tc>
          <w:tcPr>
            <w:tcW w:w="1339" w:type="dxa"/>
          </w:tcPr>
          <w:p w14:paraId="5981E9F4" w14:textId="3885A931" w:rsidR="0001034B" w:rsidRDefault="0001034B">
            <w:pPr>
              <w:pStyle w:val="TableParagraph"/>
              <w:spacing w:line="268" w:lineRule="exact"/>
            </w:pPr>
            <w:r>
              <w:t>$30.33</w:t>
            </w:r>
          </w:p>
        </w:tc>
        <w:tc>
          <w:tcPr>
            <w:tcW w:w="1200" w:type="dxa"/>
          </w:tcPr>
          <w:p w14:paraId="67F90B22" w14:textId="5BC6B599" w:rsidR="0001034B" w:rsidRDefault="0001034B">
            <w:pPr>
              <w:pStyle w:val="TableParagraph"/>
              <w:spacing w:line="268" w:lineRule="exact"/>
            </w:pPr>
            <w:r>
              <w:t>$31.54</w:t>
            </w:r>
          </w:p>
        </w:tc>
        <w:tc>
          <w:tcPr>
            <w:tcW w:w="1200" w:type="dxa"/>
          </w:tcPr>
          <w:p w14:paraId="009E39AB" w14:textId="1F6A24D7" w:rsidR="0001034B" w:rsidRDefault="0001034B">
            <w:pPr>
              <w:pStyle w:val="TableParagraph"/>
              <w:spacing w:line="268" w:lineRule="exact"/>
            </w:pPr>
            <w:r>
              <w:t>$32.80</w:t>
            </w:r>
          </w:p>
        </w:tc>
        <w:tc>
          <w:tcPr>
            <w:tcW w:w="1200" w:type="dxa"/>
          </w:tcPr>
          <w:p w14:paraId="184CA2F5" w14:textId="2EFDB5B3" w:rsidR="0001034B" w:rsidRDefault="0001034B">
            <w:pPr>
              <w:pStyle w:val="TableParagraph"/>
              <w:spacing w:line="268" w:lineRule="exact"/>
            </w:pPr>
            <w:r>
              <w:t>$34.11</w:t>
            </w:r>
          </w:p>
        </w:tc>
        <w:tc>
          <w:tcPr>
            <w:tcW w:w="1200" w:type="dxa"/>
          </w:tcPr>
          <w:p w14:paraId="5697DFCC" w14:textId="77062070" w:rsidR="0001034B" w:rsidRDefault="0001034B">
            <w:pPr>
              <w:pStyle w:val="TableParagraph"/>
              <w:spacing w:line="268" w:lineRule="exact"/>
            </w:pPr>
            <w:r>
              <w:t>$35.47</w:t>
            </w:r>
          </w:p>
        </w:tc>
      </w:tr>
      <w:tr w:rsidR="0001034B" w14:paraId="5DA89829" w14:textId="1B717A1E" w:rsidTr="00C101A1">
        <w:trPr>
          <w:trHeight w:val="806"/>
        </w:trPr>
        <w:tc>
          <w:tcPr>
            <w:tcW w:w="1459" w:type="dxa"/>
          </w:tcPr>
          <w:p w14:paraId="50A085CA" w14:textId="77777777" w:rsidR="0001034B" w:rsidRDefault="0001034B">
            <w:pPr>
              <w:pStyle w:val="TableParagraph"/>
              <w:spacing w:before="1" w:line="237" w:lineRule="auto"/>
              <w:ind w:right="254"/>
            </w:pPr>
            <w:r>
              <w:t>DCM Tech Time per 15</w:t>
            </w:r>
          </w:p>
          <w:p w14:paraId="3939753E" w14:textId="77777777" w:rsidR="0001034B" w:rsidRDefault="0001034B">
            <w:pPr>
              <w:pStyle w:val="TableParagraph"/>
              <w:spacing w:before="1" w:line="252" w:lineRule="exact"/>
            </w:pPr>
            <w:r>
              <w:t>mins.</w:t>
            </w:r>
          </w:p>
        </w:tc>
        <w:tc>
          <w:tcPr>
            <w:tcW w:w="1339" w:type="dxa"/>
          </w:tcPr>
          <w:p w14:paraId="2C1839F5" w14:textId="77777777" w:rsidR="0001034B" w:rsidRDefault="0001034B">
            <w:pPr>
              <w:pStyle w:val="TableParagraph"/>
              <w:spacing w:line="268" w:lineRule="exact"/>
            </w:pPr>
            <w:r>
              <w:t>$17.94</w:t>
            </w:r>
          </w:p>
        </w:tc>
        <w:tc>
          <w:tcPr>
            <w:tcW w:w="1200" w:type="dxa"/>
          </w:tcPr>
          <w:p w14:paraId="38743882" w14:textId="77777777" w:rsidR="0001034B" w:rsidRDefault="0001034B">
            <w:pPr>
              <w:pStyle w:val="TableParagraph"/>
              <w:spacing w:line="268" w:lineRule="exact"/>
            </w:pPr>
            <w:r>
              <w:t>$18.66</w:t>
            </w:r>
          </w:p>
        </w:tc>
        <w:tc>
          <w:tcPr>
            <w:tcW w:w="1200" w:type="dxa"/>
          </w:tcPr>
          <w:p w14:paraId="7B9AA849" w14:textId="74B27FCB" w:rsidR="0001034B" w:rsidRDefault="0001034B">
            <w:pPr>
              <w:pStyle w:val="TableParagraph"/>
              <w:spacing w:line="268" w:lineRule="exact"/>
            </w:pPr>
            <w:r>
              <w:t>$19.41</w:t>
            </w:r>
          </w:p>
        </w:tc>
        <w:tc>
          <w:tcPr>
            <w:tcW w:w="1200" w:type="dxa"/>
          </w:tcPr>
          <w:p w14:paraId="58998896" w14:textId="22163908" w:rsidR="0001034B" w:rsidRDefault="0001034B">
            <w:pPr>
              <w:pStyle w:val="TableParagraph"/>
              <w:spacing w:line="268" w:lineRule="exact"/>
            </w:pPr>
            <w:r>
              <w:t>$20.19</w:t>
            </w:r>
          </w:p>
        </w:tc>
        <w:tc>
          <w:tcPr>
            <w:tcW w:w="1200" w:type="dxa"/>
          </w:tcPr>
          <w:p w14:paraId="6B667EAD" w14:textId="316D0F9C" w:rsidR="0001034B" w:rsidRDefault="0001034B">
            <w:pPr>
              <w:pStyle w:val="TableParagraph"/>
              <w:spacing w:line="268" w:lineRule="exact"/>
            </w:pPr>
            <w:r>
              <w:t>$21.00</w:t>
            </w:r>
          </w:p>
        </w:tc>
      </w:tr>
    </w:tbl>
    <w:p w14:paraId="27E23AEE" w14:textId="77777777" w:rsidR="00EF33E5" w:rsidRDefault="00EF33E5">
      <w:pPr>
        <w:pStyle w:val="BodyText"/>
        <w:rPr>
          <w:sz w:val="20"/>
        </w:rPr>
      </w:pPr>
    </w:p>
    <w:p w14:paraId="2CFB94BA" w14:textId="77777777" w:rsidR="00EF33E5" w:rsidRDefault="00EF33E5">
      <w:pPr>
        <w:pStyle w:val="BodyText"/>
        <w:spacing w:before="8"/>
        <w:rPr>
          <w:sz w:val="16"/>
        </w:rPr>
      </w:pPr>
    </w:p>
    <w:p w14:paraId="4A857C5C" w14:textId="77777777" w:rsidR="00EF33E5" w:rsidRDefault="0093357B">
      <w:pPr>
        <w:pStyle w:val="BodyText"/>
        <w:tabs>
          <w:tab w:val="left" w:pos="1539"/>
        </w:tabs>
        <w:ind w:left="100"/>
      </w:pPr>
      <w:r>
        <w:t>LEVEL</w:t>
      </w:r>
      <w:r>
        <w:rPr>
          <w:spacing w:val="-1"/>
        </w:rPr>
        <w:t xml:space="preserve"> </w:t>
      </w:r>
      <w:r>
        <w:t>1</w:t>
      </w:r>
      <w:r>
        <w:tab/>
        <w:t>No handling of the animal.</w:t>
      </w:r>
    </w:p>
    <w:p w14:paraId="7E00B8A0" w14:textId="77777777" w:rsidR="00EF33E5" w:rsidRDefault="0093357B">
      <w:pPr>
        <w:pStyle w:val="BodyText"/>
        <w:ind w:left="1540"/>
      </w:pPr>
      <w:r>
        <w:t>(e.g. observe appetite, attitude, feces or urination)</w:t>
      </w:r>
    </w:p>
    <w:p w14:paraId="7CB7BED8" w14:textId="77777777" w:rsidR="00EF33E5" w:rsidRDefault="00EF33E5">
      <w:pPr>
        <w:pStyle w:val="BodyText"/>
        <w:spacing w:before="11"/>
        <w:rPr>
          <w:sz w:val="21"/>
        </w:rPr>
      </w:pPr>
    </w:p>
    <w:p w14:paraId="302153E3" w14:textId="77777777" w:rsidR="00EF33E5" w:rsidRDefault="0093357B">
      <w:pPr>
        <w:pStyle w:val="BodyText"/>
        <w:tabs>
          <w:tab w:val="left" w:pos="1539"/>
        </w:tabs>
        <w:spacing w:line="400" w:lineRule="auto"/>
        <w:ind w:left="100" w:right="1527" w:hanging="1"/>
      </w:pPr>
      <w:r>
        <w:t>LEVEL</w:t>
      </w:r>
      <w:r>
        <w:rPr>
          <w:spacing w:val="-1"/>
        </w:rPr>
        <w:t xml:space="preserve"> </w:t>
      </w:r>
      <w:r>
        <w:t>2</w:t>
      </w:r>
      <w:r>
        <w:tab/>
        <w:t>Care to the animal that involves handling but less than 5 minutes. LEVEL</w:t>
      </w:r>
      <w:r>
        <w:rPr>
          <w:spacing w:val="-1"/>
        </w:rPr>
        <w:t xml:space="preserve"> </w:t>
      </w:r>
      <w:r>
        <w:t>3</w:t>
      </w:r>
      <w:r>
        <w:tab/>
        <w:t>Care to the animal that requires greater than 5 minutes of tech</w:t>
      </w:r>
      <w:r>
        <w:rPr>
          <w:spacing w:val="-25"/>
        </w:rPr>
        <w:t xml:space="preserve"> </w:t>
      </w:r>
      <w:r>
        <w:t>time.</w:t>
      </w:r>
    </w:p>
    <w:p w14:paraId="099C0934" w14:textId="77777777" w:rsidR="00EF33E5" w:rsidRDefault="0093357B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54" w:lineRule="auto"/>
        <w:ind w:right="566"/>
      </w:pPr>
      <w:r>
        <w:t>Cost of select drugs and consumables for all levels of service will be recovered separately as additional</w:t>
      </w:r>
      <w:r>
        <w:rPr>
          <w:spacing w:val="-1"/>
        </w:rPr>
        <w:t xml:space="preserve"> </w:t>
      </w:r>
      <w:r>
        <w:t>charges.</w:t>
      </w:r>
    </w:p>
    <w:p w14:paraId="4219CC48" w14:textId="77777777" w:rsidR="00EF33E5" w:rsidRDefault="0093357B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67"/>
      </w:pPr>
      <w:r>
        <w:t>A Level 3 is charged whenever an investigator euthanizes an animal on rounds without informing DCM requiring time to confirm if the animal was</w:t>
      </w:r>
      <w:r>
        <w:rPr>
          <w:spacing w:val="-10"/>
        </w:rPr>
        <w:t xml:space="preserve"> </w:t>
      </w:r>
      <w:r>
        <w:t>euthanized.</w:t>
      </w:r>
    </w:p>
    <w:p w14:paraId="72BECF6D" w14:textId="77777777" w:rsidR="00EF33E5" w:rsidRDefault="00EF33E5">
      <w:pPr>
        <w:pStyle w:val="BodyText"/>
        <w:rPr>
          <w:sz w:val="20"/>
        </w:rPr>
      </w:pPr>
    </w:p>
    <w:p w14:paraId="1D2890AB" w14:textId="77777777" w:rsidR="00EF33E5" w:rsidRDefault="00EF33E5">
      <w:pPr>
        <w:pStyle w:val="BodyText"/>
        <w:rPr>
          <w:sz w:val="20"/>
        </w:rPr>
      </w:pPr>
    </w:p>
    <w:p w14:paraId="3842C491" w14:textId="77777777" w:rsidR="00EF33E5" w:rsidRDefault="00EF33E5">
      <w:pPr>
        <w:pStyle w:val="BodyText"/>
        <w:rPr>
          <w:sz w:val="20"/>
        </w:rPr>
      </w:pPr>
    </w:p>
    <w:p w14:paraId="747BBD59" w14:textId="77777777" w:rsidR="00EF33E5" w:rsidRDefault="00EF33E5">
      <w:pPr>
        <w:pStyle w:val="BodyText"/>
        <w:rPr>
          <w:sz w:val="20"/>
        </w:rPr>
      </w:pPr>
    </w:p>
    <w:p w14:paraId="4A1BF4E5" w14:textId="77777777" w:rsidR="00EF33E5" w:rsidRDefault="00EF33E5">
      <w:pPr>
        <w:pStyle w:val="BodyText"/>
        <w:rPr>
          <w:sz w:val="20"/>
        </w:rPr>
      </w:pPr>
    </w:p>
    <w:p w14:paraId="2D8ECEE2" w14:textId="77777777" w:rsidR="00EF33E5" w:rsidRDefault="00EF33E5">
      <w:pPr>
        <w:pStyle w:val="BodyText"/>
        <w:rPr>
          <w:sz w:val="20"/>
        </w:rPr>
      </w:pPr>
    </w:p>
    <w:p w14:paraId="5AA377D6" w14:textId="77777777" w:rsidR="00EF33E5" w:rsidRDefault="00EF33E5">
      <w:pPr>
        <w:pStyle w:val="BodyText"/>
        <w:rPr>
          <w:sz w:val="20"/>
        </w:rPr>
      </w:pPr>
    </w:p>
    <w:p w14:paraId="4C392E60" w14:textId="77777777" w:rsidR="00EF33E5" w:rsidRDefault="00EF33E5">
      <w:pPr>
        <w:pStyle w:val="BodyText"/>
        <w:rPr>
          <w:sz w:val="20"/>
        </w:rPr>
      </w:pPr>
    </w:p>
    <w:p w14:paraId="48B4E65A" w14:textId="77777777" w:rsidR="00EF33E5" w:rsidRDefault="00EF33E5">
      <w:pPr>
        <w:pStyle w:val="BodyText"/>
        <w:spacing w:before="4"/>
        <w:rPr>
          <w:sz w:val="17"/>
        </w:rPr>
      </w:pPr>
    </w:p>
    <w:sectPr w:rsidR="00EF33E5">
      <w:type w:val="continuous"/>
      <w:pgSz w:w="12240" w:h="15840"/>
      <w:pgMar w:top="150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F0929"/>
    <w:multiLevelType w:val="hybridMultilevel"/>
    <w:tmpl w:val="3A6E0E18"/>
    <w:lvl w:ilvl="0" w:tplc="FECA1790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62466D6">
      <w:numFmt w:val="bullet"/>
      <w:lvlText w:val="•"/>
      <w:lvlJc w:val="left"/>
      <w:pPr>
        <w:ind w:left="1336" w:hanging="361"/>
      </w:pPr>
      <w:rPr>
        <w:rFonts w:hint="default"/>
        <w:lang w:val="en-US" w:eastAsia="en-US" w:bidi="en-US"/>
      </w:rPr>
    </w:lvl>
    <w:lvl w:ilvl="2" w:tplc="8DD46E8E">
      <w:numFmt w:val="bullet"/>
      <w:lvlText w:val="•"/>
      <w:lvlJc w:val="left"/>
      <w:pPr>
        <w:ind w:left="2212" w:hanging="361"/>
      </w:pPr>
      <w:rPr>
        <w:rFonts w:hint="default"/>
        <w:lang w:val="en-US" w:eastAsia="en-US" w:bidi="en-US"/>
      </w:rPr>
    </w:lvl>
    <w:lvl w:ilvl="3" w:tplc="C57238DA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859AE66C">
      <w:numFmt w:val="bullet"/>
      <w:lvlText w:val="•"/>
      <w:lvlJc w:val="left"/>
      <w:pPr>
        <w:ind w:left="3964" w:hanging="361"/>
      </w:pPr>
      <w:rPr>
        <w:rFonts w:hint="default"/>
        <w:lang w:val="en-US" w:eastAsia="en-US" w:bidi="en-US"/>
      </w:rPr>
    </w:lvl>
    <w:lvl w:ilvl="5" w:tplc="82DCD01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en-US"/>
      </w:rPr>
    </w:lvl>
    <w:lvl w:ilvl="6" w:tplc="ECAC146A">
      <w:numFmt w:val="bullet"/>
      <w:lvlText w:val="•"/>
      <w:lvlJc w:val="left"/>
      <w:pPr>
        <w:ind w:left="5716" w:hanging="361"/>
      </w:pPr>
      <w:rPr>
        <w:rFonts w:hint="default"/>
        <w:lang w:val="en-US" w:eastAsia="en-US" w:bidi="en-US"/>
      </w:rPr>
    </w:lvl>
    <w:lvl w:ilvl="7" w:tplc="9184EA44">
      <w:numFmt w:val="bullet"/>
      <w:lvlText w:val="•"/>
      <w:lvlJc w:val="left"/>
      <w:pPr>
        <w:ind w:left="6592" w:hanging="361"/>
      </w:pPr>
      <w:rPr>
        <w:rFonts w:hint="default"/>
        <w:lang w:val="en-US" w:eastAsia="en-US" w:bidi="en-US"/>
      </w:rPr>
    </w:lvl>
    <w:lvl w:ilvl="8" w:tplc="B590C3A4">
      <w:numFmt w:val="bullet"/>
      <w:lvlText w:val="•"/>
      <w:lvlJc w:val="left"/>
      <w:pPr>
        <w:ind w:left="7468" w:hanging="361"/>
      </w:pPr>
      <w:rPr>
        <w:rFonts w:hint="default"/>
        <w:lang w:val="en-US" w:eastAsia="en-US" w:bidi="en-US"/>
      </w:rPr>
    </w:lvl>
  </w:abstractNum>
  <w:num w:numId="1" w16cid:durableId="94549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E5"/>
    <w:rsid w:val="0001034B"/>
    <w:rsid w:val="00240125"/>
    <w:rsid w:val="004C5E03"/>
    <w:rsid w:val="005B7A20"/>
    <w:rsid w:val="005D6C06"/>
    <w:rsid w:val="0093357B"/>
    <w:rsid w:val="00BA476D"/>
    <w:rsid w:val="00BB229C"/>
    <w:rsid w:val="00EF33E5"/>
    <w:rsid w:val="00EF45F4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692A1"/>
  <w15:docId w15:val="{0984D32F-9C05-45D4-8EA5-4BB155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"/>
      <w:ind w:left="460" w:right="106" w:hanging="361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731</Characters>
  <Application>Microsoft Office Word</Application>
  <DocSecurity>0</DocSecurity>
  <Lines>73</Lines>
  <Paragraphs>51</Paragraphs>
  <ScaleCrop>false</ScaleCrop>
  <Company>University of Rochester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Tirabassi (Rajca), April</dc:creator>
  <cp:lastModifiedBy>Tirabassi (Rajca), April</cp:lastModifiedBy>
  <cp:revision>4</cp:revision>
  <cp:lastPrinted>2026-02-12T17:13:00Z</cp:lastPrinted>
  <dcterms:created xsi:type="dcterms:W3CDTF">2026-02-12T15:31:00Z</dcterms:created>
  <dcterms:modified xsi:type="dcterms:W3CDTF">2026-02-12T17:21:00Z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2025-04-21T00:00:00Z</vt:filetime>
  </property>
</Properties>
</file>