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75635E" w:rsidRPr="001B76BD" w:rsidTr="00091C23">
        <w:tc>
          <w:tcPr>
            <w:tcW w:w="10908" w:type="dxa"/>
            <w:shd w:val="clear" w:color="auto" w:fill="F2F2F2" w:themeFill="background1" w:themeFillShade="F2"/>
          </w:tcPr>
          <w:p w:rsidR="0075635E" w:rsidRPr="001B76BD" w:rsidRDefault="0075635E" w:rsidP="00AA04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76BD">
              <w:rPr>
                <w:rFonts w:ascii="Arial" w:hAnsi="Arial" w:cs="Arial"/>
                <w:b/>
                <w:sz w:val="20"/>
              </w:rPr>
              <w:t>PCP’s Summary Guide to Perioperative Care of the Bariatric Surgery Patient</w:t>
            </w:r>
          </w:p>
        </w:tc>
      </w:tr>
      <w:tr w:rsidR="0075635E" w:rsidRPr="001B76BD" w:rsidTr="00091C23">
        <w:tc>
          <w:tcPr>
            <w:tcW w:w="10908" w:type="dxa"/>
            <w:shd w:val="clear" w:color="auto" w:fill="F2F2F2" w:themeFill="background1" w:themeFillShade="F2"/>
          </w:tcPr>
          <w:p w:rsidR="0075635E" w:rsidRPr="001B76BD" w:rsidRDefault="0075635E" w:rsidP="0065718C">
            <w:pPr>
              <w:rPr>
                <w:rFonts w:ascii="Arial" w:hAnsi="Arial" w:cs="Arial"/>
                <w:b/>
                <w:sz w:val="20"/>
              </w:rPr>
            </w:pPr>
            <w:r w:rsidRPr="001B76BD">
              <w:rPr>
                <w:rFonts w:ascii="Arial" w:hAnsi="Arial" w:cs="Arial"/>
                <w:b/>
                <w:sz w:val="20"/>
              </w:rPr>
              <w:t>What’s new since the 2008?</w:t>
            </w:r>
          </w:p>
        </w:tc>
      </w:tr>
      <w:tr w:rsidR="0075635E" w:rsidRPr="001B76BD" w:rsidTr="00091C23">
        <w:tc>
          <w:tcPr>
            <w:tcW w:w="10908" w:type="dxa"/>
            <w:shd w:val="clear" w:color="auto" w:fill="auto"/>
          </w:tcPr>
          <w:p w:rsidR="0075635E" w:rsidRPr="001B76BD" w:rsidRDefault="0075635E" w:rsidP="0075635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 xml:space="preserve">Sleeve gastrectomy no longer considered experimental. It falls between the band and the gastric bypass in terms of </w:t>
            </w:r>
            <w:proofErr w:type="spellStart"/>
            <w:r w:rsidRPr="001B76BD">
              <w:rPr>
                <w:rFonts w:ascii="Arial" w:hAnsi="Arial" w:cs="Arial"/>
                <w:sz w:val="20"/>
                <w:szCs w:val="20"/>
              </w:rPr>
              <w:t>wgt</w:t>
            </w:r>
            <w:proofErr w:type="spellEnd"/>
            <w:r w:rsidRPr="001B76BD">
              <w:rPr>
                <w:rFonts w:ascii="Arial" w:hAnsi="Arial" w:cs="Arial"/>
                <w:sz w:val="20"/>
                <w:szCs w:val="20"/>
              </w:rPr>
              <w:t xml:space="preserve"> loss, co-morbidity resolution and complications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>Gastric band approved by FDA for pts with BMI 30-35 with T2D or other obesity related comorbidities.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>Obesity is now considered a disease state</w:t>
            </w:r>
          </w:p>
        </w:tc>
      </w:tr>
      <w:tr w:rsidR="0075635E" w:rsidRPr="001B76BD" w:rsidTr="00091C23">
        <w:tc>
          <w:tcPr>
            <w:tcW w:w="10908" w:type="dxa"/>
            <w:shd w:val="clear" w:color="auto" w:fill="F2F2F2" w:themeFill="background1" w:themeFillShade="F2"/>
          </w:tcPr>
          <w:p w:rsidR="0075635E" w:rsidRPr="001B76BD" w:rsidRDefault="0075635E" w:rsidP="0065718C">
            <w:pPr>
              <w:rPr>
                <w:rFonts w:ascii="Arial" w:hAnsi="Arial" w:cs="Arial"/>
                <w:b/>
                <w:sz w:val="20"/>
              </w:rPr>
            </w:pPr>
            <w:r w:rsidRPr="001B76BD">
              <w:rPr>
                <w:rFonts w:ascii="Arial" w:hAnsi="Arial" w:cs="Arial"/>
                <w:b/>
                <w:sz w:val="20"/>
              </w:rPr>
              <w:t>Who is a candidate for bariatric surgery?</w:t>
            </w:r>
          </w:p>
        </w:tc>
      </w:tr>
      <w:tr w:rsidR="0075635E" w:rsidRPr="001B76BD" w:rsidTr="00091C23">
        <w:tc>
          <w:tcPr>
            <w:tcW w:w="10908" w:type="dxa"/>
            <w:shd w:val="clear" w:color="auto" w:fill="auto"/>
          </w:tcPr>
          <w:p w:rsidR="0075635E" w:rsidRPr="001B76BD" w:rsidRDefault="0075635E" w:rsidP="0065718C">
            <w:pPr>
              <w:rPr>
                <w:rFonts w:ascii="Arial" w:hAnsi="Arial" w:cs="Arial"/>
                <w:sz w:val="20"/>
              </w:rPr>
            </w:pPr>
            <w:r w:rsidRPr="001B76BD">
              <w:rPr>
                <w:rFonts w:ascii="Arial" w:hAnsi="Arial" w:cs="Arial"/>
                <w:sz w:val="20"/>
              </w:rPr>
              <w:t>Patients with clinically severe obesity: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>BMI &gt;40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 xml:space="preserve">BMI &gt;35 and 1 or more obesity-related comorbidity (T2D, HTN, HLD, OSA, NASH, GERD, NAFLD, Pseudo tumor </w:t>
            </w:r>
            <w:proofErr w:type="spellStart"/>
            <w:r w:rsidRPr="001B76BD">
              <w:rPr>
                <w:rFonts w:ascii="Arial" w:hAnsi="Arial" w:cs="Arial"/>
                <w:sz w:val="20"/>
                <w:szCs w:val="20"/>
              </w:rPr>
              <w:t>cerebri</w:t>
            </w:r>
            <w:proofErr w:type="spellEnd"/>
            <w:r w:rsidRPr="001B76BD">
              <w:rPr>
                <w:rFonts w:ascii="Arial" w:hAnsi="Arial" w:cs="Arial"/>
                <w:sz w:val="20"/>
                <w:szCs w:val="20"/>
              </w:rPr>
              <w:t>, asthma, venous stasis, OA)</w:t>
            </w:r>
          </w:p>
        </w:tc>
      </w:tr>
      <w:tr w:rsidR="0075635E" w:rsidRPr="001B76BD" w:rsidTr="00091C23">
        <w:tc>
          <w:tcPr>
            <w:tcW w:w="10908" w:type="dxa"/>
            <w:shd w:val="clear" w:color="auto" w:fill="F2F2F2" w:themeFill="background1" w:themeFillShade="F2"/>
          </w:tcPr>
          <w:p w:rsidR="0075635E" w:rsidRPr="001B76BD" w:rsidRDefault="0075635E" w:rsidP="0065718C">
            <w:pPr>
              <w:rPr>
                <w:rFonts w:ascii="Arial" w:hAnsi="Arial" w:cs="Arial"/>
                <w:sz w:val="20"/>
              </w:rPr>
            </w:pPr>
            <w:r w:rsidRPr="001B76BD">
              <w:rPr>
                <w:rFonts w:ascii="Arial" w:hAnsi="Arial" w:cs="Arial"/>
                <w:b/>
                <w:sz w:val="20"/>
              </w:rPr>
              <w:t>Approved Surgical Procedures</w:t>
            </w:r>
          </w:p>
        </w:tc>
      </w:tr>
      <w:tr w:rsidR="0075635E" w:rsidRPr="001B76BD" w:rsidTr="00091C23">
        <w:tc>
          <w:tcPr>
            <w:tcW w:w="10908" w:type="dxa"/>
            <w:shd w:val="clear" w:color="auto" w:fill="auto"/>
          </w:tcPr>
          <w:p w:rsidR="0075635E" w:rsidRPr="001B76BD" w:rsidRDefault="0075635E" w:rsidP="007563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>Laparoscopic Adjustable Gastric Band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>Laparoscopic Roux-</w:t>
            </w:r>
            <w:proofErr w:type="spellStart"/>
            <w:r w:rsidRPr="001B76BD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1B76BD">
              <w:rPr>
                <w:rFonts w:ascii="Arial" w:hAnsi="Arial" w:cs="Arial"/>
                <w:sz w:val="20"/>
                <w:szCs w:val="20"/>
              </w:rPr>
              <w:t>-Y Gastric bypass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76BD">
              <w:rPr>
                <w:rFonts w:ascii="Arial" w:hAnsi="Arial" w:cs="Arial"/>
                <w:sz w:val="20"/>
                <w:szCs w:val="20"/>
              </w:rPr>
              <w:t>Laproscopic</w:t>
            </w:r>
            <w:proofErr w:type="spellEnd"/>
            <w:r w:rsidRPr="001B76BD">
              <w:rPr>
                <w:rFonts w:ascii="Arial" w:hAnsi="Arial" w:cs="Arial"/>
                <w:sz w:val="20"/>
                <w:szCs w:val="20"/>
              </w:rPr>
              <w:t xml:space="preserve"> Sleeve Gastrectomy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>Duodenal Switch (exercise caution due to increased nutritional risk)</w:t>
            </w:r>
          </w:p>
        </w:tc>
      </w:tr>
      <w:tr w:rsidR="0075635E" w:rsidRPr="001B76BD" w:rsidTr="00091C23">
        <w:tc>
          <w:tcPr>
            <w:tcW w:w="10908" w:type="dxa"/>
            <w:shd w:val="clear" w:color="auto" w:fill="F2F2F2" w:themeFill="background1" w:themeFillShade="F2"/>
          </w:tcPr>
          <w:p w:rsidR="0075635E" w:rsidRPr="001B76BD" w:rsidRDefault="0075635E" w:rsidP="0065718C">
            <w:pPr>
              <w:rPr>
                <w:rFonts w:ascii="Arial" w:hAnsi="Arial" w:cs="Arial"/>
                <w:sz w:val="20"/>
              </w:rPr>
            </w:pPr>
            <w:r w:rsidRPr="001B76BD">
              <w:rPr>
                <w:rFonts w:ascii="Arial" w:hAnsi="Arial" w:cs="Arial"/>
                <w:b/>
                <w:sz w:val="20"/>
              </w:rPr>
              <w:t>Pre-operative Care</w:t>
            </w:r>
          </w:p>
        </w:tc>
      </w:tr>
      <w:tr w:rsidR="0075635E" w:rsidRPr="001B76BD" w:rsidTr="00091C23">
        <w:tc>
          <w:tcPr>
            <w:tcW w:w="10908" w:type="dxa"/>
            <w:shd w:val="clear" w:color="auto" w:fill="auto"/>
          </w:tcPr>
          <w:p w:rsidR="0075635E" w:rsidRPr="001B76BD" w:rsidRDefault="0075635E" w:rsidP="007563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>Pre-op H &amp; P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 xml:space="preserve">Documentation of diet/weight loss  history and continue weight loss efforts 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>H. Pylori screen and treatment. Lower rate of marginal ulcers when treated pre-op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>Gallbladder evaluation with abdominal ultrasound, upper endoscopy if  indicated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>EKG, CXR, echo if cardiac disease or pulmonary hypertension  suspected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 xml:space="preserve">Labs: lipid panel, CBC, chemistry , PT/INR 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 xml:space="preserve">Nutrient screening: iron studies, B12, folic acid, </w:t>
            </w:r>
            <w:proofErr w:type="spellStart"/>
            <w:r w:rsidRPr="001B76BD">
              <w:rPr>
                <w:rFonts w:ascii="Arial" w:hAnsi="Arial" w:cs="Arial"/>
                <w:sz w:val="20"/>
                <w:szCs w:val="20"/>
              </w:rPr>
              <w:t>Vit</w:t>
            </w:r>
            <w:proofErr w:type="spellEnd"/>
            <w:r w:rsidRPr="001B76BD">
              <w:rPr>
                <w:rFonts w:ascii="Arial" w:hAnsi="Arial" w:cs="Arial"/>
                <w:sz w:val="20"/>
                <w:szCs w:val="20"/>
              </w:rPr>
              <w:t xml:space="preserve"> D, calcium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>Urine analysis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>Sleep apnea evaluation if suspected (up to 94% of patients have OSA and 38% undiagnosed)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 xml:space="preserve">Clinical nutrition evaluation/education 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>Endocrine screen (A1C, TSH)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>Optimize glycemic control: A1C 6.5-7.0% or less, fasting BG &lt;110mg/</w:t>
            </w:r>
            <w:proofErr w:type="spellStart"/>
            <w:r w:rsidRPr="001B76BD">
              <w:rPr>
                <w:rFonts w:ascii="Arial" w:hAnsi="Arial" w:cs="Arial"/>
                <w:sz w:val="20"/>
                <w:szCs w:val="20"/>
              </w:rPr>
              <w:t>dL</w:t>
            </w:r>
            <w:proofErr w:type="spellEnd"/>
            <w:r w:rsidRPr="001B76BD">
              <w:rPr>
                <w:rFonts w:ascii="Arial" w:hAnsi="Arial" w:cs="Arial"/>
                <w:sz w:val="20"/>
                <w:szCs w:val="20"/>
              </w:rPr>
              <w:t xml:space="preserve">, 2 </w:t>
            </w:r>
            <w:proofErr w:type="spellStart"/>
            <w:r w:rsidRPr="001B76BD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  <w:r w:rsidRPr="001B76BD">
              <w:rPr>
                <w:rFonts w:ascii="Arial" w:hAnsi="Arial" w:cs="Arial"/>
                <w:sz w:val="20"/>
                <w:szCs w:val="20"/>
              </w:rPr>
              <w:t xml:space="preserve"> post prandial &lt;140.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 xml:space="preserve">Psychosocial behavior evaluation. Lifetime </w:t>
            </w:r>
            <w:proofErr w:type="spellStart"/>
            <w:r w:rsidRPr="001B76BD">
              <w:rPr>
                <w:rFonts w:ascii="Arial" w:hAnsi="Arial" w:cs="Arial"/>
                <w:sz w:val="20"/>
                <w:szCs w:val="20"/>
              </w:rPr>
              <w:t>hx</w:t>
            </w:r>
            <w:proofErr w:type="spellEnd"/>
            <w:r w:rsidRPr="001B76BD">
              <w:rPr>
                <w:rFonts w:ascii="Arial" w:hAnsi="Arial" w:cs="Arial"/>
                <w:sz w:val="20"/>
                <w:szCs w:val="20"/>
              </w:rPr>
              <w:t xml:space="preserve"> substance abuse higher in bariatric population. Bulimia nervosa is a contraindication to bariatric surgery.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>Smoking cessation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 xml:space="preserve">Pregnancy Counseling and use of non-oral contraceptive therapy is recommended for </w:t>
            </w:r>
            <w:proofErr w:type="spellStart"/>
            <w:r w:rsidRPr="001B76BD">
              <w:rPr>
                <w:rFonts w:ascii="Arial" w:hAnsi="Arial" w:cs="Arial"/>
                <w:sz w:val="20"/>
                <w:szCs w:val="20"/>
              </w:rPr>
              <w:t>malabsorptive</w:t>
            </w:r>
            <w:proofErr w:type="spellEnd"/>
            <w:r w:rsidRPr="001B76BD">
              <w:rPr>
                <w:rFonts w:ascii="Arial" w:hAnsi="Arial" w:cs="Arial"/>
                <w:sz w:val="20"/>
                <w:szCs w:val="20"/>
              </w:rPr>
              <w:t xml:space="preserve"> procedures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>Discontinue OCPs/estrogen therapy  1 month prior to surgery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>Cancer screening risk/age appropriate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 xml:space="preserve">IVC filter may present &gt; risk given filter-related complications </w:t>
            </w:r>
          </w:p>
        </w:tc>
      </w:tr>
      <w:tr w:rsidR="0075635E" w:rsidRPr="001B76BD" w:rsidTr="00091C23">
        <w:tc>
          <w:tcPr>
            <w:tcW w:w="10908" w:type="dxa"/>
            <w:shd w:val="clear" w:color="auto" w:fill="F2F2F2" w:themeFill="background1" w:themeFillShade="F2"/>
          </w:tcPr>
          <w:p w:rsidR="0075635E" w:rsidRPr="001B76BD" w:rsidRDefault="0075635E" w:rsidP="0065718C">
            <w:pPr>
              <w:rPr>
                <w:rFonts w:ascii="Arial" w:hAnsi="Arial" w:cs="Arial"/>
                <w:b/>
                <w:sz w:val="20"/>
              </w:rPr>
            </w:pPr>
            <w:r w:rsidRPr="001B76BD">
              <w:rPr>
                <w:rFonts w:ascii="Arial" w:hAnsi="Arial" w:cs="Arial"/>
                <w:b/>
                <w:sz w:val="20"/>
              </w:rPr>
              <w:t>Early Post-operative Care</w:t>
            </w:r>
          </w:p>
        </w:tc>
      </w:tr>
      <w:tr w:rsidR="0075635E" w:rsidRPr="001B76BD" w:rsidTr="00091C23">
        <w:tc>
          <w:tcPr>
            <w:tcW w:w="10908" w:type="dxa"/>
            <w:shd w:val="clear" w:color="auto" w:fill="auto"/>
          </w:tcPr>
          <w:p w:rsidR="0075635E" w:rsidRPr="001B76BD" w:rsidRDefault="0075635E" w:rsidP="007563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 xml:space="preserve">Staged meal progression. Start clear liquids in &lt;24 </w:t>
            </w:r>
            <w:proofErr w:type="spellStart"/>
            <w:r w:rsidRPr="001B76BD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>DVT prophylaxis</w:t>
            </w:r>
          </w:p>
          <w:p w:rsidR="000F2DC5" w:rsidRPr="000F2DC5" w:rsidRDefault="0075635E" w:rsidP="000F2DC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blood glucose</w:t>
            </w:r>
          </w:p>
          <w:p w:rsidR="0075635E" w:rsidRDefault="0075635E" w:rsidP="007563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>Discourage smoking due to increased risk for poor wound healing, anastomotic ulcer</w:t>
            </w:r>
          </w:p>
          <w:p w:rsidR="000F2DC5" w:rsidRPr="00F97313" w:rsidRDefault="000F2DC5" w:rsidP="00FC388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35E" w:rsidRPr="001B76BD" w:rsidTr="00091C23">
        <w:tc>
          <w:tcPr>
            <w:tcW w:w="10908" w:type="dxa"/>
            <w:shd w:val="clear" w:color="auto" w:fill="F2F2F2" w:themeFill="background1" w:themeFillShade="F2"/>
          </w:tcPr>
          <w:p w:rsidR="0075635E" w:rsidRPr="001B76BD" w:rsidRDefault="0075635E" w:rsidP="0065718C">
            <w:pPr>
              <w:rPr>
                <w:rFonts w:ascii="Arial" w:hAnsi="Arial" w:cs="Arial"/>
                <w:sz w:val="20"/>
              </w:rPr>
            </w:pPr>
            <w:r w:rsidRPr="0059231A">
              <w:rPr>
                <w:rFonts w:ascii="Arial" w:hAnsi="Arial" w:cs="Arial"/>
                <w:b/>
                <w:sz w:val="20"/>
              </w:rPr>
              <w:t>Early Complications</w:t>
            </w:r>
          </w:p>
        </w:tc>
      </w:tr>
      <w:tr w:rsidR="0075635E" w:rsidRPr="001B76BD" w:rsidTr="00091C23">
        <w:tc>
          <w:tcPr>
            <w:tcW w:w="10908" w:type="dxa"/>
            <w:shd w:val="clear" w:color="auto" w:fill="FFFFFF" w:themeFill="background1"/>
          </w:tcPr>
          <w:p w:rsidR="0075635E" w:rsidRPr="001B76BD" w:rsidRDefault="0075635E" w:rsidP="007563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>Unstable patients should warrant strong suspicion for PE  or anastomotic leak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>Anastomotic leak: HR &gt;120, hypoxia, fever, tachypnea</w:t>
            </w:r>
          </w:p>
          <w:p w:rsidR="0075635E" w:rsidRPr="000F2DC5" w:rsidRDefault="0075635E" w:rsidP="007563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59231A">
              <w:rPr>
                <w:rFonts w:ascii="Arial" w:hAnsi="Arial" w:cs="Arial"/>
                <w:sz w:val="20"/>
              </w:rPr>
              <w:t>DVT risk is 0.42%. 73% occurred after d/c and within 30 days</w:t>
            </w:r>
          </w:p>
          <w:p w:rsidR="000F2DC5" w:rsidRPr="0059231A" w:rsidRDefault="000F2DC5" w:rsidP="00FC388A">
            <w:pPr>
              <w:pStyle w:val="ListParagraph"/>
              <w:ind w:left="360"/>
              <w:rPr>
                <w:rFonts w:ascii="Arial" w:hAnsi="Arial" w:cs="Arial"/>
                <w:b/>
                <w:sz w:val="20"/>
              </w:rPr>
            </w:pPr>
          </w:p>
        </w:tc>
      </w:tr>
      <w:tr w:rsidR="0075635E" w:rsidRPr="001B76BD" w:rsidTr="00091C23">
        <w:tc>
          <w:tcPr>
            <w:tcW w:w="10908" w:type="dxa"/>
            <w:shd w:val="clear" w:color="auto" w:fill="EEECE1" w:themeFill="background2"/>
          </w:tcPr>
          <w:p w:rsidR="0075635E" w:rsidRPr="001B76BD" w:rsidRDefault="0075635E" w:rsidP="0065718C">
            <w:pPr>
              <w:rPr>
                <w:rFonts w:ascii="Arial" w:hAnsi="Arial" w:cs="Arial"/>
                <w:b/>
                <w:sz w:val="20"/>
              </w:rPr>
            </w:pPr>
            <w:r w:rsidRPr="001B76BD">
              <w:rPr>
                <w:rFonts w:ascii="Arial" w:hAnsi="Arial" w:cs="Arial"/>
                <w:b/>
                <w:sz w:val="20"/>
              </w:rPr>
              <w:t>Recommended Supplements</w:t>
            </w:r>
          </w:p>
        </w:tc>
      </w:tr>
      <w:tr w:rsidR="0075635E" w:rsidRPr="001B76BD" w:rsidTr="00091C23">
        <w:tc>
          <w:tcPr>
            <w:tcW w:w="10908" w:type="dxa"/>
            <w:shd w:val="clear" w:color="auto" w:fill="auto"/>
          </w:tcPr>
          <w:p w:rsidR="0075635E" w:rsidRPr="001B76BD" w:rsidRDefault="0075635E" w:rsidP="007563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>Multivitamin + minerals BID (should contain iron, folic acid and thiamine, copper)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>Calcium 1200-1500mg/day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76BD">
              <w:rPr>
                <w:rFonts w:ascii="Arial" w:hAnsi="Arial" w:cs="Arial"/>
                <w:sz w:val="20"/>
                <w:szCs w:val="20"/>
              </w:rPr>
              <w:t>Vit</w:t>
            </w:r>
            <w:proofErr w:type="spellEnd"/>
            <w:r w:rsidRPr="001B76BD">
              <w:rPr>
                <w:rFonts w:ascii="Arial" w:hAnsi="Arial" w:cs="Arial"/>
                <w:sz w:val="20"/>
                <w:szCs w:val="20"/>
              </w:rPr>
              <w:t xml:space="preserve"> D 3000-6000iu/day (Goal serum </w:t>
            </w:r>
            <w:proofErr w:type="spellStart"/>
            <w:r w:rsidRPr="001B76BD">
              <w:rPr>
                <w:rFonts w:ascii="Arial" w:hAnsi="Arial" w:cs="Arial"/>
                <w:sz w:val="20"/>
                <w:szCs w:val="20"/>
              </w:rPr>
              <w:t>Vit</w:t>
            </w:r>
            <w:proofErr w:type="spellEnd"/>
            <w:r w:rsidRPr="001B76BD">
              <w:rPr>
                <w:rFonts w:ascii="Arial" w:hAnsi="Arial" w:cs="Arial"/>
                <w:sz w:val="20"/>
                <w:szCs w:val="20"/>
              </w:rPr>
              <w:t xml:space="preserve"> D: 30ng/mL)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 xml:space="preserve">B12 as needed for normal range, 1000mcg/day or more, consider </w:t>
            </w:r>
            <w:proofErr w:type="spellStart"/>
            <w:r w:rsidRPr="001B76BD">
              <w:rPr>
                <w:rFonts w:ascii="Arial" w:hAnsi="Arial" w:cs="Arial"/>
                <w:sz w:val="20"/>
                <w:szCs w:val="20"/>
              </w:rPr>
              <w:t>intranasally</w:t>
            </w:r>
            <w:proofErr w:type="spellEnd"/>
            <w:r w:rsidRPr="001B76BD">
              <w:rPr>
                <w:rFonts w:ascii="Arial" w:hAnsi="Arial" w:cs="Arial"/>
                <w:sz w:val="20"/>
                <w:szCs w:val="20"/>
              </w:rPr>
              <w:t xml:space="preserve"> 500mcg/week, then IM/SC 1000mcg-3000mcg/mo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>For Duodenal Switch patients: consider ADEK supplementation, screen for zinc deficiency</w:t>
            </w:r>
          </w:p>
          <w:p w:rsidR="00091C23" w:rsidRDefault="0075635E" w:rsidP="00091C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>Iron deficiency tmt</w:t>
            </w:r>
            <w:proofErr w:type="gramStart"/>
            <w:r w:rsidRPr="001B76BD">
              <w:rPr>
                <w:rFonts w:ascii="Arial" w:hAnsi="Arial" w:cs="Arial"/>
                <w:sz w:val="20"/>
                <w:szCs w:val="20"/>
              </w:rPr>
              <w:t>:150</w:t>
            </w:r>
            <w:proofErr w:type="gramEnd"/>
            <w:r w:rsidRPr="001B76BD">
              <w:rPr>
                <w:rFonts w:ascii="Arial" w:hAnsi="Arial" w:cs="Arial"/>
                <w:sz w:val="20"/>
                <w:szCs w:val="20"/>
              </w:rPr>
              <w:t>-200mg elemental iron daily. Consider adding vitamin C to increase absorption</w:t>
            </w:r>
          </w:p>
          <w:p w:rsidR="00FC388A" w:rsidRPr="000F2DC5" w:rsidRDefault="00FC388A" w:rsidP="00FC388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5635E" w:rsidRPr="001B76BD" w:rsidTr="00091C23">
        <w:tc>
          <w:tcPr>
            <w:tcW w:w="10908" w:type="dxa"/>
            <w:shd w:val="clear" w:color="auto" w:fill="EEECE1" w:themeFill="background2"/>
          </w:tcPr>
          <w:p w:rsidR="0075635E" w:rsidRPr="001B76BD" w:rsidRDefault="0075635E" w:rsidP="0065718C">
            <w:pPr>
              <w:rPr>
                <w:rFonts w:ascii="Arial" w:hAnsi="Arial" w:cs="Arial"/>
                <w:b/>
                <w:sz w:val="20"/>
              </w:rPr>
            </w:pPr>
            <w:r w:rsidRPr="001B76BD">
              <w:rPr>
                <w:rFonts w:ascii="Arial" w:hAnsi="Arial" w:cs="Arial"/>
                <w:b/>
                <w:sz w:val="20"/>
              </w:rPr>
              <w:lastRenderedPageBreak/>
              <w:t>Post-operative Recommendations</w:t>
            </w:r>
          </w:p>
        </w:tc>
      </w:tr>
      <w:tr w:rsidR="0075635E" w:rsidRPr="001B76BD" w:rsidTr="00091C23">
        <w:tc>
          <w:tcPr>
            <w:tcW w:w="10908" w:type="dxa"/>
            <w:shd w:val="clear" w:color="auto" w:fill="auto"/>
          </w:tcPr>
          <w:p w:rsidR="0075635E" w:rsidRPr="001B76BD" w:rsidRDefault="0075635E" w:rsidP="0065718C">
            <w:pPr>
              <w:rPr>
                <w:rFonts w:ascii="Arial" w:hAnsi="Arial" w:cs="Arial"/>
                <w:sz w:val="20"/>
              </w:rPr>
            </w:pPr>
            <w:r w:rsidRPr="001B76BD">
              <w:rPr>
                <w:rFonts w:ascii="Arial" w:hAnsi="Arial" w:cs="Arial"/>
                <w:b/>
                <w:sz w:val="20"/>
              </w:rPr>
              <w:t xml:space="preserve">Gallstone Prophylaxis - </w:t>
            </w:r>
            <w:proofErr w:type="spellStart"/>
            <w:r w:rsidRPr="001B76BD">
              <w:rPr>
                <w:rFonts w:ascii="Arial" w:hAnsi="Arial" w:cs="Arial"/>
                <w:sz w:val="20"/>
              </w:rPr>
              <w:t>Ursodio</w:t>
            </w:r>
            <w:proofErr w:type="spellEnd"/>
            <w:r w:rsidRPr="001B76BD">
              <w:rPr>
                <w:rFonts w:ascii="Arial" w:hAnsi="Arial" w:cs="Arial"/>
                <w:sz w:val="20"/>
              </w:rPr>
              <w:t>/</w:t>
            </w:r>
            <w:proofErr w:type="spellStart"/>
            <w:r w:rsidRPr="001B76BD">
              <w:rPr>
                <w:rFonts w:ascii="Arial" w:hAnsi="Arial" w:cs="Arial"/>
                <w:sz w:val="20"/>
              </w:rPr>
              <w:t>Actigal</w:t>
            </w:r>
            <w:proofErr w:type="spellEnd"/>
            <w:r w:rsidRPr="001B76BD">
              <w:rPr>
                <w:rFonts w:ascii="Arial" w:hAnsi="Arial" w:cs="Arial"/>
                <w:sz w:val="20"/>
              </w:rPr>
              <w:t xml:space="preserve"> BID decreases risk of  gallstone formation </w:t>
            </w:r>
          </w:p>
          <w:p w:rsidR="0075635E" w:rsidRPr="001B76BD" w:rsidRDefault="0075635E" w:rsidP="0065718C">
            <w:pPr>
              <w:rPr>
                <w:rFonts w:ascii="Arial" w:hAnsi="Arial" w:cs="Arial"/>
                <w:b/>
                <w:sz w:val="20"/>
              </w:rPr>
            </w:pPr>
            <w:r w:rsidRPr="001B76BD">
              <w:rPr>
                <w:rFonts w:ascii="Arial" w:hAnsi="Arial" w:cs="Arial"/>
                <w:b/>
                <w:sz w:val="20"/>
              </w:rPr>
              <w:t>Fluids and Nutrition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 xml:space="preserve">Protein intake minimum: 60g/day up to 1.5g/kg ideal body </w:t>
            </w:r>
            <w:proofErr w:type="spellStart"/>
            <w:r w:rsidRPr="001B76BD">
              <w:rPr>
                <w:rFonts w:ascii="Arial" w:hAnsi="Arial" w:cs="Arial"/>
                <w:sz w:val="20"/>
                <w:szCs w:val="20"/>
              </w:rPr>
              <w:t>wgt</w:t>
            </w:r>
            <w:proofErr w:type="spellEnd"/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>Fluids &gt;1.5L per day. Avoid fluids during meals. Wait 30 min after meals.</w:t>
            </w:r>
          </w:p>
          <w:p w:rsidR="0075635E" w:rsidRPr="001B76BD" w:rsidRDefault="0075635E" w:rsidP="0065718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B76BD">
              <w:rPr>
                <w:rFonts w:ascii="Arial" w:hAnsi="Arial" w:cs="Arial"/>
                <w:b/>
                <w:sz w:val="20"/>
                <w:szCs w:val="20"/>
              </w:rPr>
              <w:t>Diabetes and Hypoglycemia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 xml:space="preserve">D/c all sulfonylureas 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>Continue metformin until normalized glycemic targets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>Postprandial hypoglycemia: consider nutritional manipulation, NIPHS, dumping</w:t>
            </w:r>
          </w:p>
          <w:p w:rsidR="0075635E" w:rsidRPr="001B76BD" w:rsidRDefault="0075635E" w:rsidP="0065718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B76BD">
              <w:rPr>
                <w:rFonts w:ascii="Arial" w:hAnsi="Arial" w:cs="Arial"/>
                <w:b/>
                <w:sz w:val="20"/>
                <w:szCs w:val="20"/>
              </w:rPr>
              <w:t xml:space="preserve">Hyperlipidemia - </w:t>
            </w:r>
            <w:r w:rsidRPr="001B76BD">
              <w:rPr>
                <w:rFonts w:ascii="Arial" w:hAnsi="Arial" w:cs="Arial"/>
                <w:sz w:val="20"/>
                <w:szCs w:val="20"/>
              </w:rPr>
              <w:t xml:space="preserve">Do not stop lipid lowering medications until clearly indicated. Lipid </w:t>
            </w:r>
            <w:proofErr w:type="spellStart"/>
            <w:r w:rsidRPr="001B76BD">
              <w:rPr>
                <w:rFonts w:ascii="Arial" w:hAnsi="Arial" w:cs="Arial"/>
                <w:sz w:val="20"/>
                <w:szCs w:val="20"/>
              </w:rPr>
              <w:t>eval</w:t>
            </w:r>
            <w:proofErr w:type="spellEnd"/>
            <w:r w:rsidRPr="001B76BD">
              <w:rPr>
                <w:rFonts w:ascii="Arial" w:hAnsi="Arial" w:cs="Arial"/>
                <w:sz w:val="20"/>
                <w:szCs w:val="20"/>
              </w:rPr>
              <w:t xml:space="preserve"> Q 6-12 months</w:t>
            </w:r>
          </w:p>
          <w:p w:rsidR="0075635E" w:rsidRPr="001B76BD" w:rsidRDefault="0075635E" w:rsidP="0065718C">
            <w:pPr>
              <w:rPr>
                <w:rFonts w:ascii="Arial" w:hAnsi="Arial" w:cs="Arial"/>
                <w:b/>
                <w:sz w:val="20"/>
              </w:rPr>
            </w:pPr>
            <w:r w:rsidRPr="001B76BD">
              <w:rPr>
                <w:rFonts w:ascii="Arial" w:hAnsi="Arial" w:cs="Arial"/>
                <w:b/>
                <w:sz w:val="20"/>
              </w:rPr>
              <w:t>Hypertension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 xml:space="preserve">The effect of </w:t>
            </w:r>
            <w:proofErr w:type="spellStart"/>
            <w:r w:rsidRPr="001B76BD">
              <w:rPr>
                <w:rFonts w:ascii="Arial" w:hAnsi="Arial" w:cs="Arial"/>
                <w:sz w:val="20"/>
                <w:szCs w:val="20"/>
              </w:rPr>
              <w:t>wgt</w:t>
            </w:r>
            <w:proofErr w:type="spellEnd"/>
            <w:r w:rsidRPr="001B76BD">
              <w:rPr>
                <w:rFonts w:ascii="Arial" w:hAnsi="Arial" w:cs="Arial"/>
                <w:sz w:val="20"/>
                <w:szCs w:val="20"/>
              </w:rPr>
              <w:t xml:space="preserve"> loss on blood pressure is variable, incomplete, and transient at times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>Evaluate need for medications repeatedly, and stop agents only if clearly indicated.</w:t>
            </w:r>
          </w:p>
          <w:p w:rsidR="0075635E" w:rsidRPr="001B76BD" w:rsidRDefault="0075635E" w:rsidP="0065718C">
            <w:pPr>
              <w:rPr>
                <w:rFonts w:ascii="Arial" w:hAnsi="Arial" w:cs="Arial"/>
                <w:sz w:val="20"/>
              </w:rPr>
            </w:pPr>
            <w:r w:rsidRPr="001B76BD">
              <w:rPr>
                <w:rFonts w:ascii="Arial" w:hAnsi="Arial" w:cs="Arial"/>
                <w:b/>
                <w:sz w:val="20"/>
              </w:rPr>
              <w:t xml:space="preserve">Osteoporosis - </w:t>
            </w:r>
            <w:r w:rsidRPr="001B76BD">
              <w:rPr>
                <w:rFonts w:ascii="Arial" w:hAnsi="Arial" w:cs="Arial"/>
                <w:sz w:val="20"/>
              </w:rPr>
              <w:t xml:space="preserve">Osteoporosis: use IV </w:t>
            </w:r>
            <w:proofErr w:type="spellStart"/>
            <w:r w:rsidRPr="001B76BD">
              <w:rPr>
                <w:rFonts w:ascii="Arial" w:hAnsi="Arial" w:cs="Arial"/>
                <w:sz w:val="20"/>
              </w:rPr>
              <w:t>biphosphenates</w:t>
            </w:r>
            <w:proofErr w:type="spellEnd"/>
            <w:r w:rsidRPr="001B76BD">
              <w:rPr>
                <w:rFonts w:ascii="Arial" w:hAnsi="Arial" w:cs="Arial"/>
                <w:sz w:val="20"/>
              </w:rPr>
              <w:t>, Risk of anastomotic ulcer, inadequate absorption with oral</w:t>
            </w:r>
          </w:p>
          <w:p w:rsidR="0075635E" w:rsidRPr="001B76BD" w:rsidRDefault="0075635E" w:rsidP="0065718C">
            <w:pPr>
              <w:rPr>
                <w:rFonts w:ascii="Arial" w:hAnsi="Arial" w:cs="Arial"/>
                <w:b/>
                <w:sz w:val="20"/>
              </w:rPr>
            </w:pPr>
            <w:r w:rsidRPr="001B76BD">
              <w:rPr>
                <w:rFonts w:ascii="Arial" w:hAnsi="Arial" w:cs="Arial"/>
                <w:b/>
                <w:sz w:val="20"/>
              </w:rPr>
              <w:t>Medication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>Use crushed or liquid rapid release medications. Avoid extended release medication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>Gout prophylaxis (allopurinol) if appropriate.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>Avoid NSAIDS, can increase risk of anastomotic ulcer/perforations.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>Alternative pain medication should be determined before bariatric surgery.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>Evaluate need for support groups</w:t>
            </w:r>
          </w:p>
          <w:p w:rsidR="0075635E" w:rsidRPr="001B76BD" w:rsidRDefault="0075635E" w:rsidP="0065718C">
            <w:pPr>
              <w:rPr>
                <w:rFonts w:ascii="Arial" w:hAnsi="Arial" w:cs="Arial"/>
                <w:b/>
                <w:sz w:val="20"/>
              </w:rPr>
            </w:pPr>
            <w:r w:rsidRPr="001B76BD">
              <w:rPr>
                <w:rFonts w:ascii="Arial" w:hAnsi="Arial" w:cs="Arial"/>
                <w:b/>
                <w:sz w:val="20"/>
              </w:rPr>
              <w:t>Labs/Imaging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>Bone Density (DXA) at 2 years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 xml:space="preserve">Labs: SMA, CBC, iron, B12, folic acid, ferritin,25-vitamin D, </w:t>
            </w:r>
            <w:proofErr w:type="spellStart"/>
            <w:r w:rsidRPr="001B76BD">
              <w:rPr>
                <w:rFonts w:ascii="Arial" w:hAnsi="Arial" w:cs="Arial"/>
                <w:sz w:val="20"/>
                <w:szCs w:val="20"/>
              </w:rPr>
              <w:t>iPTH</w:t>
            </w:r>
            <w:proofErr w:type="spellEnd"/>
            <w:r w:rsidRPr="001B76BD">
              <w:rPr>
                <w:rFonts w:ascii="Arial" w:hAnsi="Arial" w:cs="Arial"/>
                <w:sz w:val="20"/>
                <w:szCs w:val="20"/>
              </w:rPr>
              <w:t xml:space="preserve"> (ADEK with DS patients)</w:t>
            </w:r>
          </w:p>
          <w:p w:rsidR="0075635E" w:rsidRPr="001B76BD" w:rsidRDefault="0075635E" w:rsidP="0065718C">
            <w:pPr>
              <w:rPr>
                <w:rFonts w:ascii="Arial" w:hAnsi="Arial" w:cs="Arial"/>
                <w:b/>
                <w:sz w:val="20"/>
              </w:rPr>
            </w:pPr>
            <w:r w:rsidRPr="001B76BD">
              <w:rPr>
                <w:rFonts w:ascii="Arial" w:hAnsi="Arial" w:cs="Arial"/>
                <w:b/>
                <w:sz w:val="20"/>
              </w:rPr>
              <w:t>Alcohol after Bariatric Surgery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>High risk GBP pts should avoid alcohol due to impaired alcohol metabolism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>Accelerated alcohol absorption</w:t>
            </w:r>
          </w:p>
          <w:p w:rsidR="0075635E" w:rsidRPr="001B76BD" w:rsidRDefault="0075635E" w:rsidP="0075635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B76BD">
              <w:rPr>
                <w:rFonts w:ascii="Arial" w:hAnsi="Arial" w:cs="Arial"/>
                <w:sz w:val="20"/>
                <w:szCs w:val="20"/>
              </w:rPr>
              <w:t>Longer time to eliminate</w:t>
            </w:r>
          </w:p>
          <w:p w:rsidR="0075635E" w:rsidRPr="001B76BD" w:rsidRDefault="0075635E" w:rsidP="0065718C">
            <w:pPr>
              <w:rPr>
                <w:rFonts w:ascii="Arial" w:hAnsi="Arial" w:cs="Arial"/>
                <w:sz w:val="20"/>
              </w:rPr>
            </w:pPr>
            <w:r w:rsidRPr="001B76BD">
              <w:rPr>
                <w:rFonts w:ascii="Arial" w:hAnsi="Arial" w:cs="Arial"/>
                <w:b/>
                <w:sz w:val="20"/>
              </w:rPr>
              <w:t xml:space="preserve">Hernias - </w:t>
            </w:r>
            <w:r w:rsidRPr="001B76BD">
              <w:rPr>
                <w:rFonts w:ascii="Arial" w:hAnsi="Arial" w:cs="Arial"/>
                <w:sz w:val="20"/>
              </w:rPr>
              <w:t xml:space="preserve">Repair of asymptomatic abdominal wall hernias can be deferred until weight is stable 12-18 months </w:t>
            </w:r>
          </w:p>
          <w:p w:rsidR="0075635E" w:rsidRDefault="0075635E" w:rsidP="0065718C">
            <w:pPr>
              <w:rPr>
                <w:rFonts w:ascii="Arial" w:hAnsi="Arial" w:cs="Arial"/>
                <w:b/>
                <w:sz w:val="20"/>
              </w:rPr>
            </w:pPr>
            <w:r w:rsidRPr="001B76BD">
              <w:rPr>
                <w:rFonts w:ascii="Arial" w:hAnsi="Arial" w:cs="Arial"/>
                <w:b/>
                <w:sz w:val="20"/>
              </w:rPr>
              <w:t>Pregnancy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75635E" w:rsidRPr="00F97313" w:rsidRDefault="0075635E" w:rsidP="0075635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F97313">
              <w:rPr>
                <w:rFonts w:ascii="Arial" w:hAnsi="Arial" w:cs="Arial"/>
                <w:sz w:val="20"/>
              </w:rPr>
              <w:t>Pts who become pregnant &lt;18M: nutritional surveillance, labs each trimester: iron, folate, B12, calcium, fat soluble vitamins</w:t>
            </w:r>
          </w:p>
          <w:p w:rsidR="0075635E" w:rsidRPr="00F97313" w:rsidRDefault="0075635E" w:rsidP="0075635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F97313">
              <w:rPr>
                <w:rFonts w:ascii="Arial" w:hAnsi="Arial" w:cs="Arial"/>
                <w:sz w:val="20"/>
              </w:rPr>
              <w:t>Pregnant gastric band patients should have adjustments to allow for appropriate weight gain</w:t>
            </w:r>
          </w:p>
          <w:p w:rsidR="0075635E" w:rsidRPr="001B76BD" w:rsidRDefault="0075635E" w:rsidP="0065718C">
            <w:pPr>
              <w:rPr>
                <w:rFonts w:ascii="Arial" w:hAnsi="Arial" w:cs="Arial"/>
                <w:b/>
                <w:sz w:val="20"/>
              </w:rPr>
            </w:pPr>
            <w:r w:rsidRPr="001B76BD">
              <w:rPr>
                <w:rFonts w:ascii="Arial" w:hAnsi="Arial" w:cs="Arial"/>
                <w:b/>
                <w:sz w:val="20"/>
              </w:rPr>
              <w:t xml:space="preserve">Kidney Stones - </w:t>
            </w:r>
            <w:r w:rsidRPr="001B76BD">
              <w:rPr>
                <w:rFonts w:ascii="Arial" w:hAnsi="Arial" w:cs="Arial"/>
                <w:sz w:val="20"/>
              </w:rPr>
              <w:t>Management of  calcium oxalate stones: avoidance of dehydration, follow low oxalate meal plan</w:t>
            </w:r>
          </w:p>
          <w:p w:rsidR="0075635E" w:rsidRPr="001B76BD" w:rsidRDefault="0075635E" w:rsidP="0065718C">
            <w:pPr>
              <w:rPr>
                <w:rFonts w:ascii="Arial" w:hAnsi="Arial" w:cs="Arial"/>
                <w:sz w:val="20"/>
              </w:rPr>
            </w:pPr>
            <w:r w:rsidRPr="001B76BD">
              <w:rPr>
                <w:rFonts w:ascii="Arial" w:hAnsi="Arial" w:cs="Arial"/>
                <w:b/>
                <w:sz w:val="20"/>
              </w:rPr>
              <w:t xml:space="preserve">Follow-up Visits - </w:t>
            </w:r>
            <w:r w:rsidRPr="001B76BD">
              <w:rPr>
                <w:rFonts w:ascii="Arial" w:hAnsi="Arial" w:cs="Arial"/>
                <w:sz w:val="20"/>
              </w:rPr>
              <w:t>1 month, 3 months, 6 months and 12 months, annually</w:t>
            </w:r>
          </w:p>
          <w:p w:rsidR="0075635E" w:rsidRDefault="0075635E" w:rsidP="0065718C">
            <w:pPr>
              <w:rPr>
                <w:rFonts w:ascii="Arial" w:hAnsi="Arial" w:cs="Arial"/>
                <w:sz w:val="20"/>
              </w:rPr>
            </w:pPr>
            <w:r w:rsidRPr="001B76BD">
              <w:rPr>
                <w:rFonts w:ascii="Arial" w:hAnsi="Arial" w:cs="Arial"/>
                <w:b/>
                <w:sz w:val="20"/>
              </w:rPr>
              <w:t xml:space="preserve">Plastic Surgery - </w:t>
            </w:r>
            <w:r w:rsidRPr="001B76BD">
              <w:rPr>
                <w:rFonts w:ascii="Arial" w:hAnsi="Arial" w:cs="Arial"/>
                <w:sz w:val="20"/>
              </w:rPr>
              <w:t xml:space="preserve">Body contouring surgery may be considered after </w:t>
            </w:r>
            <w:proofErr w:type="spellStart"/>
            <w:r w:rsidRPr="001B76BD">
              <w:rPr>
                <w:rFonts w:ascii="Arial" w:hAnsi="Arial" w:cs="Arial"/>
                <w:sz w:val="20"/>
              </w:rPr>
              <w:t>wgt</w:t>
            </w:r>
            <w:proofErr w:type="spellEnd"/>
            <w:r w:rsidRPr="001B76BD">
              <w:rPr>
                <w:rFonts w:ascii="Arial" w:hAnsi="Arial" w:cs="Arial"/>
                <w:sz w:val="20"/>
              </w:rPr>
              <w:t xml:space="preserve"> has stabilized 12-18 months after surgery</w:t>
            </w:r>
          </w:p>
          <w:p w:rsidR="000F2DC5" w:rsidRPr="001B76BD" w:rsidRDefault="000F2DC5" w:rsidP="0065718C">
            <w:pPr>
              <w:rPr>
                <w:rFonts w:ascii="Arial" w:hAnsi="Arial" w:cs="Arial"/>
                <w:sz w:val="20"/>
              </w:rPr>
            </w:pPr>
          </w:p>
        </w:tc>
      </w:tr>
      <w:tr w:rsidR="0075635E" w:rsidRPr="001B76BD" w:rsidTr="00091C23">
        <w:tc>
          <w:tcPr>
            <w:tcW w:w="10908" w:type="dxa"/>
            <w:shd w:val="clear" w:color="auto" w:fill="EEECE1" w:themeFill="background2"/>
          </w:tcPr>
          <w:p w:rsidR="0075635E" w:rsidRPr="001B76BD" w:rsidRDefault="0075635E" w:rsidP="0065718C">
            <w:pPr>
              <w:rPr>
                <w:rFonts w:ascii="Arial" w:hAnsi="Arial" w:cs="Arial"/>
                <w:b/>
                <w:sz w:val="20"/>
              </w:rPr>
            </w:pPr>
            <w:r w:rsidRPr="001B76BD">
              <w:rPr>
                <w:rFonts w:ascii="Arial" w:hAnsi="Arial" w:cs="Arial"/>
                <w:b/>
                <w:sz w:val="20"/>
              </w:rPr>
              <w:t>Deficiencies</w:t>
            </w:r>
          </w:p>
        </w:tc>
      </w:tr>
      <w:tr w:rsidR="0075635E" w:rsidRPr="001B76BD" w:rsidTr="00091C23">
        <w:tc>
          <w:tcPr>
            <w:tcW w:w="10908" w:type="dxa"/>
            <w:shd w:val="clear" w:color="auto" w:fill="auto"/>
          </w:tcPr>
          <w:p w:rsidR="0075635E" w:rsidRPr="001B76BD" w:rsidRDefault="0075635E" w:rsidP="0065718C">
            <w:pPr>
              <w:rPr>
                <w:rFonts w:ascii="Arial" w:hAnsi="Arial" w:cs="Arial"/>
                <w:sz w:val="20"/>
              </w:rPr>
            </w:pPr>
            <w:r w:rsidRPr="001B76BD">
              <w:rPr>
                <w:rFonts w:ascii="Arial" w:hAnsi="Arial" w:cs="Arial"/>
                <w:b/>
                <w:sz w:val="20"/>
              </w:rPr>
              <w:t xml:space="preserve">Thiamine (B1) Deficiency - </w:t>
            </w:r>
            <w:r w:rsidRPr="001B76BD">
              <w:rPr>
                <w:rFonts w:ascii="Arial" w:hAnsi="Arial" w:cs="Arial"/>
                <w:sz w:val="20"/>
              </w:rPr>
              <w:t xml:space="preserve">Protracted vomiting/rapid </w:t>
            </w:r>
            <w:proofErr w:type="spellStart"/>
            <w:r w:rsidRPr="001B76BD">
              <w:rPr>
                <w:rFonts w:ascii="Arial" w:hAnsi="Arial" w:cs="Arial"/>
                <w:sz w:val="20"/>
              </w:rPr>
              <w:t>wgt</w:t>
            </w:r>
            <w:proofErr w:type="spellEnd"/>
            <w:r w:rsidRPr="001B76BD">
              <w:rPr>
                <w:rFonts w:ascii="Arial" w:hAnsi="Arial" w:cs="Arial"/>
                <w:sz w:val="20"/>
              </w:rPr>
              <w:t xml:space="preserve"> loss, parenteral nutrition, excessive alcohol use, neuropathy, encephalopathy, or heart failure.</w:t>
            </w:r>
          </w:p>
          <w:p w:rsidR="0075635E" w:rsidRPr="001B76BD" w:rsidRDefault="0075635E" w:rsidP="0065718C">
            <w:pPr>
              <w:rPr>
                <w:rFonts w:ascii="Arial" w:hAnsi="Arial" w:cs="Arial"/>
                <w:sz w:val="20"/>
              </w:rPr>
            </w:pPr>
            <w:r w:rsidRPr="001B76BD">
              <w:rPr>
                <w:rFonts w:ascii="Arial" w:hAnsi="Arial" w:cs="Arial"/>
                <w:b/>
                <w:sz w:val="20"/>
              </w:rPr>
              <w:t xml:space="preserve">Selenium deficiency - </w:t>
            </w:r>
            <w:r w:rsidRPr="001B76BD">
              <w:rPr>
                <w:rFonts w:ascii="Arial" w:hAnsi="Arial" w:cs="Arial"/>
                <w:sz w:val="20"/>
              </w:rPr>
              <w:t>Unexplained anemia/fatigue/persistent diarrhea/cardiomyopathy/metabolic bone disease</w:t>
            </w:r>
          </w:p>
          <w:p w:rsidR="0075635E" w:rsidRPr="001B76BD" w:rsidRDefault="0075635E" w:rsidP="0065718C">
            <w:pPr>
              <w:rPr>
                <w:rFonts w:ascii="Arial" w:hAnsi="Arial" w:cs="Arial"/>
                <w:sz w:val="20"/>
              </w:rPr>
            </w:pPr>
            <w:r w:rsidRPr="001B76BD">
              <w:rPr>
                <w:rFonts w:ascii="Arial" w:hAnsi="Arial" w:cs="Arial"/>
                <w:b/>
                <w:sz w:val="20"/>
              </w:rPr>
              <w:t xml:space="preserve">Zinc deficiency - </w:t>
            </w:r>
            <w:r w:rsidRPr="001B76BD">
              <w:rPr>
                <w:rFonts w:ascii="Arial" w:hAnsi="Arial" w:cs="Arial"/>
                <w:sz w:val="20"/>
              </w:rPr>
              <w:t xml:space="preserve">Hair loss, pica, distorted or impaired taste, hypogonadism, erectile dysfunction </w:t>
            </w:r>
          </w:p>
          <w:p w:rsidR="0075635E" w:rsidRDefault="0075635E" w:rsidP="0065718C">
            <w:pPr>
              <w:rPr>
                <w:rFonts w:ascii="Arial" w:hAnsi="Arial" w:cs="Arial"/>
                <w:sz w:val="20"/>
              </w:rPr>
            </w:pPr>
            <w:r w:rsidRPr="001B76BD">
              <w:rPr>
                <w:rFonts w:ascii="Arial" w:hAnsi="Arial" w:cs="Arial"/>
                <w:b/>
                <w:sz w:val="20"/>
              </w:rPr>
              <w:t xml:space="preserve">Copper deficiency - </w:t>
            </w:r>
            <w:r w:rsidRPr="001B76BD">
              <w:rPr>
                <w:rFonts w:ascii="Arial" w:hAnsi="Arial" w:cs="Arial"/>
                <w:sz w:val="20"/>
              </w:rPr>
              <w:t xml:space="preserve">Unexplained anemia, neutropenia, </w:t>
            </w:r>
            <w:proofErr w:type="spellStart"/>
            <w:r w:rsidRPr="001B76BD">
              <w:rPr>
                <w:rFonts w:ascii="Arial" w:hAnsi="Arial" w:cs="Arial"/>
                <w:sz w:val="20"/>
              </w:rPr>
              <w:t>myeloneuropathy</w:t>
            </w:r>
            <w:proofErr w:type="spellEnd"/>
            <w:r w:rsidRPr="001B76BD">
              <w:rPr>
                <w:rFonts w:ascii="Arial" w:hAnsi="Arial" w:cs="Arial"/>
                <w:sz w:val="20"/>
              </w:rPr>
              <w:t>, impaired wound healing</w:t>
            </w:r>
          </w:p>
          <w:p w:rsidR="000F2DC5" w:rsidRPr="001B76BD" w:rsidRDefault="000F2DC5" w:rsidP="0065718C">
            <w:pPr>
              <w:rPr>
                <w:rFonts w:ascii="Arial" w:hAnsi="Arial" w:cs="Arial"/>
                <w:sz w:val="20"/>
              </w:rPr>
            </w:pPr>
          </w:p>
        </w:tc>
      </w:tr>
      <w:tr w:rsidR="0075635E" w:rsidRPr="001B76BD" w:rsidTr="00091C23">
        <w:tc>
          <w:tcPr>
            <w:tcW w:w="10908" w:type="dxa"/>
            <w:shd w:val="clear" w:color="auto" w:fill="EEECE1" w:themeFill="background2"/>
          </w:tcPr>
          <w:p w:rsidR="0075635E" w:rsidRPr="001B76BD" w:rsidRDefault="0075635E" w:rsidP="0065718C">
            <w:pPr>
              <w:rPr>
                <w:rFonts w:ascii="Arial" w:hAnsi="Arial" w:cs="Arial"/>
                <w:sz w:val="20"/>
              </w:rPr>
            </w:pPr>
            <w:r w:rsidRPr="001B76BD">
              <w:rPr>
                <w:rFonts w:ascii="Arial" w:hAnsi="Arial" w:cs="Arial"/>
                <w:b/>
                <w:sz w:val="20"/>
              </w:rPr>
              <w:t>Weight regain or failure to lose weight</w:t>
            </w:r>
            <w:r w:rsidRPr="001B76B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5635E" w:rsidRPr="001B76BD" w:rsidTr="00091C23">
        <w:tc>
          <w:tcPr>
            <w:tcW w:w="10908" w:type="dxa"/>
            <w:shd w:val="clear" w:color="auto" w:fill="auto"/>
          </w:tcPr>
          <w:p w:rsidR="0075635E" w:rsidRDefault="0075635E" w:rsidP="0065718C">
            <w:pPr>
              <w:rPr>
                <w:rFonts w:ascii="Arial" w:hAnsi="Arial" w:cs="Arial"/>
                <w:sz w:val="20"/>
              </w:rPr>
            </w:pPr>
            <w:r w:rsidRPr="001B76BD">
              <w:rPr>
                <w:rFonts w:ascii="Arial" w:hAnsi="Arial" w:cs="Arial"/>
                <w:sz w:val="20"/>
              </w:rPr>
              <w:t>Consider decreased adherence, medications, maladaptive eating, psych complications. Consider UGI or endoscopy to assess pouch size, anastomotic dilation, formation of g-g fistula in GBP pts, inadequate band restriction</w:t>
            </w:r>
          </w:p>
          <w:p w:rsidR="00BF1E8D" w:rsidRPr="001B76BD" w:rsidRDefault="00BF1E8D" w:rsidP="0065718C">
            <w:pPr>
              <w:rPr>
                <w:rFonts w:ascii="Arial" w:hAnsi="Arial" w:cs="Arial"/>
                <w:sz w:val="20"/>
              </w:rPr>
            </w:pPr>
          </w:p>
        </w:tc>
      </w:tr>
    </w:tbl>
    <w:p w:rsidR="00BE53D4" w:rsidRPr="00BF1E8D" w:rsidRDefault="00BE53D4" w:rsidP="00BE53D4">
      <w:pPr>
        <w:pStyle w:val="body-paragraph3"/>
        <w:spacing w:before="0" w:beforeAutospacing="0" w:after="0" w:afterAutospacing="0"/>
        <w:ind w:left="0"/>
        <w:rPr>
          <w:sz w:val="16"/>
          <w:szCs w:val="16"/>
          <w:lang w:val="en"/>
        </w:rPr>
      </w:pPr>
      <w:proofErr w:type="spellStart"/>
      <w:r w:rsidRPr="00BF1E8D">
        <w:rPr>
          <w:sz w:val="16"/>
          <w:szCs w:val="16"/>
          <w:lang w:val="en"/>
        </w:rPr>
        <w:t>Mechanick</w:t>
      </w:r>
      <w:proofErr w:type="spellEnd"/>
      <w:r w:rsidRPr="00BF1E8D">
        <w:rPr>
          <w:sz w:val="16"/>
          <w:szCs w:val="16"/>
          <w:lang w:val="en"/>
        </w:rPr>
        <w:t xml:space="preserve">, J. I., </w:t>
      </w:r>
      <w:proofErr w:type="spellStart"/>
      <w:r w:rsidRPr="00BF1E8D">
        <w:rPr>
          <w:sz w:val="16"/>
          <w:szCs w:val="16"/>
          <w:lang w:val="en"/>
        </w:rPr>
        <w:t>Youdim</w:t>
      </w:r>
      <w:proofErr w:type="spellEnd"/>
      <w:r w:rsidRPr="00BF1E8D">
        <w:rPr>
          <w:sz w:val="16"/>
          <w:szCs w:val="16"/>
          <w:lang w:val="en"/>
        </w:rPr>
        <w:t xml:space="preserve">, A., Jones, D. B., Timothy Garvey, W., Hurley, D. L., McMahon, M., &amp; </w:t>
      </w:r>
      <w:proofErr w:type="spellStart"/>
      <w:r w:rsidRPr="00BF1E8D">
        <w:rPr>
          <w:sz w:val="16"/>
          <w:szCs w:val="16"/>
          <w:lang w:val="en"/>
        </w:rPr>
        <w:t>Brethauer</w:t>
      </w:r>
      <w:proofErr w:type="spellEnd"/>
      <w:r w:rsidRPr="00BF1E8D">
        <w:rPr>
          <w:sz w:val="16"/>
          <w:szCs w:val="16"/>
          <w:lang w:val="en"/>
        </w:rPr>
        <w:t xml:space="preserve">, S. (2013). AACE/TOS/ASMBS guidelines: Clinical practice guidelines for the perioperative nutritional, metabolic, and nonsurgical support of the bariatric surgery patient—2013 update: Cosponsored by American Association of Clinical Endocrinologists, The Obesity Society, and American Society for Metabolic &amp; Bariatric Surgery. </w:t>
      </w:r>
      <w:proofErr w:type="gramStart"/>
      <w:r w:rsidRPr="00BF1E8D">
        <w:rPr>
          <w:i/>
          <w:iCs/>
          <w:sz w:val="16"/>
          <w:szCs w:val="16"/>
          <w:lang w:val="en"/>
        </w:rPr>
        <w:t>Surgery for Obesity and Related Diseases</w:t>
      </w:r>
      <w:r w:rsidRPr="00BF1E8D">
        <w:rPr>
          <w:sz w:val="16"/>
          <w:szCs w:val="16"/>
          <w:lang w:val="en"/>
        </w:rPr>
        <w:t>.</w:t>
      </w:r>
      <w:proofErr w:type="gramEnd"/>
      <w:r w:rsidRPr="00BF1E8D">
        <w:rPr>
          <w:sz w:val="16"/>
          <w:szCs w:val="16"/>
          <w:lang w:val="en"/>
        </w:rPr>
        <w:t xml:space="preserve"> </w:t>
      </w:r>
      <w:proofErr w:type="gramStart"/>
      <w:r w:rsidRPr="00BF1E8D">
        <w:rPr>
          <w:sz w:val="16"/>
          <w:szCs w:val="16"/>
          <w:lang w:val="en"/>
        </w:rPr>
        <w:t>21, S1-S27.</w:t>
      </w:r>
      <w:proofErr w:type="gramEnd"/>
      <w:r w:rsidRPr="00BF1E8D">
        <w:rPr>
          <w:sz w:val="16"/>
          <w:szCs w:val="16"/>
          <w:lang w:val="en"/>
        </w:rPr>
        <w:t xml:space="preserve"> DOI: 10.1002/oby.20461</w:t>
      </w:r>
    </w:p>
    <w:p w:rsidR="0075635E" w:rsidRDefault="0075635E"/>
    <w:sectPr w:rsidR="0075635E" w:rsidSect="00091C23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7524"/>
    <w:multiLevelType w:val="hybridMultilevel"/>
    <w:tmpl w:val="84289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776166"/>
    <w:multiLevelType w:val="hybridMultilevel"/>
    <w:tmpl w:val="4F943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2A6E75"/>
    <w:multiLevelType w:val="hybridMultilevel"/>
    <w:tmpl w:val="3A7AA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E73016"/>
    <w:multiLevelType w:val="hybridMultilevel"/>
    <w:tmpl w:val="31086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221845"/>
    <w:multiLevelType w:val="hybridMultilevel"/>
    <w:tmpl w:val="588EB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CE5F28"/>
    <w:multiLevelType w:val="hybridMultilevel"/>
    <w:tmpl w:val="83503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CE0E35"/>
    <w:multiLevelType w:val="hybridMultilevel"/>
    <w:tmpl w:val="A6D25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B7120C"/>
    <w:multiLevelType w:val="hybridMultilevel"/>
    <w:tmpl w:val="2108A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5E"/>
    <w:rsid w:val="00091C23"/>
    <w:rsid w:val="000F2DC5"/>
    <w:rsid w:val="004812D0"/>
    <w:rsid w:val="0075635E"/>
    <w:rsid w:val="00AA0478"/>
    <w:rsid w:val="00BE53D4"/>
    <w:rsid w:val="00BF1E8D"/>
    <w:rsid w:val="00F05373"/>
    <w:rsid w:val="00FC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635E"/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35E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table" w:styleId="TableGrid">
    <w:name w:val="Table Grid"/>
    <w:basedOn w:val="TableNormal"/>
    <w:uiPriority w:val="59"/>
    <w:rsid w:val="0075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paragraph3">
    <w:name w:val="body-paragraph3"/>
    <w:basedOn w:val="Normal"/>
    <w:rsid w:val="00BE53D4"/>
    <w:pPr>
      <w:spacing w:before="100" w:beforeAutospacing="1" w:after="100" w:afterAutospacing="1" w:line="240" w:lineRule="auto"/>
      <w:ind w:left="222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635E"/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35E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table" w:styleId="TableGrid">
    <w:name w:val="Table Grid"/>
    <w:basedOn w:val="TableNormal"/>
    <w:uiPriority w:val="59"/>
    <w:rsid w:val="0075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paragraph3">
    <w:name w:val="body-paragraph3"/>
    <w:basedOn w:val="Normal"/>
    <w:rsid w:val="00BE53D4"/>
    <w:pPr>
      <w:spacing w:before="100" w:beforeAutospacing="1" w:after="100" w:afterAutospacing="1" w:line="240" w:lineRule="auto"/>
      <w:ind w:left="222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ehughes2</dc:creator>
  <cp:lastModifiedBy>ehughes2</cp:lastModifiedBy>
  <cp:revision>7</cp:revision>
  <cp:lastPrinted>2015-03-30T11:27:00Z</cp:lastPrinted>
  <dcterms:created xsi:type="dcterms:W3CDTF">2015-03-30T11:23:00Z</dcterms:created>
  <dcterms:modified xsi:type="dcterms:W3CDTF">2015-03-30T11:29:00Z</dcterms:modified>
</cp:coreProperties>
</file>