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4BAD" w14:textId="714543B4" w:rsidR="005F77EC" w:rsidRDefault="00F87361" w:rsidP="00877572">
      <w:pPr>
        <w:jc w:val="both"/>
        <w:rPr>
          <w:rFonts w:ascii="Calibri" w:hAnsi="Calibri"/>
        </w:rPr>
      </w:pPr>
      <w:r>
        <w:rPr>
          <w:rFonts w:ascii="Calibri" w:hAnsi="Calibr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9434E93" wp14:editId="3E8CE126">
            <wp:simplePos x="0" y="0"/>
            <wp:positionH relativeFrom="column">
              <wp:posOffset>5391150</wp:posOffset>
            </wp:positionH>
            <wp:positionV relativeFrom="paragraph">
              <wp:posOffset>-342900</wp:posOffset>
            </wp:positionV>
            <wp:extent cx="952500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2A"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66C2EA68" wp14:editId="26ABEE20">
                <wp:simplePos x="0" y="0"/>
                <wp:positionH relativeFrom="column">
                  <wp:posOffset>-526774</wp:posOffset>
                </wp:positionH>
                <wp:positionV relativeFrom="paragraph">
                  <wp:posOffset>-403529</wp:posOffset>
                </wp:positionV>
                <wp:extent cx="6996899" cy="1076325"/>
                <wp:effectExtent l="19050" t="19050" r="3302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899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D28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BF942" id="Rectangle 3" o:spid="_x0000_s1026" style="position:absolute;margin-left:-41.5pt;margin-top:-31.75pt;width:550.95pt;height:84.7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" strokecolor="#5d2884" strokeweight="5pt">
                <v:stroke linestyle="thickThin"/>
                <v:shadow color="#868686"/>
              </v:rect>
            </w:pict>
          </mc:Fallback>
        </mc:AlternateContent>
      </w:r>
      <w:r w:rsidR="005B753F">
        <w:rPr>
          <w:noProof/>
        </w:rPr>
        <w:drawing>
          <wp:anchor distT="0" distB="0" distL="114300" distR="114300" simplePos="0" relativeHeight="251662336" behindDoc="0" locked="0" layoutInCell="1" allowOverlap="1" wp14:anchorId="5DB25966" wp14:editId="1E1C8F80">
            <wp:simplePos x="0" y="0"/>
            <wp:positionH relativeFrom="column">
              <wp:posOffset>3206549</wp:posOffset>
            </wp:positionH>
            <wp:positionV relativeFrom="paragraph">
              <wp:posOffset>-238415</wp:posOffset>
            </wp:positionV>
            <wp:extent cx="1736090" cy="798195"/>
            <wp:effectExtent l="0" t="0" r="0" b="0"/>
            <wp:wrapNone/>
            <wp:docPr id="15" name="Picture 15" descr="C:\Users\hkebede\AppData\Local\Microsoft\Windows\INetCache\Content.Word\IIE LOGO_WIDE_V1 02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kebede\AppData\Local\Microsoft\Windows\INetCache\Content.Word\IIE LOGO_WIDE_V1 022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50D"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C2AF2" wp14:editId="583D544E">
                <wp:simplePos x="0" y="0"/>
                <wp:positionH relativeFrom="column">
                  <wp:posOffset>-209550</wp:posOffset>
                </wp:positionH>
                <wp:positionV relativeFrom="paragraph">
                  <wp:posOffset>-236220</wp:posOffset>
                </wp:positionV>
                <wp:extent cx="3200400" cy="7524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AC1E" w14:textId="569BDF25" w:rsidR="008261A6" w:rsidRPr="008261A6" w:rsidRDefault="009832C7" w:rsidP="008261A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CONTINUOUS</w:t>
                            </w:r>
                            <w:r w:rsidRPr="009832C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8261A6" w:rsidRPr="008261A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CERTIFICATION</w:t>
                            </w:r>
                          </w:p>
                          <w:p w14:paraId="1CCAC60E" w14:textId="1A434E70" w:rsidR="008261A6" w:rsidRPr="006A67A2" w:rsidRDefault="0087171E" w:rsidP="008261A6">
                            <w:pPr>
                              <w:rPr>
                                <w:rFonts w:ascii="Calibri" w:hAnsi="Calibri" w:cs="Calibri"/>
                                <w:b/>
                                <w:color w:val="5D2884"/>
                                <w:sz w:val="28"/>
                              </w:rPr>
                            </w:pPr>
                            <w:r w:rsidRPr="006A67A2">
                              <w:rPr>
                                <w:rFonts w:ascii="Calibri" w:hAnsi="Calibri" w:cs="Calibri"/>
                                <w:b/>
                                <w:color w:val="5D2884"/>
                                <w:sz w:val="28"/>
                              </w:rPr>
                              <w:t xml:space="preserve">AMERICAN BOARD OF </w:t>
                            </w:r>
                            <w:r w:rsidR="006A67A2" w:rsidRPr="006A67A2">
                              <w:rPr>
                                <w:rFonts w:ascii="Calibri" w:hAnsi="Calibri" w:cs="Calibri"/>
                                <w:b/>
                                <w:color w:val="5D2884"/>
                                <w:sz w:val="28"/>
                              </w:rPr>
                              <w:t>SURGERY</w:t>
                            </w:r>
                          </w:p>
                          <w:p w14:paraId="2A1CC1AE" w14:textId="77777777" w:rsidR="008261A6" w:rsidRPr="008261A6" w:rsidRDefault="008261A6" w:rsidP="008261A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</w:rPr>
                              <w:t xml:space="preserve">PROCEDURE FOR CERTIFYING ACTIVITIES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C2A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6.5pt;margin-top:-18.6pt;width:25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ZY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" stroked="f">
                <v:textbox>
                  <w:txbxContent>
                    <w:p w14:paraId="428FAC1E" w14:textId="569BDF25" w:rsidR="008261A6" w:rsidRPr="008261A6" w:rsidRDefault="009832C7" w:rsidP="008261A6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CONTINUOUS</w:t>
                      </w:r>
                      <w:r w:rsidRPr="009832C7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</w:t>
                      </w:r>
                      <w:r w:rsidR="008261A6" w:rsidRPr="008261A6">
                        <w:rPr>
                          <w:rFonts w:ascii="Calibri" w:hAnsi="Calibri" w:cs="Calibri"/>
                          <w:b/>
                          <w:sz w:val="32"/>
                        </w:rPr>
                        <w:t>CERTIFICATION</w:t>
                      </w:r>
                    </w:p>
                    <w:p w14:paraId="1CCAC60E" w14:textId="1A434E70" w:rsidR="008261A6" w:rsidRPr="006A67A2" w:rsidRDefault="0087171E" w:rsidP="008261A6">
                      <w:pPr>
                        <w:rPr>
                          <w:rFonts w:ascii="Calibri" w:hAnsi="Calibri" w:cs="Calibri"/>
                          <w:b/>
                          <w:color w:val="5D2884"/>
                          <w:sz w:val="28"/>
                        </w:rPr>
                      </w:pPr>
                      <w:r w:rsidRPr="006A67A2">
                        <w:rPr>
                          <w:rFonts w:ascii="Calibri" w:hAnsi="Calibri" w:cs="Calibri"/>
                          <w:b/>
                          <w:color w:val="5D2884"/>
                          <w:sz w:val="28"/>
                        </w:rPr>
                        <w:t xml:space="preserve">AMERICAN BOARD OF </w:t>
                      </w:r>
                      <w:r w:rsidR="006A67A2" w:rsidRPr="006A67A2">
                        <w:rPr>
                          <w:rFonts w:ascii="Calibri" w:hAnsi="Calibri" w:cs="Calibri"/>
                          <w:b/>
                          <w:color w:val="5D2884"/>
                          <w:sz w:val="28"/>
                        </w:rPr>
                        <w:t>SURGERY</w:t>
                      </w:r>
                    </w:p>
                    <w:p w14:paraId="2A1CC1AE" w14:textId="77777777" w:rsidR="008261A6" w:rsidRPr="008261A6" w:rsidRDefault="008261A6" w:rsidP="008261A6">
                      <w:pPr>
                        <w:rPr>
                          <w:rFonts w:ascii="Calibri" w:hAnsi="Calibri" w:cs="Calibri"/>
                        </w:rPr>
                      </w:pPr>
                      <w:r w:rsidRPr="008261A6">
                        <w:rPr>
                          <w:rFonts w:ascii="Calibri" w:hAnsi="Calibri" w:cs="Calibri"/>
                        </w:rPr>
                        <w:t xml:space="preserve">PROCEDURE FOR CERTIFYING ACTIVITIES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8B0A09" w14:textId="77777777" w:rsidR="00E4392E" w:rsidRDefault="00E4392E" w:rsidP="00877572">
      <w:pPr>
        <w:jc w:val="both"/>
        <w:rPr>
          <w:rFonts w:ascii="Calibri" w:hAnsi="Calibri"/>
          <w:b/>
        </w:rPr>
      </w:pPr>
    </w:p>
    <w:p w14:paraId="610CBB1B" w14:textId="404B13A4" w:rsidR="00E4392E" w:rsidRDefault="00E4392E" w:rsidP="00877572">
      <w:pPr>
        <w:jc w:val="both"/>
        <w:rPr>
          <w:rFonts w:ascii="Calibri" w:hAnsi="Calibri"/>
          <w:b/>
        </w:rPr>
      </w:pPr>
    </w:p>
    <w:p w14:paraId="1B3D5ED6" w14:textId="1C6BEC92" w:rsidR="00F87361" w:rsidRDefault="00F87361" w:rsidP="00877572">
      <w:pPr>
        <w:jc w:val="both"/>
        <w:rPr>
          <w:rFonts w:ascii="Calibri" w:hAnsi="Calibri"/>
          <w:b/>
        </w:rPr>
      </w:pPr>
    </w:p>
    <w:p w14:paraId="49CF4298" w14:textId="525A2CB5" w:rsidR="00B34807" w:rsidRPr="00C77DF6" w:rsidRDefault="008B0AE5" w:rsidP="00F87361">
      <w:pPr>
        <w:rPr>
          <w:rFonts w:ascii="Calibri" w:hAnsi="Calibri" w:cstheme="minorHAnsi"/>
          <w:sz w:val="22"/>
          <w:szCs w:val="22"/>
        </w:rPr>
      </w:pPr>
      <w:r w:rsidRPr="0041483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0F74F9" wp14:editId="6871EC3A">
                <wp:simplePos x="0" y="0"/>
                <wp:positionH relativeFrom="margin">
                  <wp:posOffset>-604520</wp:posOffset>
                </wp:positionH>
                <wp:positionV relativeFrom="paragraph">
                  <wp:posOffset>269132</wp:posOffset>
                </wp:positionV>
                <wp:extent cx="71755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A38E" w14:textId="77777777" w:rsidR="0041483F" w:rsidRPr="0041483F" w:rsidRDefault="0041483F" w:rsidP="00414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48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PURPOSE</w:t>
                            </w:r>
                          </w:p>
                          <w:p w14:paraId="587F23AD" w14:textId="0271F411" w:rsidR="0041483F" w:rsidRDefault="0041483F"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ACCME and the </w:t>
                            </w:r>
                            <w:r w:rsidRPr="006A67A2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 xml:space="preserve">AMERICAN BOARD OF </w:t>
                            </w:r>
                            <w:r w:rsidR="006A67A2" w:rsidRPr="006A67A2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SURGERY</w:t>
                            </w:r>
                            <w:r w:rsidR="004C0B60" w:rsidRPr="006A67A2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 xml:space="preserve"> (AB</w:t>
                            </w:r>
                            <w:r w:rsidR="006A67A2" w:rsidRPr="006A67A2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S</w:t>
                            </w:r>
                            <w:r w:rsidR="004C0B60" w:rsidRPr="006A67A2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)</w:t>
                            </w: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have collaborated to simplify the integration of </w:t>
                            </w:r>
                            <w:r w:rsidR="009832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Continuous Certification</w:t>
                            </w: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accredited CME. This guide outlines the process for Faculty/Activity Directors to follow for ensuring documentation standards are met for </w:t>
                            </w:r>
                            <w:r w:rsidRPr="00F87361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AB</w:t>
                            </w:r>
                            <w:r w:rsidR="006A67A2" w:rsidRPr="00F87361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S</w:t>
                            </w:r>
                            <w:r w:rsidRPr="00F87361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32C7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Continuous Certification</w:t>
                            </w:r>
                            <w:r w:rsidRPr="00F87361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35F6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>Accredited CME</w:t>
                            </w:r>
                            <w:r w:rsidR="00F14F9B" w:rsidRPr="00F87361">
                              <w:rPr>
                                <w:rFonts w:ascii="Calibri" w:hAnsi="Calibri"/>
                                <w:b/>
                                <w:color w:val="5D2884"/>
                                <w:sz w:val="22"/>
                                <w:szCs w:val="22"/>
                              </w:rPr>
                              <w:t xml:space="preserve"> and Self-Assessment</w:t>
                            </w: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F74F9" id="Text Box 2" o:spid="_x0000_s1027" type="#_x0000_t202" style="position:absolute;margin-left:-47.6pt;margin-top:21.2pt;width:5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x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" stroked="f">
                <v:textbox style="mso-fit-shape-to-text:t">
                  <w:txbxContent>
                    <w:p w14:paraId="09B0A38E" w14:textId="77777777" w:rsidR="0041483F" w:rsidRPr="0041483F" w:rsidRDefault="0041483F" w:rsidP="0041483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1483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PURPOSE</w:t>
                      </w:r>
                    </w:p>
                    <w:p w14:paraId="587F23AD" w14:textId="0271F411" w:rsidR="0041483F" w:rsidRDefault="0041483F"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ACCME and the </w:t>
                      </w:r>
                      <w:r w:rsidRPr="006A67A2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 xml:space="preserve">AMERICAN BOARD OF </w:t>
                      </w:r>
                      <w:r w:rsidR="006A67A2" w:rsidRPr="006A67A2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SURGERY</w:t>
                      </w:r>
                      <w:r w:rsidR="004C0B60" w:rsidRPr="006A67A2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 xml:space="preserve"> (AB</w:t>
                      </w:r>
                      <w:r w:rsidR="006A67A2" w:rsidRPr="006A67A2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S</w:t>
                      </w:r>
                      <w:r w:rsidR="004C0B60" w:rsidRPr="006A67A2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)</w:t>
                      </w: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have collaborated to simplify the integration of </w:t>
                      </w:r>
                      <w:r w:rsidR="009832C7">
                        <w:rPr>
                          <w:rFonts w:ascii="Calibri" w:hAnsi="Calibri"/>
                          <w:sz w:val="22"/>
                          <w:szCs w:val="22"/>
                        </w:rPr>
                        <w:t>Continuous Certification</w:t>
                      </w: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accredited CME. This guide outlines the process for Faculty/Activity Directors to follow for ensuring documentation standards are met for </w:t>
                      </w:r>
                      <w:r w:rsidRPr="00F87361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AB</w:t>
                      </w:r>
                      <w:r w:rsidR="006A67A2" w:rsidRPr="00F87361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S</w:t>
                      </w:r>
                      <w:r w:rsidRPr="00F87361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 xml:space="preserve"> </w:t>
                      </w:r>
                      <w:r w:rsidR="009832C7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Continuous Certification</w:t>
                      </w:r>
                      <w:r w:rsidRPr="00F87361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 xml:space="preserve"> </w:t>
                      </w:r>
                      <w:r w:rsidR="00D835F6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>Accredited CME</w:t>
                      </w:r>
                      <w:r w:rsidR="00F14F9B" w:rsidRPr="00F87361">
                        <w:rPr>
                          <w:rFonts w:ascii="Calibri" w:hAnsi="Calibri"/>
                          <w:b/>
                          <w:color w:val="5D2884"/>
                          <w:sz w:val="22"/>
                          <w:szCs w:val="22"/>
                        </w:rPr>
                        <w:t xml:space="preserve"> and Self-Assessment</w:t>
                      </w: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83F" w:rsidRPr="00D273D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E3D7389" wp14:editId="1243229B">
            <wp:simplePos x="0" y="0"/>
            <wp:positionH relativeFrom="margin">
              <wp:posOffset>-601345</wp:posOffset>
            </wp:positionH>
            <wp:positionV relativeFrom="paragraph">
              <wp:posOffset>1230630</wp:posOffset>
            </wp:positionV>
            <wp:extent cx="7171690" cy="862965"/>
            <wp:effectExtent l="19050" t="0" r="29210" b="13335"/>
            <wp:wrapThrough wrapText="bothSides">
              <wp:wrapPolygon edited="0">
                <wp:start x="0" y="0"/>
                <wp:lineTo x="-57" y="477"/>
                <wp:lineTo x="-57" y="20980"/>
                <wp:lineTo x="0" y="21457"/>
                <wp:lineTo x="21573" y="21457"/>
                <wp:lineTo x="21631" y="15735"/>
                <wp:lineTo x="21631" y="7629"/>
                <wp:lineTo x="21573" y="477"/>
                <wp:lineTo x="21573" y="0"/>
                <wp:lineTo x="0" y="0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C977" w14:textId="77777777" w:rsidR="00AE55A5" w:rsidRDefault="00AE55A5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</w:p>
    <w:p w14:paraId="10E432D9" w14:textId="3A154646" w:rsidR="00AE55A5" w:rsidRPr="00C77DF6" w:rsidRDefault="00AE55A5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  <w:r w:rsidRPr="00C77DF6">
        <w:rPr>
          <w:rStyle w:val="body-text"/>
          <w:rFonts w:ascii="Calibri" w:hAnsi="Calibri"/>
          <w:b/>
          <w:sz w:val="22"/>
          <w:szCs w:val="22"/>
        </w:rPr>
        <w:t>REGISTRATION PROCESS</w:t>
      </w:r>
    </w:p>
    <w:p w14:paraId="1D7F6AB4" w14:textId="27A98AA8" w:rsidR="00AE55A5" w:rsidRPr="00C77DF6" w:rsidRDefault="00AE55A5" w:rsidP="009832C7">
      <w:pPr>
        <w:rPr>
          <w:rStyle w:val="body-text"/>
          <w:rFonts w:ascii="Calibri" w:hAnsi="Calibri"/>
          <w:b/>
          <w:sz w:val="22"/>
          <w:szCs w:val="22"/>
        </w:rPr>
      </w:pPr>
      <w:r w:rsidRPr="00C77DF6">
        <w:rPr>
          <w:rStyle w:val="body-text"/>
          <w:rFonts w:ascii="Calibri" w:hAnsi="Calibri"/>
          <w:b/>
          <w:sz w:val="22"/>
          <w:szCs w:val="22"/>
        </w:rPr>
        <w:t xml:space="preserve">The CME office can process </w:t>
      </w:r>
      <w:r w:rsidR="009832C7">
        <w:rPr>
          <w:rStyle w:val="body-text"/>
          <w:rFonts w:ascii="Calibri" w:hAnsi="Calibri"/>
          <w:b/>
          <w:sz w:val="22"/>
          <w:szCs w:val="22"/>
        </w:rPr>
        <w:t>Continuous Certification</w:t>
      </w:r>
      <w:r w:rsidRPr="00C77DF6">
        <w:rPr>
          <w:rStyle w:val="body-text"/>
          <w:rFonts w:ascii="Calibri" w:hAnsi="Calibri"/>
          <w:b/>
          <w:sz w:val="22"/>
          <w:szCs w:val="22"/>
        </w:rPr>
        <w:t xml:space="preserve"> credits once the following registration steps are completed:</w:t>
      </w:r>
    </w:p>
    <w:p w14:paraId="0FFCFCB5" w14:textId="38242BE4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Attest to compliance with </w:t>
      </w:r>
      <w:hyperlink r:id="rId15" w:history="1">
        <w:r w:rsidR="00932B7F">
          <w:rPr>
            <w:rStyle w:val="Hyperlink"/>
            <w:rFonts w:ascii="Calibri" w:hAnsi="Calibri" w:cstheme="minorHAnsi"/>
            <w:sz w:val="22"/>
            <w:szCs w:val="22"/>
          </w:rPr>
          <w:t>ACCME's CME for MOC Program Guide</w:t>
        </w:r>
      </w:hyperlink>
      <w:r>
        <w:rPr>
          <w:rFonts w:ascii="Calibri" w:hAnsi="Calibri" w:cstheme="minorHAnsi"/>
          <w:sz w:val="22"/>
          <w:szCs w:val="22"/>
        </w:rPr>
        <w:t xml:space="preserve"> </w:t>
      </w:r>
      <w:r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and</w:t>
      </w:r>
      <w:r w:rsidRPr="008B0AE5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</w:t>
      </w:r>
      <w:hyperlink r:id="rId16" w:history="1">
        <w:r w:rsidRPr="009832C7">
          <w:rPr>
            <w:rStyle w:val="Hyperlink"/>
            <w:rFonts w:ascii="Calibri" w:hAnsi="Calibri" w:cstheme="minorHAnsi"/>
            <w:sz w:val="22"/>
            <w:szCs w:val="22"/>
          </w:rPr>
          <w:t>AB</w:t>
        </w:r>
        <w:r w:rsidR="006A67A2" w:rsidRPr="009832C7">
          <w:rPr>
            <w:rStyle w:val="Hyperlink"/>
            <w:rFonts w:ascii="Calibri" w:hAnsi="Calibri" w:cstheme="minorHAnsi"/>
            <w:sz w:val="22"/>
            <w:szCs w:val="22"/>
          </w:rPr>
          <w:t>S</w:t>
        </w:r>
        <w:r w:rsidRPr="009832C7">
          <w:rPr>
            <w:rStyle w:val="Hyperlink"/>
            <w:rFonts w:ascii="Calibri" w:hAnsi="Calibri" w:cstheme="minorHAnsi"/>
            <w:sz w:val="22"/>
            <w:szCs w:val="22"/>
          </w:rPr>
          <w:t xml:space="preserve"> requirements</w:t>
        </w:r>
      </w:hyperlink>
      <w:r>
        <w:rPr>
          <w:rFonts w:ascii="Calibri" w:hAnsi="Calibri" w:cstheme="minorHAnsi"/>
          <w:sz w:val="22"/>
          <w:szCs w:val="22"/>
        </w:rPr>
        <w:t>.</w:t>
      </w:r>
    </w:p>
    <w:p w14:paraId="2A11C793" w14:textId="77777777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Agree to collect the required individual learner completion data and submit it via PARS. </w:t>
      </w:r>
    </w:p>
    <w:p w14:paraId="455534F5" w14:textId="1555B0C9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Agree to abide by </w:t>
      </w:r>
      <w:r w:rsidR="00F87361">
        <w:rPr>
          <w:rFonts w:ascii="Calibri" w:hAnsi="Calibri"/>
          <w:bCs/>
          <w:sz w:val="22"/>
        </w:rPr>
        <w:t>ABS</w:t>
      </w:r>
      <w:r>
        <w:rPr>
          <w:rFonts w:ascii="Calibri" w:hAnsi="Calibri"/>
          <w:bCs/>
          <w:sz w:val="22"/>
        </w:rPr>
        <w:t xml:space="preserve"> and</w:t>
      </w:r>
      <w:r w:rsidRPr="00B028D2">
        <w:rPr>
          <w:rFonts w:ascii="Calibri" w:hAnsi="Calibri"/>
          <w:bCs/>
          <w:sz w:val="22"/>
        </w:rPr>
        <w:t xml:space="preserve"> ACCME requirements for use of the data. </w:t>
      </w:r>
    </w:p>
    <w:p w14:paraId="304F40C4" w14:textId="77777777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>Agree to allow ACCME to publish data about the activity on ACCME’s website (</w:t>
      </w:r>
      <w:hyperlink r:id="rId17" w:history="1">
        <w:r w:rsidRPr="00B028D2">
          <w:rPr>
            <w:rStyle w:val="Hyperlink"/>
            <w:rFonts w:ascii="Calibri" w:hAnsi="Calibri"/>
            <w:bCs/>
            <w:sz w:val="22"/>
          </w:rPr>
          <w:t>www.cmefinder.org</w:t>
        </w:r>
      </w:hyperlink>
      <w:r w:rsidRPr="00B028D2">
        <w:rPr>
          <w:rFonts w:ascii="Calibri" w:hAnsi="Calibri"/>
          <w:bCs/>
          <w:sz w:val="22"/>
        </w:rPr>
        <w:t>).</w:t>
      </w:r>
    </w:p>
    <w:p w14:paraId="06FFA67C" w14:textId="4A2609B5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Agree to comply with requests for information about the activity if the activity is selected for an audit by the ACCME. </w:t>
      </w:r>
    </w:p>
    <w:p w14:paraId="70D3E0CA" w14:textId="77777777" w:rsidR="00C77DF6" w:rsidRDefault="00C77DF6" w:rsidP="00AE55A5">
      <w:pPr>
        <w:rPr>
          <w:rFonts w:ascii="Calibri" w:hAnsi="Calibri"/>
          <w:b/>
          <w:sz w:val="22"/>
        </w:rPr>
      </w:pPr>
    </w:p>
    <w:p w14:paraId="789A4641" w14:textId="540D73B8" w:rsidR="00D6776F" w:rsidRPr="00B028D2" w:rsidRDefault="0087171E" w:rsidP="00D6776F">
      <w:pPr>
        <w:jc w:val="center"/>
        <w:rPr>
          <w:rFonts w:ascii="Calibri" w:hAnsi="Calibri"/>
          <w:b/>
          <w:sz w:val="22"/>
          <w:szCs w:val="22"/>
        </w:rPr>
      </w:pPr>
      <w:r w:rsidRPr="00B028D2">
        <w:rPr>
          <w:rFonts w:ascii="Calibri" w:hAnsi="Calibri"/>
          <w:b/>
          <w:sz w:val="22"/>
          <w:szCs w:val="22"/>
        </w:rPr>
        <w:t>SUMMA</w:t>
      </w:r>
      <w:r w:rsidR="002B450D" w:rsidRPr="00B028D2">
        <w:rPr>
          <w:rFonts w:ascii="Calibri" w:hAnsi="Calibri"/>
          <w:b/>
          <w:sz w:val="22"/>
          <w:szCs w:val="22"/>
        </w:rPr>
        <w:t>R</w:t>
      </w:r>
      <w:r w:rsidRPr="00B028D2">
        <w:rPr>
          <w:rFonts w:ascii="Calibri" w:hAnsi="Calibri"/>
          <w:b/>
          <w:sz w:val="22"/>
          <w:szCs w:val="22"/>
        </w:rPr>
        <w:t xml:space="preserve">Y </w:t>
      </w:r>
      <w:r w:rsidR="004368AE" w:rsidRPr="00B028D2">
        <w:rPr>
          <w:rFonts w:ascii="Calibri" w:hAnsi="Calibri"/>
          <w:b/>
          <w:sz w:val="22"/>
          <w:szCs w:val="22"/>
        </w:rPr>
        <w:t xml:space="preserve">OF REQUIREMENTS FOR </w:t>
      </w:r>
      <w:r w:rsidR="00F87361">
        <w:rPr>
          <w:rFonts w:ascii="Calibri" w:hAnsi="Calibri"/>
          <w:b/>
          <w:sz w:val="22"/>
          <w:szCs w:val="22"/>
        </w:rPr>
        <w:t>ABS</w:t>
      </w:r>
      <w:r w:rsidR="004368AE" w:rsidRPr="00B028D2">
        <w:rPr>
          <w:rFonts w:ascii="Calibri" w:hAnsi="Calibri"/>
          <w:b/>
          <w:sz w:val="22"/>
          <w:szCs w:val="22"/>
        </w:rPr>
        <w:t xml:space="preserve"> </w:t>
      </w:r>
      <w:r w:rsidR="009832C7">
        <w:rPr>
          <w:rFonts w:ascii="Calibri" w:hAnsi="Calibri"/>
          <w:b/>
          <w:sz w:val="22"/>
          <w:szCs w:val="22"/>
        </w:rPr>
        <w:t>CONTINUOUS CERTIFICATION</w:t>
      </w:r>
    </w:p>
    <w:p w14:paraId="518618C8" w14:textId="77777777" w:rsidR="00D6776F" w:rsidRPr="00B028D2" w:rsidRDefault="001757B1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028D2">
        <w:rPr>
          <w:rFonts w:ascii="Calibri" w:hAnsi="Calibri" w:cs="Arial"/>
          <w:sz w:val="22"/>
          <w:szCs w:val="22"/>
        </w:rPr>
        <w:t xml:space="preserve">1. </w:t>
      </w:r>
      <w:r w:rsidR="00D6776F" w:rsidRPr="00B028D2">
        <w:rPr>
          <w:rFonts w:ascii="Calibri" w:hAnsi="Calibri" w:cs="Arial"/>
          <w:sz w:val="22"/>
          <w:szCs w:val="22"/>
        </w:rPr>
        <w:t xml:space="preserve">Certified for </w:t>
      </w:r>
      <w:r w:rsidR="00D6776F" w:rsidRPr="00B028D2">
        <w:rPr>
          <w:rFonts w:ascii="Calibri" w:hAnsi="Calibri" w:cs="Arial"/>
          <w:i/>
          <w:sz w:val="22"/>
          <w:szCs w:val="22"/>
        </w:rPr>
        <w:t>AMA PRA Category 1 Credit</w:t>
      </w:r>
      <w:r w:rsidR="00D6776F" w:rsidRPr="00B028D2">
        <w:rPr>
          <w:rFonts w:ascii="Calibri" w:hAnsi="Calibri" w:cs="Arial"/>
          <w:i/>
          <w:sz w:val="22"/>
          <w:szCs w:val="22"/>
          <w:vertAlign w:val="superscript"/>
        </w:rPr>
        <w:t>TM</w:t>
      </w:r>
    </w:p>
    <w:tbl>
      <w:tblPr>
        <w:tblStyle w:val="ListTable3"/>
        <w:tblpPr w:leftFromText="180" w:rightFromText="180" w:vertAnchor="text" w:horzAnchor="margin" w:tblpXSpec="center" w:tblpY="28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936"/>
        <w:gridCol w:w="4506"/>
      </w:tblGrid>
      <w:tr w:rsidR="008B0AE5" w:rsidRPr="00B028D2" w14:paraId="2B378A14" w14:textId="77777777" w:rsidTr="00D83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9" w:type="dxa"/>
            <w:tcBorders>
              <w:bottom w:val="single" w:sz="4" w:space="0" w:color="auto"/>
              <w:right w:val="none" w:sz="0" w:space="0" w:color="auto"/>
            </w:tcBorders>
            <w:shd w:val="clear" w:color="auto" w:fill="5D2884"/>
          </w:tcPr>
          <w:p w14:paraId="3269591C" w14:textId="77777777" w:rsidR="008B0AE5" w:rsidRPr="00B028D2" w:rsidRDefault="008B0AE5" w:rsidP="008B0AE5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>COMPONENT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5D2884"/>
          </w:tcPr>
          <w:p w14:paraId="0E8C47C3" w14:textId="77777777" w:rsidR="008B0AE5" w:rsidRPr="00B028D2" w:rsidRDefault="008B0AE5" w:rsidP="008B0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>REQUIREMENT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5D2884"/>
          </w:tcPr>
          <w:p w14:paraId="36A9CD58" w14:textId="77777777" w:rsidR="008B0AE5" w:rsidRPr="00B028D2" w:rsidRDefault="008B0AE5" w:rsidP="008B0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>EXPECTATION</w:t>
            </w:r>
          </w:p>
        </w:tc>
      </w:tr>
      <w:tr w:rsidR="008B0AE5" w:rsidRPr="00B028D2" w14:paraId="0A416C92" w14:textId="77777777" w:rsidTr="00D83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0CB8E454" w14:textId="77777777" w:rsidR="008B0AE5" w:rsidRPr="00B028D2" w:rsidRDefault="008B0AE5" w:rsidP="008B0AE5">
            <w:pPr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Evaluation Mechanism</w:t>
            </w:r>
          </w:p>
        </w:tc>
        <w:tc>
          <w:tcPr>
            <w:tcW w:w="3936" w:type="dxa"/>
            <w:tcBorders>
              <w:top w:val="single" w:sz="4" w:space="0" w:color="auto"/>
              <w:bottom w:val="none" w:sz="0" w:space="0" w:color="auto"/>
            </w:tcBorders>
          </w:tcPr>
          <w:p w14:paraId="2C1C33CC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All activities, including live activities, must include a comprehensive evaluation component that assesses individual learner competence, knowledge and/or skill.</w:t>
            </w:r>
          </w:p>
        </w:tc>
        <w:tc>
          <w:tcPr>
            <w:tcW w:w="4506" w:type="dxa"/>
            <w:tcBorders>
              <w:top w:val="single" w:sz="4" w:space="0" w:color="auto"/>
              <w:bottom w:val="none" w:sz="0" w:space="0" w:color="auto"/>
            </w:tcBorders>
          </w:tcPr>
          <w:p w14:paraId="50FBE550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evaluation measures the competence or performance of the individual learner and not of the activity.</w:t>
            </w:r>
          </w:p>
          <w:p w14:paraId="6A98FD7C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Evaluation methods employed should be able to identify individual learning (not anonymous).</w:t>
            </w:r>
          </w:p>
        </w:tc>
      </w:tr>
      <w:tr w:rsidR="008B0AE5" w:rsidRPr="00B028D2" w14:paraId="45EF2856" w14:textId="77777777" w:rsidTr="00D835F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0AEECD72" w14:textId="77777777" w:rsidR="008B0AE5" w:rsidRPr="00B028D2" w:rsidRDefault="008B0AE5" w:rsidP="008B0AE5">
            <w:pPr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Participation Threshold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64C4EEE" w14:textId="77777777" w:rsidR="008B0AE5" w:rsidRPr="00B028D2" w:rsidRDefault="008B0AE5" w:rsidP="008B0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provider determines and communicates the participation threshold, also known as a passing standard, for the learner to earn MOC credit.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14:paraId="387CC300" w14:textId="77777777" w:rsidR="008B0AE5" w:rsidRPr="00B028D2" w:rsidRDefault="008B0AE5" w:rsidP="008B0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participation threshold must be clearly communicated to the learner prior to engagement in the activity.</w:t>
            </w:r>
          </w:p>
          <w:p w14:paraId="255195DE" w14:textId="77777777" w:rsidR="008B0AE5" w:rsidRPr="00B028D2" w:rsidRDefault="008B0AE5" w:rsidP="008B0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learner must meet the participation threshold set by the provider before credit is reported.</w:t>
            </w:r>
          </w:p>
        </w:tc>
      </w:tr>
      <w:tr w:rsidR="008B0AE5" w:rsidRPr="00B028D2" w14:paraId="52733DEF" w14:textId="77777777" w:rsidTr="00D83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02EB380C" w14:textId="77777777" w:rsidR="008B0AE5" w:rsidRPr="00B028D2" w:rsidRDefault="008B0AE5" w:rsidP="008B0AE5">
            <w:pPr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Feedback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4D1DECE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All activities must include feedback to participants, identifying learner results with rationales for correct answers or attainment of applicable skill(s), and/or relevant citations where appropriate.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14:paraId="525D5263" w14:textId="77777777" w:rsidR="008B0AE5" w:rsidRPr="00B028D2" w:rsidRDefault="008B0AE5" w:rsidP="008B0AE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 xml:space="preserve">Evaluation of the learner and feedback to the learner must be completed before completion credit may be awarded. </w:t>
            </w:r>
          </w:p>
          <w:p w14:paraId="612E90BB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B028D2">
              <w:rPr>
                <w:rFonts w:ascii="Calibri" w:hAnsi="Calibri"/>
                <w:sz w:val="22"/>
                <w:szCs w:val="22"/>
              </w:rPr>
              <w:instrText xml:space="preserve"> INCLUDEPICTURE "/var/folders/97/jjd1z2vx7gxdjlf91qngc27r0000gn/T/com.microsoft.Word/WebArchiveCopyPasteTempFiles/page19image8934656" \* MERGEFORMATINET </w:instrText>
            </w:r>
            <w:r w:rsidRPr="00B028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28D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A1BD829" wp14:editId="09406AAC">
                  <wp:extent cx="13335" cy="13335"/>
                  <wp:effectExtent l="0" t="0" r="0" b="0"/>
                  <wp:docPr id="9" name="Picture 9" descr="page19image893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9image893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8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071A386" w14:textId="783CCAA2" w:rsidR="000120ED" w:rsidRPr="00B028D2" w:rsidRDefault="001757B1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028D2">
        <w:rPr>
          <w:rFonts w:ascii="Calibri" w:hAnsi="Calibri" w:cs="Arial"/>
          <w:sz w:val="22"/>
          <w:szCs w:val="22"/>
        </w:rPr>
        <w:t xml:space="preserve">2. </w:t>
      </w:r>
      <w:r w:rsidR="00D6776F" w:rsidRPr="00B028D2">
        <w:rPr>
          <w:rFonts w:ascii="Calibri" w:hAnsi="Calibri" w:cs="Arial"/>
          <w:sz w:val="22"/>
          <w:szCs w:val="22"/>
        </w:rPr>
        <w:t xml:space="preserve">Meets the </w:t>
      </w:r>
      <w:r w:rsidR="00264E72" w:rsidRPr="00B028D2">
        <w:rPr>
          <w:rFonts w:ascii="Calibri" w:hAnsi="Calibri" w:cs="Arial"/>
          <w:sz w:val="22"/>
          <w:szCs w:val="22"/>
        </w:rPr>
        <w:t>following</w:t>
      </w:r>
      <w:r w:rsidR="00D6776F" w:rsidRPr="00B028D2">
        <w:rPr>
          <w:rFonts w:ascii="Calibri" w:hAnsi="Calibri" w:cs="Arial"/>
          <w:sz w:val="22"/>
          <w:szCs w:val="22"/>
        </w:rPr>
        <w:t xml:space="preserve"> AB</w:t>
      </w:r>
      <w:r w:rsidR="006A67A2">
        <w:rPr>
          <w:rFonts w:ascii="Calibri" w:hAnsi="Calibri" w:cs="Arial"/>
          <w:sz w:val="22"/>
          <w:szCs w:val="22"/>
        </w:rPr>
        <w:t>S</w:t>
      </w:r>
      <w:r w:rsidR="000120ED" w:rsidRPr="00B028D2">
        <w:rPr>
          <w:rFonts w:ascii="Calibri" w:hAnsi="Calibri" w:cs="Arial"/>
          <w:sz w:val="22"/>
          <w:szCs w:val="22"/>
        </w:rPr>
        <w:t xml:space="preserve"> </w:t>
      </w:r>
      <w:r w:rsidR="009832C7" w:rsidRPr="009832C7">
        <w:rPr>
          <w:rFonts w:ascii="Calibri" w:hAnsi="Calibri" w:cs="Arial"/>
          <w:sz w:val="22"/>
          <w:szCs w:val="22"/>
        </w:rPr>
        <w:t>Continuous</w:t>
      </w:r>
      <w:r w:rsidR="009832C7">
        <w:rPr>
          <w:rFonts w:ascii="Calibri" w:hAnsi="Calibri" w:cs="Arial"/>
          <w:sz w:val="22"/>
          <w:szCs w:val="22"/>
        </w:rPr>
        <w:t xml:space="preserve"> Certification (CC) </w:t>
      </w:r>
      <w:r w:rsidR="000120ED" w:rsidRPr="00B028D2">
        <w:rPr>
          <w:rFonts w:ascii="Calibri" w:hAnsi="Calibri" w:cs="Arial"/>
          <w:sz w:val="22"/>
          <w:szCs w:val="22"/>
        </w:rPr>
        <w:t>criteria</w:t>
      </w:r>
      <w:r w:rsidR="00264E72" w:rsidRPr="00B028D2">
        <w:rPr>
          <w:rFonts w:ascii="Calibri" w:hAnsi="Calibri" w:cs="Arial"/>
          <w:sz w:val="22"/>
          <w:szCs w:val="22"/>
        </w:rPr>
        <w:t>:</w:t>
      </w:r>
    </w:p>
    <w:p w14:paraId="6D9BAC45" w14:textId="77777777" w:rsidR="008B0AE5" w:rsidRPr="00B028D2" w:rsidRDefault="008B0AE5" w:rsidP="00AE55A5">
      <w:pPr>
        <w:jc w:val="center"/>
        <w:rPr>
          <w:rFonts w:ascii="Calibri" w:hAnsi="Calibri"/>
          <w:b/>
          <w:sz w:val="22"/>
          <w:szCs w:val="22"/>
          <w:highlight w:val="yellow"/>
        </w:rPr>
      </w:pPr>
    </w:p>
    <w:p w14:paraId="4A7AB551" w14:textId="62C15867" w:rsidR="007651B3" w:rsidRPr="004C0B60" w:rsidRDefault="008B0AE5" w:rsidP="00AE55A5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HYPERLINK "https://www.accme.org/cme-counts-for-moc" </w:instrText>
      </w: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separate"/>
      </w:r>
      <w:r w:rsidR="001757B1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Link for additional information</w:t>
      </w:r>
      <w:r w:rsidR="00CA2BF9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="00210529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ACCME</w:t>
      </w:r>
      <w:r w:rsidR="00AE55A5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’s</w:t>
      </w:r>
      <w:r w:rsidR="00C24A6F" w:rsidRPr="004C0B60" w:rsidDel="00C24A6F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C24A6F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CME</w:t>
      </w:r>
      <w:r w:rsidR="004C0B60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that Counts</w:t>
      </w:r>
      <w:r w:rsidR="00C24A6F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for MOC</w:t>
      </w:r>
    </w:p>
    <w:p w14:paraId="7B9DF608" w14:textId="5CB99EDB" w:rsidR="00F87361" w:rsidRPr="00F87361" w:rsidRDefault="008B0AE5" w:rsidP="009832C7">
      <w:pPr>
        <w:jc w:val="center"/>
        <w:rPr>
          <w:rFonts w:ascii="Calibri" w:hAnsi="Calibri"/>
          <w:b/>
          <w:sz w:val="22"/>
          <w:szCs w:val="22"/>
        </w:rPr>
      </w:pP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</w:p>
    <w:p w14:paraId="10A0205D" w14:textId="5E74D624" w:rsidR="004B05AE" w:rsidRPr="000D6B18" w:rsidRDefault="00CE0A69" w:rsidP="001518B9">
      <w:pPr>
        <w:jc w:val="center"/>
        <w:rPr>
          <w:rFonts w:ascii="Calibri" w:hAnsi="Calibri"/>
          <w:b/>
          <w:sz w:val="22"/>
          <w:szCs w:val="34"/>
        </w:rPr>
      </w:pPr>
      <w:r w:rsidRPr="000D6B18">
        <w:rPr>
          <w:rFonts w:ascii="Calibri" w:hAnsi="Calibri"/>
          <w:b/>
          <w:sz w:val="22"/>
          <w:szCs w:val="34"/>
        </w:rPr>
        <w:lastRenderedPageBreak/>
        <w:t xml:space="preserve">DOCUMENTATION </w:t>
      </w:r>
      <w:r w:rsidR="00D263A4" w:rsidRPr="000D6B18">
        <w:rPr>
          <w:rFonts w:ascii="Calibri" w:hAnsi="Calibri"/>
          <w:b/>
          <w:sz w:val="22"/>
          <w:szCs w:val="34"/>
        </w:rPr>
        <w:t>CHECKLIST</w:t>
      </w:r>
      <w:r w:rsidR="004B05AE" w:rsidRPr="000D6B18">
        <w:rPr>
          <w:rFonts w:ascii="Calibri" w:hAnsi="Calibri"/>
          <w:b/>
          <w:sz w:val="22"/>
          <w:szCs w:val="34"/>
        </w:rPr>
        <w:t xml:space="preserve"> FOR CERTIFYING ACTIVITIES</w:t>
      </w:r>
      <w:r w:rsidR="00A872E8" w:rsidRPr="000D6B18">
        <w:rPr>
          <w:rFonts w:ascii="Calibri" w:hAnsi="Calibri"/>
          <w:b/>
          <w:sz w:val="22"/>
          <w:szCs w:val="34"/>
        </w:rPr>
        <w:t xml:space="preserve"> FOR </w:t>
      </w:r>
      <w:r w:rsidR="00D263A4" w:rsidRPr="000D6B18">
        <w:rPr>
          <w:rFonts w:ascii="Calibri" w:hAnsi="Calibri"/>
          <w:b/>
          <w:sz w:val="22"/>
          <w:szCs w:val="34"/>
        </w:rPr>
        <w:t>AB</w:t>
      </w:r>
      <w:r w:rsidR="006A67A2">
        <w:rPr>
          <w:rFonts w:ascii="Calibri" w:hAnsi="Calibri"/>
          <w:b/>
          <w:sz w:val="22"/>
          <w:szCs w:val="34"/>
        </w:rPr>
        <w:t>S</w:t>
      </w:r>
      <w:r w:rsidR="00D263A4" w:rsidRPr="000D6B18">
        <w:rPr>
          <w:rFonts w:ascii="Calibri" w:hAnsi="Calibri"/>
          <w:b/>
          <w:sz w:val="22"/>
          <w:szCs w:val="34"/>
        </w:rPr>
        <w:t xml:space="preserve"> </w:t>
      </w:r>
      <w:r w:rsidR="009832C7">
        <w:rPr>
          <w:rFonts w:ascii="Calibri" w:hAnsi="Calibri"/>
          <w:b/>
          <w:sz w:val="22"/>
          <w:szCs w:val="34"/>
        </w:rPr>
        <w:t>CONTINUOUS CERTIFICATION</w:t>
      </w:r>
    </w:p>
    <w:p w14:paraId="0E54C73F" w14:textId="6A8D6F19" w:rsidR="007C483D" w:rsidRDefault="003D5BFB" w:rsidP="000D6B18">
      <w:pPr>
        <w:ind w:left="420"/>
        <w:jc w:val="center"/>
        <w:rPr>
          <w:rStyle w:val="body-text"/>
          <w:rFonts w:ascii="Calibri" w:hAnsi="Calibri"/>
          <w:b/>
          <w:color w:val="FF0000"/>
          <w:sz w:val="21"/>
          <w:szCs w:val="22"/>
        </w:rPr>
      </w:pPr>
      <w:r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Activity Directors are required to complete and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submit this form</w:t>
      </w:r>
      <w:r w:rsidR="00CE0CE2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with attachments</w:t>
      </w:r>
      <w:r w:rsidR="002A4948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to </w:t>
      </w:r>
      <w:r w:rsidR="001518B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CEL</w:t>
      </w:r>
      <w:r w:rsidR="00580D31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Office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.</w:t>
      </w:r>
    </w:p>
    <w:p w14:paraId="4EEBF882" w14:textId="77777777" w:rsidR="00CB0745" w:rsidRPr="000D6B18" w:rsidRDefault="00CB0745" w:rsidP="000D6B18">
      <w:pPr>
        <w:ind w:left="420"/>
        <w:jc w:val="center"/>
        <w:rPr>
          <w:rStyle w:val="body-text"/>
          <w:rFonts w:ascii="Calibri" w:hAnsi="Calibri"/>
          <w:b/>
          <w:color w:val="FF0000"/>
          <w:sz w:val="21"/>
          <w:szCs w:val="2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610"/>
        <w:gridCol w:w="4320"/>
        <w:gridCol w:w="1620"/>
      </w:tblGrid>
      <w:tr w:rsidR="00B34D06" w:rsidRPr="002C4A20" w14:paraId="0D32665D" w14:textId="77777777" w:rsidTr="00247510">
        <w:trPr>
          <w:trHeight w:val="27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56C7787" w14:textId="77777777" w:rsidR="00B34D06" w:rsidRPr="00247510" w:rsidRDefault="00B34D06" w:rsidP="000A7D3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7510">
              <w:rPr>
                <w:rFonts w:ascii="Calibri" w:hAnsi="Calibri" w:cs="Arial"/>
                <w:b/>
                <w:sz w:val="20"/>
                <w:szCs w:val="20"/>
              </w:rPr>
              <w:t>ACTIVITY INFORMATION</w:t>
            </w:r>
          </w:p>
        </w:tc>
      </w:tr>
      <w:tr w:rsidR="00B34D06" w:rsidRPr="002C4A20" w14:paraId="15713685" w14:textId="77777777" w:rsidTr="000D6B18">
        <w:trPr>
          <w:trHeight w:val="432"/>
        </w:trPr>
        <w:tc>
          <w:tcPr>
            <w:tcW w:w="10710" w:type="dxa"/>
            <w:gridSpan w:val="4"/>
            <w:tcBorders>
              <w:top w:val="single" w:sz="4" w:space="0" w:color="auto"/>
            </w:tcBorders>
          </w:tcPr>
          <w:p w14:paraId="618DBBF9" w14:textId="77777777" w:rsidR="00B34D06" w:rsidRPr="002C4A20" w:rsidRDefault="00983AE3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CME </w:t>
            </w:r>
            <w:r w:rsidR="00B34D06" w:rsidRPr="002C4A20">
              <w:rPr>
                <w:rFonts w:ascii="Calibri" w:hAnsi="Calibri" w:cs="Arial"/>
                <w:b/>
                <w:sz w:val="20"/>
                <w:szCs w:val="20"/>
              </w:rPr>
              <w:t>Activity Title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B34D06"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B34D06" w:rsidRPr="002C4A20" w14:paraId="0D0C492B" w14:textId="77777777" w:rsidTr="000D6B18">
        <w:trPr>
          <w:trHeight w:val="432"/>
        </w:trPr>
        <w:tc>
          <w:tcPr>
            <w:tcW w:w="4770" w:type="dxa"/>
            <w:gridSpan w:val="2"/>
          </w:tcPr>
          <w:p w14:paraId="334557D8" w14:textId="77777777" w:rsidR="00B34D06" w:rsidRPr="002C4A20" w:rsidRDefault="00B34D06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Date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D0695B"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14:paraId="13361B81" w14:textId="77777777" w:rsidR="000D6B18" w:rsidRDefault="00A872E8" w:rsidP="000D6B18">
            <w:pPr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Activity Type: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0745">
              <w:rPr>
                <w:rFonts w:ascii="Calibri" w:hAnsi="Calibri" w:cs="Calibri"/>
                <w:sz w:val="20"/>
                <w:szCs w:val="20"/>
              </w:rPr>
            </w:r>
            <w:r w:rsidR="00CB07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RSS 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0745">
              <w:rPr>
                <w:rFonts w:ascii="Calibri" w:hAnsi="Calibri" w:cs="Calibri"/>
                <w:sz w:val="20"/>
                <w:szCs w:val="20"/>
              </w:rPr>
            </w:r>
            <w:r w:rsidR="00CB07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BFB" w:rsidRPr="002C4A20">
              <w:rPr>
                <w:rFonts w:ascii="Calibri" w:hAnsi="Calibri" w:cs="Calibri"/>
                <w:sz w:val="20"/>
                <w:szCs w:val="20"/>
              </w:rPr>
              <w:t xml:space="preserve">Live Course </w:t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0745">
              <w:rPr>
                <w:rFonts w:ascii="Calibri" w:hAnsi="Calibri" w:cs="Calibri"/>
                <w:sz w:val="20"/>
                <w:szCs w:val="20"/>
              </w:rPr>
            </w:r>
            <w:r w:rsidR="00CB07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t xml:space="preserve"> Enduring Material</w:t>
            </w:r>
            <w:r w:rsidR="0021052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47D6E8" w14:textId="2F98C7CF" w:rsidR="00B34D06" w:rsidRPr="002C4A20" w:rsidRDefault="00210529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0745">
              <w:rPr>
                <w:rFonts w:ascii="Calibri" w:hAnsi="Calibri" w:cs="Calibri"/>
                <w:sz w:val="20"/>
                <w:szCs w:val="20"/>
              </w:rPr>
            </w:r>
            <w:r w:rsidR="00CB07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Other ___________________    </w:t>
            </w:r>
          </w:p>
        </w:tc>
      </w:tr>
      <w:tr w:rsidR="009E066D" w:rsidRPr="002C4A20" w14:paraId="5E84FCE7" w14:textId="77777777" w:rsidTr="000D6B18">
        <w:trPr>
          <w:trHeight w:val="447"/>
        </w:trPr>
        <w:tc>
          <w:tcPr>
            <w:tcW w:w="4770" w:type="dxa"/>
            <w:gridSpan w:val="2"/>
          </w:tcPr>
          <w:p w14:paraId="2B5FA3A8" w14:textId="77777777" w:rsidR="009E066D" w:rsidRPr="002C4A20" w:rsidRDefault="00A73957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 xml:space="preserve">CME credit count: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</w:tcPr>
          <w:p w14:paraId="0F161DE1" w14:textId="6BB41934" w:rsidR="009E066D" w:rsidRPr="002C4A20" w:rsidRDefault="00A73957" w:rsidP="000D6B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832C7">
              <w:rPr>
                <w:rFonts w:ascii="Calibri" w:hAnsi="Calibri"/>
                <w:b/>
                <w:sz w:val="20"/>
                <w:szCs w:val="20"/>
              </w:rPr>
              <w:t>Continuous Certification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 xml:space="preserve"> credit count:</w:t>
            </w:r>
            <w:r w:rsidR="00D0695B" w:rsidRPr="002C4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72E8" w:rsidRPr="002C4A20" w14:paraId="697A5031" w14:textId="77777777" w:rsidTr="000D6B18">
        <w:trPr>
          <w:trHeight w:val="432"/>
        </w:trPr>
        <w:tc>
          <w:tcPr>
            <w:tcW w:w="4770" w:type="dxa"/>
            <w:gridSpan w:val="2"/>
          </w:tcPr>
          <w:p w14:paraId="2EE724A7" w14:textId="77777777" w:rsidR="00A872E8" w:rsidRPr="002C4A20" w:rsidRDefault="00A872E8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Activity Director:</w:t>
            </w:r>
            <w:r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14:paraId="7475E25F" w14:textId="77777777" w:rsidR="00A872E8" w:rsidRPr="002C4A20" w:rsidRDefault="00B34807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/>
                <w:b/>
                <w:sz w:val="20"/>
                <w:szCs w:val="20"/>
              </w:rPr>
              <w:t>Department Coordinator</w:t>
            </w:r>
            <w:r w:rsidR="00A872E8" w:rsidRPr="002C4A20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</w:tr>
      <w:tr w:rsidR="001D7237" w:rsidRPr="002C4A20" w14:paraId="566B6E66" w14:textId="77777777" w:rsidTr="00D760FA">
        <w:trPr>
          <w:trHeight w:val="1025"/>
        </w:trPr>
        <w:tc>
          <w:tcPr>
            <w:tcW w:w="10710" w:type="dxa"/>
            <w:gridSpan w:val="4"/>
          </w:tcPr>
          <w:p w14:paraId="282F388C" w14:textId="198DDA33" w:rsidR="00D760FA" w:rsidRDefault="00EB53B7" w:rsidP="000D6B18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832C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Indicate the </w:t>
            </w:r>
            <w:r w:rsidR="009959AE" w:rsidRPr="009832C7">
              <w:rPr>
                <w:rFonts w:asciiTheme="minorHAnsi" w:hAnsiTheme="minorHAnsi" w:cstheme="minorHAnsi"/>
                <w:b/>
                <w:sz w:val="20"/>
                <w:szCs w:val="18"/>
              </w:rPr>
              <w:t>practice</w:t>
            </w:r>
            <w:r w:rsidRPr="009832C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area(s) for which this activity is relevant (select all that apply):</w:t>
            </w:r>
          </w:p>
          <w:p w14:paraId="71F8A2E0" w14:textId="77777777" w:rsidR="00CB0745" w:rsidRPr="009832C7" w:rsidRDefault="00CB0745" w:rsidP="000D6B18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19EFA08B" w14:textId="72CEC069" w:rsidR="00D760FA" w:rsidRPr="009832C7" w:rsidRDefault="00D760FA" w:rsidP="00D760F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Complex General Surgical Oncology</w:t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 Pediatric Surgery</w:t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General Surgery</w:t>
            </w:r>
          </w:p>
          <w:p w14:paraId="18EEA56D" w14:textId="77777777" w:rsidR="00D760FA" w:rsidRPr="009832C7" w:rsidRDefault="00D760FA" w:rsidP="00D760F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Hand Surgery</w:t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 Surgical Critical Care</w:t>
            </w:r>
          </w:p>
          <w:p w14:paraId="2C51EC57" w14:textId="77777777" w:rsidR="006D77B4" w:rsidRPr="009832C7" w:rsidRDefault="00D760FA" w:rsidP="000D6B1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Hospice &amp; Palliative Medicine</w:t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</w:r>
            <w:r w:rsidR="00CB074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832C7">
              <w:rPr>
                <w:rFonts w:asciiTheme="minorHAnsi" w:hAnsiTheme="minorHAnsi" w:cstheme="minorHAnsi"/>
                <w:sz w:val="20"/>
                <w:szCs w:val="18"/>
              </w:rPr>
              <w:t xml:space="preserve">  Vascular Surgery</w:t>
            </w:r>
          </w:p>
          <w:p w14:paraId="299BBB41" w14:textId="369925F5" w:rsidR="00D760FA" w:rsidRPr="00D760FA" w:rsidRDefault="00D760FA" w:rsidP="000D6B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11EC9" w:rsidRPr="002C4A20" w14:paraId="4D718B09" w14:textId="77777777" w:rsidTr="00311EC9">
        <w:trPr>
          <w:trHeight w:val="638"/>
        </w:trPr>
        <w:tc>
          <w:tcPr>
            <w:tcW w:w="10710" w:type="dxa"/>
            <w:gridSpan w:val="4"/>
          </w:tcPr>
          <w:p w14:paraId="17EFA65A" w14:textId="77777777" w:rsidR="00311EC9" w:rsidRPr="00690E16" w:rsidRDefault="00311EC9" w:rsidP="00311EC9">
            <w:pPr>
              <w:autoSpaceDE/>
              <w:autoSpaceDN/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90E1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Indicate the type(s) of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Continuing Certification</w:t>
            </w:r>
            <w:r w:rsidRPr="00690E1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credit for which you are registering this activity:</w:t>
            </w:r>
          </w:p>
          <w:p w14:paraId="52FEF1C4" w14:textId="77777777" w:rsidR="00311EC9" w:rsidRDefault="00311EC9" w:rsidP="00311EC9">
            <w:pPr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Accredited CME</w:t>
            </w:r>
            <w:r w:rsidRPr="00602EA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</w:t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Pr="00602EA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Self-Assessment</w:t>
            </w:r>
          </w:p>
          <w:p w14:paraId="026A920C" w14:textId="53933FAF" w:rsidR="00CB0745" w:rsidRPr="009832C7" w:rsidRDefault="00CB0745" w:rsidP="00311EC9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3C1395" w:rsidRPr="002C4A20" w14:paraId="0A07B1F5" w14:textId="77777777" w:rsidTr="00F87361">
        <w:trPr>
          <w:trHeight w:val="242"/>
        </w:trPr>
        <w:tc>
          <w:tcPr>
            <w:tcW w:w="2160" w:type="dxa"/>
            <w:shd w:val="clear" w:color="auto" w:fill="5D2884"/>
          </w:tcPr>
          <w:p w14:paraId="72772B53" w14:textId="77777777" w:rsidR="00F133E1" w:rsidRPr="003C1395" w:rsidRDefault="00F133E1" w:rsidP="006B66E6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 w:rsidRPr="003C1395"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TASK</w:t>
            </w:r>
          </w:p>
        </w:tc>
        <w:tc>
          <w:tcPr>
            <w:tcW w:w="6930" w:type="dxa"/>
            <w:gridSpan w:val="2"/>
            <w:shd w:val="clear" w:color="auto" w:fill="5D2884"/>
          </w:tcPr>
          <w:p w14:paraId="60C5FB0C" w14:textId="77777777" w:rsidR="00F133E1" w:rsidRPr="003C1395" w:rsidRDefault="00F133E1" w:rsidP="006B66E6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 w:rsidRPr="003C1395"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ITEMS INCLUDED IN Task</w:t>
            </w:r>
          </w:p>
        </w:tc>
        <w:tc>
          <w:tcPr>
            <w:tcW w:w="1620" w:type="dxa"/>
            <w:shd w:val="clear" w:color="auto" w:fill="5D2884"/>
          </w:tcPr>
          <w:p w14:paraId="263CEAC8" w14:textId="77777777" w:rsidR="000B52F8" w:rsidRPr="003C1395" w:rsidRDefault="009368CE" w:rsidP="000B52F8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NOTES</w:t>
            </w:r>
          </w:p>
        </w:tc>
      </w:tr>
      <w:tr w:rsidR="00F133E1" w:rsidRPr="002C4A20" w14:paraId="6ED077FE" w14:textId="77777777" w:rsidTr="00247510">
        <w:trPr>
          <w:trHeight w:val="232"/>
        </w:trPr>
        <w:tc>
          <w:tcPr>
            <w:tcW w:w="10710" w:type="dxa"/>
            <w:gridSpan w:val="4"/>
            <w:shd w:val="clear" w:color="auto" w:fill="D5DCE4"/>
          </w:tcPr>
          <w:p w14:paraId="6442B96D" w14:textId="77777777" w:rsidR="00F133E1" w:rsidRPr="002C4A20" w:rsidRDefault="00F133E1" w:rsidP="002A4948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PRE-ACTIVITY</w:t>
            </w:r>
            <w:r w:rsidR="002A4948"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 xml:space="preserve">: </w:t>
            </w: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Due 30 Days Before Activity</w:t>
            </w:r>
          </w:p>
        </w:tc>
      </w:tr>
      <w:tr w:rsidR="00F64A01" w:rsidRPr="002C4A20" w14:paraId="05B9B77B" w14:textId="77777777" w:rsidTr="000D6B18">
        <w:trPr>
          <w:trHeight w:val="246"/>
        </w:trPr>
        <w:tc>
          <w:tcPr>
            <w:tcW w:w="2160" w:type="dxa"/>
          </w:tcPr>
          <w:p w14:paraId="4E982C9B" w14:textId="45BAC75B" w:rsidR="009368CE" w:rsidRDefault="002A135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Permission to share learner data</w:t>
            </w:r>
          </w:p>
          <w:p w14:paraId="3EF40E5A" w14:textId="77777777" w:rsidR="00F64A01" w:rsidRPr="002C4A20" w:rsidRDefault="009368C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0745">
              <w:rPr>
                <w:rFonts w:ascii="Calibri" w:hAnsi="Calibri" w:cs="Arial"/>
                <w:sz w:val="20"/>
                <w:szCs w:val="20"/>
              </w:rPr>
            </w:r>
            <w:r w:rsidR="00CB074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1FBD35C3" w14:textId="77777777" w:rsidR="00F64A01" w:rsidRDefault="00F64A01" w:rsidP="000D6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948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0CDE">
              <w:rPr>
                <w:rFonts w:asciiTheme="minorHAnsi" w:hAnsiTheme="minorHAnsi" w:cstheme="minorHAnsi"/>
                <w:sz w:val="20"/>
                <w:szCs w:val="20"/>
              </w:rPr>
              <w:t>Provide e</w:t>
            </w:r>
            <w:r w:rsidR="00A20CDE"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vidence that physician learners were informed that their participation information would be shared with </w:t>
            </w:r>
            <w:r w:rsidR="00F87361">
              <w:rPr>
                <w:rFonts w:asciiTheme="minorHAnsi" w:hAnsiTheme="minorHAnsi" w:cstheme="minorHAnsi"/>
                <w:sz w:val="20"/>
                <w:szCs w:val="20"/>
              </w:rPr>
              <w:t>ABS</w:t>
            </w:r>
            <w:r w:rsidR="00A20CDE"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 via ACCME’s PARS prior to the start of the activity.</w:t>
            </w:r>
            <w:r w:rsidR="000F46DE">
              <w:rPr>
                <w:rFonts w:asciiTheme="minorHAnsi" w:hAnsiTheme="minorHAnsi" w:cstheme="minorHAnsi"/>
                <w:sz w:val="20"/>
                <w:szCs w:val="20"/>
              </w:rPr>
              <w:t xml:space="preserve"> Obtain permission from all learners to share completion data with the ACCME and </w:t>
            </w:r>
            <w:r w:rsidR="00F87361">
              <w:rPr>
                <w:rFonts w:asciiTheme="minorHAnsi" w:hAnsiTheme="minorHAnsi" w:cstheme="minorHAnsi"/>
                <w:sz w:val="20"/>
                <w:szCs w:val="20"/>
              </w:rPr>
              <w:t>ABS</w:t>
            </w:r>
            <w:r w:rsidR="000F46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D75695" w14:textId="6210208A" w:rsidR="00CB0745" w:rsidRPr="002C4A20" w:rsidRDefault="00CB0745" w:rsidP="000D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215B55" w14:textId="77777777" w:rsidR="00F64A01" w:rsidRPr="002C4A20" w:rsidRDefault="00F64A01" w:rsidP="00B61FF9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0745" w:rsidRPr="002C4A20" w14:paraId="629B5D14" w14:textId="77777777" w:rsidTr="000D6B18">
        <w:trPr>
          <w:trHeight w:val="246"/>
        </w:trPr>
        <w:tc>
          <w:tcPr>
            <w:tcW w:w="2160" w:type="dxa"/>
          </w:tcPr>
          <w:p w14:paraId="68C6E3BD" w14:textId="77777777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Recognition Statement</w:t>
            </w:r>
          </w:p>
          <w:p w14:paraId="28ACEBA7" w14:textId="311BC67E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119A9AC8" w14:textId="77777777" w:rsidR="00CB0745" w:rsidRPr="00F87361" w:rsidRDefault="00CB0745" w:rsidP="00CB07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7361">
              <w:rPr>
                <w:rFonts w:asciiTheme="minorHAnsi" w:hAnsiTheme="minorHAnsi" w:cstheme="minorHAnsi"/>
                <w:sz w:val="20"/>
                <w:szCs w:val="20"/>
              </w:rPr>
              <w:t xml:space="preserve">The following statement should be used when promoting ABS activities: </w:t>
            </w:r>
          </w:p>
          <w:p w14:paraId="73309750" w14:textId="77777777" w:rsidR="00CB0745" w:rsidRPr="00F87361" w:rsidRDefault="00CB0745" w:rsidP="00CB07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9BBCB" w14:textId="77777777" w:rsidR="00CB0745" w:rsidRPr="00F87361" w:rsidRDefault="00CB0745" w:rsidP="00CB0745">
            <w:pPr>
              <w:tabs>
                <w:tab w:val="left" w:pos="450"/>
              </w:tabs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7361">
              <w:rPr>
                <w:rFonts w:asciiTheme="minorHAnsi" w:hAnsiTheme="minorHAnsi" w:cstheme="minorHAnsi"/>
                <w:iCs/>
                <w:sz w:val="20"/>
                <w:szCs w:val="20"/>
              </w:rPr>
              <w:t>“Successful completion of this CME activity, which includes participation in the evaluation component, enables the learner to earn credit toward the CME [and Self-Assessment requirements] of the American Board of Surgery’s Continuous Certification program. It is the CME activity provider's responsibility to submit learner completion information to ACCME for the purpose of granting ABS credit."</w:t>
            </w:r>
          </w:p>
          <w:p w14:paraId="357EF1D4" w14:textId="77777777" w:rsidR="00CB0745" w:rsidRDefault="00CB0745" w:rsidP="00CB0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361">
              <w:rPr>
                <w:rFonts w:asciiTheme="minorHAnsi" w:hAnsiTheme="minorHAnsi" w:cstheme="minorHAnsi"/>
                <w:sz w:val="20"/>
                <w:szCs w:val="20"/>
              </w:rPr>
              <w:t>If applicable, please send a sample to the UR CME office.</w:t>
            </w:r>
          </w:p>
          <w:p w14:paraId="0CD91B18" w14:textId="2561D6EC" w:rsidR="00CB0745" w:rsidRPr="002A4948" w:rsidRDefault="00CB0745" w:rsidP="00CB07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F12EBF" w14:textId="77777777" w:rsidR="00CB0745" w:rsidRPr="002C4A20" w:rsidRDefault="00CB0745" w:rsidP="00CB0745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0745" w:rsidRPr="002C4A20" w14:paraId="39FD23EF" w14:textId="77777777" w:rsidTr="000D6B18">
        <w:trPr>
          <w:trHeight w:val="246"/>
        </w:trPr>
        <w:tc>
          <w:tcPr>
            <w:tcW w:w="2160" w:type="dxa"/>
          </w:tcPr>
          <w:p w14:paraId="40C096DE" w14:textId="0FE981EF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(Accredited CME)</w:t>
            </w:r>
          </w:p>
          <w:p w14:paraId="37688A6E" w14:textId="77777777" w:rsidR="00CB0745" w:rsidRPr="002C4A20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0937840" w14:textId="77777777" w:rsidR="00CB0745" w:rsidRPr="002C4A20" w:rsidRDefault="00CB0745" w:rsidP="00CB0745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t xml:space="preserve">Select which of the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following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 Methods</w:t>
            </w:r>
            <w:r w:rsidRPr="002C4A20">
              <w:rPr>
                <w:rFonts w:ascii="Calibri" w:hAnsi="Calibri" w:cs="Arial"/>
                <w:sz w:val="20"/>
                <w:szCs w:val="20"/>
              </w:rPr>
              <w:t xml:space="preserve"> will be used:</w:t>
            </w:r>
          </w:p>
          <w:p w14:paraId="7479045E" w14:textId="77777777" w:rsidR="00CB0745" w:rsidRPr="002C4A20" w:rsidRDefault="00CB0745" w:rsidP="00CB0745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8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Case Discussion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Written Responses</w:t>
            </w:r>
          </w:p>
          <w:p w14:paraId="61A9712C" w14:textId="77777777" w:rsidR="00CB0745" w:rsidRPr="002C4A20" w:rsidRDefault="00CB0745" w:rsidP="00CB0745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Quiz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4A2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Audience Response System (ARS)</w:t>
            </w:r>
          </w:p>
          <w:p w14:paraId="3C679BE5" w14:textId="77777777" w:rsidR="00CB0745" w:rsidRDefault="00CB0745" w:rsidP="00CB0745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Other – Please explain: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42F0DB28" w14:textId="36B2EA78" w:rsidR="00CB0745" w:rsidRDefault="00CB0745" w:rsidP="00CB0745">
            <w:pPr>
              <w:ind w:left="90"/>
              <w:jc w:val="center"/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Please see the </w:t>
            </w:r>
            <w:hyperlink r:id="rId19" w:history="1"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Appendix A: Evaluation and Feedback Resources</w:t>
              </w:r>
            </w:hyperlink>
            <w:r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  <w:t>.</w:t>
            </w:r>
          </w:p>
          <w:p w14:paraId="08D9CA06" w14:textId="26280626" w:rsidR="00CB0745" w:rsidRDefault="00CB0745" w:rsidP="00CB0745">
            <w:pPr>
              <w:ind w:left="90"/>
              <w:jc w:val="center"/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</w:pPr>
          </w:p>
          <w:p w14:paraId="0002B964" w14:textId="77777777" w:rsidR="00CB0745" w:rsidRPr="00AE55A5" w:rsidRDefault="00CB0745" w:rsidP="00CB0745">
            <w:pPr>
              <w:rPr>
                <w:rFonts w:ascii="Calibri" w:hAnsi="Calibri" w:cs="Arial"/>
                <w:b/>
                <w:i/>
                <w:sz w:val="8"/>
                <w:szCs w:val="8"/>
              </w:rPr>
            </w:pPr>
          </w:p>
          <w:p w14:paraId="77C6EC3D" w14:textId="77777777" w:rsidR="00CB0745" w:rsidRDefault="00CB0745" w:rsidP="00CB0745">
            <w:pPr>
              <w:ind w:left="9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Attachment: 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Provide a description or copy/sample </w:t>
            </w:r>
            <w:r>
              <w:rPr>
                <w:rFonts w:ascii="Calibri" w:hAnsi="Calibri" w:cs="Arial"/>
                <w:sz w:val="20"/>
                <w:szCs w:val="20"/>
              </w:rPr>
              <w:t>of the evaluation tool.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ADA1C78" w14:textId="788A96C5" w:rsidR="00CB0745" w:rsidRPr="008C0F9D" w:rsidRDefault="00CB0745" w:rsidP="00CB0745">
            <w:pPr>
              <w:ind w:left="9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830901" w14:textId="77777777" w:rsidR="00CB0745" w:rsidRPr="002C4A20" w:rsidRDefault="00CB0745" w:rsidP="00CB0745">
            <w:pPr>
              <w:autoSpaceDE/>
              <w:autoSpaceDN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="00CB0745" w:rsidRPr="002C4A20" w14:paraId="37A32BB0" w14:textId="77777777" w:rsidTr="000D6B18">
        <w:trPr>
          <w:trHeight w:val="246"/>
        </w:trPr>
        <w:tc>
          <w:tcPr>
            <w:tcW w:w="2160" w:type="dxa"/>
          </w:tcPr>
          <w:p w14:paraId="3F5866FC" w14:textId="0C2A723D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Participation Threshold</w:t>
            </w:r>
          </w:p>
          <w:p w14:paraId="536D3B6A" w14:textId="22337E1E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(Self-Assessment)</w:t>
            </w:r>
          </w:p>
          <w:p w14:paraId="3D739F3F" w14:textId="77777777" w:rsidR="00CB0745" w:rsidRPr="002C4A20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2F3FCB2C" w14:textId="77777777" w:rsidR="00CB0745" w:rsidRDefault="00CB0745" w:rsidP="00CB0745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Attachment: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Briefly describe 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>the minimum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participation threshold (e.g. 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>score, correct written or shared response, etc.)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the learner to earn CC credit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84AF82" w14:textId="77777777" w:rsidR="00CB0745" w:rsidRDefault="00CB0745" w:rsidP="00CB0745">
            <w:pPr>
              <w:rPr>
                <w:rStyle w:val="Hyperlink"/>
                <w:rFonts w:ascii="Calibri" w:hAnsi="Calibri" w:cs="Arial"/>
                <w:color w:val="auto"/>
                <w:sz w:val="20"/>
                <w:szCs w:val="20"/>
                <w:u w:val="none"/>
              </w:rPr>
            </w:pPr>
          </w:p>
          <w:p w14:paraId="39BD7E07" w14:textId="15FDD9C1" w:rsidR="00CB0745" w:rsidRPr="00311EC9" w:rsidRDefault="00CB0745" w:rsidP="00CB0745">
            <w:pPr>
              <w:rPr>
                <w:rStyle w:val="Hyperlink"/>
                <w:rFonts w:ascii="Calibri" w:hAnsi="Calibri" w:cs="Arial"/>
                <w:color w:val="auto"/>
                <w:sz w:val="20"/>
                <w:szCs w:val="20"/>
                <w:u w:val="none"/>
              </w:rPr>
            </w:pPr>
            <w:r w:rsidRPr="00311EC9">
              <w:rPr>
                <w:rStyle w:val="Hyperlink"/>
                <w:rFonts w:ascii="Calibri" w:hAnsi="Calibri" w:cs="Arial"/>
                <w:color w:val="auto"/>
                <w:sz w:val="20"/>
                <w:szCs w:val="20"/>
                <w:u w:val="none"/>
              </w:rPr>
              <w:t>***</w:t>
            </w:r>
            <w:r w:rsidRPr="00311EC9">
              <w:rPr>
                <w:rStyle w:val="Hyperlink"/>
                <w:rFonts w:ascii="Calibri" w:hAnsi="Calibri" w:cs="Arial"/>
                <w:color w:val="auto"/>
                <w:sz w:val="20"/>
                <w:szCs w:val="20"/>
                <w:u w:val="none"/>
              </w:rPr>
              <w:t>The activity must require a score of 75% or higher for the self-assessment to count. There is no required minimum number of questions and repeated attempts are allowed.</w:t>
            </w:r>
          </w:p>
          <w:p w14:paraId="17B11B97" w14:textId="3D622163" w:rsidR="00CB0745" w:rsidRPr="002C4A20" w:rsidRDefault="00CB0745" w:rsidP="00CB0745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7C3252" w14:textId="77777777" w:rsidR="00CB0745" w:rsidRPr="002C4A20" w:rsidRDefault="00CB0745" w:rsidP="00CB0745">
            <w:pPr>
              <w:autoSpaceDE/>
              <w:autoSpaceDN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CB0745" w:rsidRPr="002C4A20" w14:paraId="4CA2B077" w14:textId="77777777" w:rsidTr="000D6B18">
        <w:trPr>
          <w:trHeight w:val="440"/>
        </w:trPr>
        <w:tc>
          <w:tcPr>
            <w:tcW w:w="2160" w:type="dxa"/>
          </w:tcPr>
          <w:p w14:paraId="09CFC5C0" w14:textId="37FC6A57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Learner Feedback</w:t>
            </w:r>
          </w:p>
          <w:p w14:paraId="69886F7C" w14:textId="5A3EE042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(Self-Assessment)</w:t>
            </w:r>
            <w:bookmarkStart w:id="3" w:name="_GoBack"/>
            <w:bookmarkEnd w:id="3"/>
          </w:p>
          <w:p w14:paraId="02E20848" w14:textId="77777777" w:rsidR="00CB0745" w:rsidRPr="002C4A20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67E9345C" w14:textId="38C43555" w:rsidR="00CB0745" w:rsidRDefault="00CB0745" w:rsidP="00CB0745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Attachment: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Briefly describe the process by which feedback will be provided to learners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a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sample of the feedback tool.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Provide v</w:t>
            </w:r>
            <w:r w:rsidRPr="00210529">
              <w:rPr>
                <w:rFonts w:asciiTheme="minorHAnsi" w:hAnsiTheme="minorHAnsi" w:cstheme="minorHAnsi"/>
                <w:sz w:val="20"/>
                <w:szCs w:val="20"/>
              </w:rPr>
              <w:t>erification that the learners successfully met the minimum participation threshold for the activity.</w:t>
            </w:r>
          </w:p>
          <w:p w14:paraId="3464681B" w14:textId="5EB1D946" w:rsidR="00CB0745" w:rsidRPr="002C4A20" w:rsidRDefault="00CB0745" w:rsidP="00CB0745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FAA543" w14:textId="77777777" w:rsidR="00CB0745" w:rsidRPr="002C4A20" w:rsidRDefault="00CB0745" w:rsidP="00CB0745">
            <w:pPr>
              <w:autoSpaceDE/>
              <w:autoSpaceDN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CB0745" w:rsidRPr="002C4A20" w14:paraId="2C13DFDC" w14:textId="77777777" w:rsidTr="000D6B18">
        <w:trPr>
          <w:trHeight w:val="232"/>
        </w:trPr>
        <w:tc>
          <w:tcPr>
            <w:tcW w:w="10710" w:type="dxa"/>
            <w:gridSpan w:val="4"/>
            <w:shd w:val="clear" w:color="auto" w:fill="D5DCE4" w:themeFill="text2" w:themeFillTint="33"/>
          </w:tcPr>
          <w:p w14:paraId="481D6E0E" w14:textId="77777777" w:rsidR="00CB0745" w:rsidRPr="002A4948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lastRenderedPageBreak/>
              <w:t>POST-ACTIVITY: Due 30 Days After Activity</w:t>
            </w:r>
            <w:r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 xml:space="preserve"> (Quarterly if RSS)</w:t>
            </w:r>
          </w:p>
        </w:tc>
      </w:tr>
      <w:tr w:rsidR="00CB0745" w:rsidRPr="002C4A20" w14:paraId="2335734F" w14:textId="77777777" w:rsidTr="000D6B18">
        <w:trPr>
          <w:trHeight w:val="246"/>
        </w:trPr>
        <w:tc>
          <w:tcPr>
            <w:tcW w:w="2160" w:type="dxa"/>
          </w:tcPr>
          <w:p w14:paraId="117FCD6C" w14:textId="77777777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Attendance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&amp;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Evaluation Data</w:t>
            </w:r>
          </w:p>
          <w:p w14:paraId="6EF85B2F" w14:textId="77777777" w:rsidR="00CB0745" w:rsidRPr="009368CE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8CF07B2" w14:textId="77777777" w:rsidR="00CB0745" w:rsidRPr="002C4A20" w:rsidRDefault="00CB0745" w:rsidP="00CB0745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Attachment(s):</w:t>
            </w:r>
          </w:p>
          <w:p w14:paraId="4967079D" w14:textId="6A497FDF" w:rsidR="00CB0745" w:rsidRPr="002C4A20" w:rsidRDefault="00CB0745" w:rsidP="00CB0745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Use the attached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Spreadsheet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20" w:history="1">
              <w:r w:rsidRPr="000D6B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Tab-delimited Submission Learner Template B)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document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Learner Completion Data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learners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claiming AB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Continuous Certification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09BE49C" w14:textId="77777777" w:rsidR="00CB0745" w:rsidRPr="002C4A20" w:rsidRDefault="00CB0745" w:rsidP="00CB0745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Provide a summary of comprehensive evaluation data with documentation showing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learner(s) successfully met the passing standard for activity.</w:t>
            </w:r>
          </w:p>
        </w:tc>
        <w:tc>
          <w:tcPr>
            <w:tcW w:w="1620" w:type="dxa"/>
          </w:tcPr>
          <w:p w14:paraId="479DEE97" w14:textId="77777777" w:rsidR="00CB0745" w:rsidRDefault="00CB0745" w:rsidP="00CB0745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D7005C" w14:textId="77777777" w:rsidR="00CB0745" w:rsidRPr="002C4A20" w:rsidRDefault="00CB0745" w:rsidP="00CB0745">
            <w:pPr>
              <w:autoSpaceDE/>
              <w:autoSpaceDN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1F1369C" w14:textId="77777777" w:rsidR="00F87361" w:rsidRDefault="00F87361" w:rsidP="00F02BCA">
      <w:pPr>
        <w:tabs>
          <w:tab w:val="left" w:pos="990"/>
        </w:tabs>
        <w:ind w:left="-630" w:right="-63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3018BC6" w14:textId="5DC8D49D" w:rsidR="00F02BCA" w:rsidRDefault="009C2590" w:rsidP="00F02BCA">
      <w:pPr>
        <w:tabs>
          <w:tab w:val="left" w:pos="990"/>
        </w:tabs>
        <w:ind w:left="-630"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  <w:r w:rsidRPr="00D15E2A">
        <w:rPr>
          <w:rFonts w:asciiTheme="majorHAnsi" w:hAnsiTheme="majorHAnsi" w:cs="Arial"/>
          <w:b/>
          <w:bCs/>
          <w:sz w:val="20"/>
          <w:szCs w:val="20"/>
        </w:rPr>
        <w:t>CME Activity Director Attestation</w:t>
      </w:r>
      <w:r w:rsidR="00B910D1" w:rsidRPr="00D15E2A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Pr="00D15E2A">
        <w:rPr>
          <w:rFonts w:asciiTheme="majorHAnsi" w:hAnsiTheme="majorHAnsi" w:cs="Arial"/>
          <w:bCs/>
          <w:i/>
          <w:sz w:val="20"/>
          <w:szCs w:val="20"/>
        </w:rPr>
        <w:t xml:space="preserve">I attest to the completeness and accuracy of this application, as well as the requirements for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>the </w:t>
      </w:r>
      <w:hyperlink r:id="rId21" w:history="1"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>ACCME</w:t>
        </w:r>
        <w:r w:rsidR="00480B70" w:rsidRPr="000D6B18">
          <w:rPr>
            <w:rStyle w:val="Hyperlink"/>
            <w:rFonts w:asciiTheme="majorHAnsi" w:hAnsiTheme="majorHAnsi"/>
            <w:i/>
            <w:sz w:val="20"/>
            <w:szCs w:val="20"/>
          </w:rPr>
          <w:t>’s</w:t>
        </w:r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 xml:space="preserve"> </w:t>
        </w:r>
        <w:r w:rsidR="00C36E18" w:rsidRPr="000D6B18">
          <w:rPr>
            <w:rStyle w:val="Hyperlink"/>
            <w:rFonts w:asciiTheme="majorHAnsi" w:hAnsiTheme="majorHAnsi"/>
            <w:i/>
            <w:sz w:val="20"/>
            <w:szCs w:val="20"/>
          </w:rPr>
          <w:t xml:space="preserve">CME for MOC Program </w:t>
        </w:r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>Guide</w:t>
        </w:r>
      </w:hyperlink>
      <w:r w:rsidR="00C36E18">
        <w:rPr>
          <w:rStyle w:val="body-text"/>
          <w:rFonts w:asciiTheme="majorHAnsi" w:hAnsiTheme="majorHAnsi"/>
          <w:i/>
          <w:sz w:val="20"/>
          <w:szCs w:val="20"/>
        </w:rPr>
        <w:t>.</w:t>
      </w:r>
      <w:r w:rsidRPr="00D15E2A">
        <w:rPr>
          <w:rStyle w:val="body-text"/>
          <w:rFonts w:asciiTheme="majorHAnsi" w:hAnsiTheme="majorHAnsi"/>
          <w:sz w:val="20"/>
          <w:szCs w:val="20"/>
        </w:rPr>
        <w:t xml:space="preserve">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In addition, I will submit the aforementioned documents to the UR </w:t>
      </w:r>
      <w:r w:rsidR="00580D31">
        <w:rPr>
          <w:rStyle w:val="body-text"/>
          <w:rFonts w:asciiTheme="majorHAnsi" w:hAnsiTheme="majorHAnsi"/>
          <w:i/>
          <w:sz w:val="20"/>
          <w:szCs w:val="20"/>
        </w:rPr>
        <w:t>C</w:t>
      </w:r>
      <w:r w:rsidR="00CB5E7E">
        <w:rPr>
          <w:rStyle w:val="body-text"/>
          <w:rFonts w:asciiTheme="majorHAnsi" w:hAnsiTheme="majorHAnsi"/>
          <w:i/>
          <w:sz w:val="20"/>
          <w:szCs w:val="20"/>
        </w:rPr>
        <w:t>ME</w:t>
      </w:r>
      <w:r w:rsidR="00580D31"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Office so the activity can be registered with the ACCME and </w:t>
      </w:r>
      <w:r w:rsidR="00D760FA">
        <w:rPr>
          <w:rStyle w:val="body-text"/>
          <w:rFonts w:asciiTheme="majorHAnsi" w:hAnsiTheme="majorHAnsi"/>
          <w:i/>
          <w:sz w:val="20"/>
          <w:szCs w:val="20"/>
        </w:rPr>
        <w:t>ABS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>.</w:t>
      </w:r>
    </w:p>
    <w:p w14:paraId="7C9171FC" w14:textId="77777777" w:rsidR="00F87361" w:rsidRDefault="00F87361" w:rsidP="00F02BCA">
      <w:pPr>
        <w:tabs>
          <w:tab w:val="left" w:pos="990"/>
        </w:tabs>
        <w:ind w:left="-630"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0553" w:type="dxa"/>
        <w:tblInd w:w="-4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4662"/>
        <w:gridCol w:w="1814"/>
      </w:tblGrid>
      <w:tr w:rsidR="000D6B18" w14:paraId="5C976A69" w14:textId="77777777" w:rsidTr="00F02BCA">
        <w:trPr>
          <w:trHeight w:val="232"/>
        </w:trPr>
        <w:tc>
          <w:tcPr>
            <w:tcW w:w="4077" w:type="dxa"/>
          </w:tcPr>
          <w:p w14:paraId="1DA72041" w14:textId="77777777" w:rsidR="000D6B18" w:rsidRDefault="000D6B18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  <w:p w14:paraId="1C5C2150" w14:textId="5F7EC70D" w:rsidR="00F02BCA" w:rsidRPr="003C1395" w:rsidRDefault="00F02BCA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62" w:type="dxa"/>
          </w:tcPr>
          <w:p w14:paraId="6890D676" w14:textId="77777777" w:rsidR="000D6B18" w:rsidRDefault="000D6B18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Print Name</w:t>
            </w:r>
          </w:p>
          <w:p w14:paraId="1576AC0B" w14:textId="1E7084C3" w:rsidR="00F02BCA" w:rsidRPr="002C4A20" w:rsidRDefault="00F02BCA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04B2DB65" w14:textId="77777777" w:rsidR="000D6B18" w:rsidRPr="002C4A20" w:rsidRDefault="000D6B18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</w:tbl>
    <w:p w14:paraId="239EC0EE" w14:textId="77777777" w:rsidR="000D6B18" w:rsidRPr="000D6B18" w:rsidRDefault="000D6B18" w:rsidP="00F02BCA">
      <w:pPr>
        <w:tabs>
          <w:tab w:val="left" w:pos="990"/>
        </w:tabs>
        <w:ind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</w:p>
    <w:sectPr w:rsidR="000D6B18" w:rsidRPr="000D6B18" w:rsidSect="00D9184C">
      <w:headerReference w:type="default" r:id="rId22"/>
      <w:footerReference w:type="default" r:id="rId23"/>
      <w:pgSz w:w="12240" w:h="15840" w:code="1"/>
      <w:pgMar w:top="108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B327" w14:textId="77777777" w:rsidR="00756C16" w:rsidRDefault="00756C16">
      <w:r>
        <w:separator/>
      </w:r>
    </w:p>
  </w:endnote>
  <w:endnote w:type="continuationSeparator" w:id="0">
    <w:p w14:paraId="294CDF7C" w14:textId="77777777" w:rsidR="00756C16" w:rsidRDefault="007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4395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</w:rPr>
    </w:sdtEndPr>
    <w:sdtContent>
      <w:p w14:paraId="474A66CF" w14:textId="01A8C003" w:rsidR="001757B1" w:rsidRPr="001757B1" w:rsidRDefault="001757B1">
        <w:pPr>
          <w:pStyle w:val="Footer"/>
          <w:jc w:val="center"/>
          <w:rPr>
            <w:rFonts w:asciiTheme="minorHAnsi" w:hAnsiTheme="minorHAnsi" w:cstheme="minorHAnsi"/>
            <w:sz w:val="16"/>
          </w:rPr>
        </w:pPr>
        <w:r w:rsidRPr="001757B1">
          <w:rPr>
            <w:rFonts w:asciiTheme="minorHAnsi" w:hAnsiTheme="minorHAnsi" w:cstheme="minorHAnsi"/>
            <w:sz w:val="16"/>
          </w:rPr>
          <w:fldChar w:fldCharType="begin"/>
        </w:r>
        <w:r w:rsidRPr="001757B1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Pr="001757B1">
          <w:rPr>
            <w:rFonts w:asciiTheme="minorHAnsi" w:hAnsiTheme="minorHAnsi" w:cstheme="minorHAnsi"/>
            <w:sz w:val="16"/>
          </w:rPr>
          <w:fldChar w:fldCharType="separate"/>
        </w:r>
        <w:r w:rsidR="009960DF">
          <w:rPr>
            <w:rFonts w:asciiTheme="minorHAnsi" w:hAnsiTheme="minorHAnsi" w:cstheme="minorHAnsi"/>
            <w:noProof/>
            <w:sz w:val="16"/>
          </w:rPr>
          <w:t>2</w:t>
        </w:r>
        <w:r w:rsidRPr="001757B1">
          <w:rPr>
            <w:rFonts w:asciiTheme="minorHAnsi" w:hAnsiTheme="minorHAnsi" w:cstheme="minorHAnsi"/>
            <w:noProof/>
            <w:sz w:val="16"/>
          </w:rPr>
          <w:fldChar w:fldCharType="end"/>
        </w:r>
      </w:p>
    </w:sdtContent>
  </w:sdt>
  <w:p w14:paraId="0C56E6D3" w14:textId="77777777" w:rsidR="00D15E2A" w:rsidRDefault="00D1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3BC9" w14:textId="77777777" w:rsidR="00756C16" w:rsidRDefault="00756C16">
      <w:r>
        <w:separator/>
      </w:r>
    </w:p>
  </w:footnote>
  <w:footnote w:type="continuationSeparator" w:id="0">
    <w:p w14:paraId="4C2A55D0" w14:textId="77777777" w:rsidR="00756C16" w:rsidRDefault="0075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1F39" w14:textId="77777777" w:rsidR="009329A0" w:rsidRPr="00B651E1" w:rsidRDefault="009329A0" w:rsidP="009329A0">
    <w:pPr>
      <w:pStyle w:val="Title"/>
      <w:ind w:left="5040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D73"/>
    <w:multiLevelType w:val="hybridMultilevel"/>
    <w:tmpl w:val="B11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421"/>
    <w:multiLevelType w:val="hybridMultilevel"/>
    <w:tmpl w:val="BDAC2B22"/>
    <w:lvl w:ilvl="0" w:tplc="06FC3D8E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3788B"/>
    <w:multiLevelType w:val="hybridMultilevel"/>
    <w:tmpl w:val="8FF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BF3"/>
    <w:multiLevelType w:val="hybridMultilevel"/>
    <w:tmpl w:val="E78A4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012B03"/>
    <w:multiLevelType w:val="hybridMultilevel"/>
    <w:tmpl w:val="6B6437A4"/>
    <w:lvl w:ilvl="0" w:tplc="4D0E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A185B"/>
    <w:multiLevelType w:val="hybridMultilevel"/>
    <w:tmpl w:val="1B90D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B13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EB6AA9"/>
    <w:multiLevelType w:val="hybridMultilevel"/>
    <w:tmpl w:val="412EC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A1A06"/>
    <w:multiLevelType w:val="hybridMultilevel"/>
    <w:tmpl w:val="11D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AC1"/>
    <w:multiLevelType w:val="hybridMultilevel"/>
    <w:tmpl w:val="6EB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2634"/>
    <w:multiLevelType w:val="hybridMultilevel"/>
    <w:tmpl w:val="3CFC0088"/>
    <w:lvl w:ilvl="0" w:tplc="F1C24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B1224"/>
    <w:multiLevelType w:val="hybridMultilevel"/>
    <w:tmpl w:val="407EB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F1CB4"/>
    <w:multiLevelType w:val="hybridMultilevel"/>
    <w:tmpl w:val="DE5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1BF2"/>
    <w:multiLevelType w:val="singleLevel"/>
    <w:tmpl w:val="703C474C"/>
    <w:lvl w:ilvl="0">
      <w:start w:val="6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4511526C"/>
    <w:multiLevelType w:val="hybridMultilevel"/>
    <w:tmpl w:val="96E073BE"/>
    <w:lvl w:ilvl="0" w:tplc="62142E3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5C14CF0"/>
    <w:multiLevelType w:val="hybridMultilevel"/>
    <w:tmpl w:val="D040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D46AD"/>
    <w:multiLevelType w:val="hybridMultilevel"/>
    <w:tmpl w:val="377C0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D1424"/>
    <w:multiLevelType w:val="hybridMultilevel"/>
    <w:tmpl w:val="B5C26CD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280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5C59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2850EA9"/>
    <w:multiLevelType w:val="hybridMultilevel"/>
    <w:tmpl w:val="7ED07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36EA4"/>
    <w:multiLevelType w:val="hybridMultilevel"/>
    <w:tmpl w:val="8F18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2B4A"/>
    <w:multiLevelType w:val="hybridMultilevel"/>
    <w:tmpl w:val="DC3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321"/>
    <w:multiLevelType w:val="hybridMultilevel"/>
    <w:tmpl w:val="39B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47744"/>
    <w:multiLevelType w:val="hybridMultilevel"/>
    <w:tmpl w:val="63AA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74815"/>
    <w:multiLevelType w:val="hybridMultilevel"/>
    <w:tmpl w:val="2EB6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30EE6"/>
    <w:multiLevelType w:val="hybridMultilevel"/>
    <w:tmpl w:val="62A48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E375922"/>
    <w:multiLevelType w:val="hybridMultilevel"/>
    <w:tmpl w:val="7C86BC7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20"/>
  </w:num>
  <w:num w:numId="10">
    <w:abstractNumId w:val="22"/>
  </w:num>
  <w:num w:numId="11">
    <w:abstractNumId w:val="23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  <w:num w:numId="17">
    <w:abstractNumId w:val="8"/>
  </w:num>
  <w:num w:numId="18">
    <w:abstractNumId w:val="9"/>
  </w:num>
  <w:num w:numId="19">
    <w:abstractNumId w:val="5"/>
  </w:num>
  <w:num w:numId="20">
    <w:abstractNumId w:val="17"/>
  </w:num>
  <w:num w:numId="21">
    <w:abstractNumId w:val="26"/>
  </w:num>
  <w:num w:numId="22">
    <w:abstractNumId w:val="14"/>
  </w:num>
  <w:num w:numId="23">
    <w:abstractNumId w:val="25"/>
  </w:num>
  <w:num w:numId="24">
    <w:abstractNumId w:val="4"/>
  </w:num>
  <w:num w:numId="25">
    <w:abstractNumId w:val="27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D1"/>
    <w:rsid w:val="000120ED"/>
    <w:rsid w:val="00017F47"/>
    <w:rsid w:val="00022E25"/>
    <w:rsid w:val="00030318"/>
    <w:rsid w:val="00032496"/>
    <w:rsid w:val="00076940"/>
    <w:rsid w:val="00084DD2"/>
    <w:rsid w:val="00095FFC"/>
    <w:rsid w:val="000A3DAB"/>
    <w:rsid w:val="000A68E4"/>
    <w:rsid w:val="000A7C94"/>
    <w:rsid w:val="000A7D3B"/>
    <w:rsid w:val="000B1BD6"/>
    <w:rsid w:val="000B52F8"/>
    <w:rsid w:val="000D1B66"/>
    <w:rsid w:val="000D2324"/>
    <w:rsid w:val="000D6B18"/>
    <w:rsid w:val="000D6FA4"/>
    <w:rsid w:val="000E439A"/>
    <w:rsid w:val="000E516A"/>
    <w:rsid w:val="000F2749"/>
    <w:rsid w:val="000F46DE"/>
    <w:rsid w:val="000F53DA"/>
    <w:rsid w:val="00100C7C"/>
    <w:rsid w:val="00104AFE"/>
    <w:rsid w:val="0011071C"/>
    <w:rsid w:val="00111EE9"/>
    <w:rsid w:val="00113A1E"/>
    <w:rsid w:val="0011531D"/>
    <w:rsid w:val="00120629"/>
    <w:rsid w:val="001228A5"/>
    <w:rsid w:val="0013022E"/>
    <w:rsid w:val="00130918"/>
    <w:rsid w:val="00141C41"/>
    <w:rsid w:val="001518B9"/>
    <w:rsid w:val="001640CF"/>
    <w:rsid w:val="00164F77"/>
    <w:rsid w:val="00165F06"/>
    <w:rsid w:val="001713FE"/>
    <w:rsid w:val="001757B1"/>
    <w:rsid w:val="001849C1"/>
    <w:rsid w:val="00196972"/>
    <w:rsid w:val="001B1088"/>
    <w:rsid w:val="001B14CA"/>
    <w:rsid w:val="001C6A59"/>
    <w:rsid w:val="001D6613"/>
    <w:rsid w:val="001D7237"/>
    <w:rsid w:val="001F5960"/>
    <w:rsid w:val="001F7903"/>
    <w:rsid w:val="00210529"/>
    <w:rsid w:val="00210D04"/>
    <w:rsid w:val="002212A4"/>
    <w:rsid w:val="00225F80"/>
    <w:rsid w:val="00240DD0"/>
    <w:rsid w:val="0024214C"/>
    <w:rsid w:val="00247510"/>
    <w:rsid w:val="00250166"/>
    <w:rsid w:val="00264E72"/>
    <w:rsid w:val="00275498"/>
    <w:rsid w:val="002834F9"/>
    <w:rsid w:val="002839D0"/>
    <w:rsid w:val="0028678E"/>
    <w:rsid w:val="002A135E"/>
    <w:rsid w:val="002A4948"/>
    <w:rsid w:val="002A722D"/>
    <w:rsid w:val="002B450D"/>
    <w:rsid w:val="002C0E6E"/>
    <w:rsid w:val="002C3B98"/>
    <w:rsid w:val="002C4A20"/>
    <w:rsid w:val="002C72A2"/>
    <w:rsid w:val="002E4C13"/>
    <w:rsid w:val="00305F6E"/>
    <w:rsid w:val="00311EC9"/>
    <w:rsid w:val="003138B4"/>
    <w:rsid w:val="003156F3"/>
    <w:rsid w:val="0033443B"/>
    <w:rsid w:val="00337BAB"/>
    <w:rsid w:val="0034536A"/>
    <w:rsid w:val="003511EE"/>
    <w:rsid w:val="003654F7"/>
    <w:rsid w:val="00385B06"/>
    <w:rsid w:val="00397F3B"/>
    <w:rsid w:val="003A2FB5"/>
    <w:rsid w:val="003A6206"/>
    <w:rsid w:val="003C1395"/>
    <w:rsid w:val="003D5BFB"/>
    <w:rsid w:val="003D6C8B"/>
    <w:rsid w:val="0040280E"/>
    <w:rsid w:val="004129F6"/>
    <w:rsid w:val="0041483F"/>
    <w:rsid w:val="00417F5E"/>
    <w:rsid w:val="004306FA"/>
    <w:rsid w:val="00431DA3"/>
    <w:rsid w:val="00432D82"/>
    <w:rsid w:val="00432E7E"/>
    <w:rsid w:val="004368AE"/>
    <w:rsid w:val="0045285C"/>
    <w:rsid w:val="00473E46"/>
    <w:rsid w:val="004749E9"/>
    <w:rsid w:val="00480B70"/>
    <w:rsid w:val="004855FF"/>
    <w:rsid w:val="00491F87"/>
    <w:rsid w:val="004A2C76"/>
    <w:rsid w:val="004B05AE"/>
    <w:rsid w:val="004B6D0A"/>
    <w:rsid w:val="004C0B60"/>
    <w:rsid w:val="004C4D7A"/>
    <w:rsid w:val="004C5D80"/>
    <w:rsid w:val="004E748D"/>
    <w:rsid w:val="00500CF0"/>
    <w:rsid w:val="00522C7A"/>
    <w:rsid w:val="0053609C"/>
    <w:rsid w:val="005444E4"/>
    <w:rsid w:val="00553BB3"/>
    <w:rsid w:val="005607E5"/>
    <w:rsid w:val="00580D31"/>
    <w:rsid w:val="005853A0"/>
    <w:rsid w:val="005A4E36"/>
    <w:rsid w:val="005A5005"/>
    <w:rsid w:val="005A5D16"/>
    <w:rsid w:val="005A69F2"/>
    <w:rsid w:val="005A7FCB"/>
    <w:rsid w:val="005B753F"/>
    <w:rsid w:val="005D0F6B"/>
    <w:rsid w:val="005D4013"/>
    <w:rsid w:val="005D5A23"/>
    <w:rsid w:val="005F0B12"/>
    <w:rsid w:val="005F77EC"/>
    <w:rsid w:val="00613A4B"/>
    <w:rsid w:val="00614A7E"/>
    <w:rsid w:val="006162DA"/>
    <w:rsid w:val="00621AC9"/>
    <w:rsid w:val="00624100"/>
    <w:rsid w:val="00626A41"/>
    <w:rsid w:val="00626C39"/>
    <w:rsid w:val="006642DA"/>
    <w:rsid w:val="006649EC"/>
    <w:rsid w:val="00664DA8"/>
    <w:rsid w:val="006737E7"/>
    <w:rsid w:val="00690980"/>
    <w:rsid w:val="006979EE"/>
    <w:rsid w:val="006A6648"/>
    <w:rsid w:val="006A67A2"/>
    <w:rsid w:val="006A6D24"/>
    <w:rsid w:val="006B66E6"/>
    <w:rsid w:val="006C1A73"/>
    <w:rsid w:val="006C2C11"/>
    <w:rsid w:val="006D1F3A"/>
    <w:rsid w:val="006D5D9E"/>
    <w:rsid w:val="006D77B4"/>
    <w:rsid w:val="006E0385"/>
    <w:rsid w:val="006E08C1"/>
    <w:rsid w:val="006F2BFF"/>
    <w:rsid w:val="00705B1D"/>
    <w:rsid w:val="007170D8"/>
    <w:rsid w:val="007304A4"/>
    <w:rsid w:val="00755BCC"/>
    <w:rsid w:val="00756C16"/>
    <w:rsid w:val="007651B3"/>
    <w:rsid w:val="00772632"/>
    <w:rsid w:val="00772E79"/>
    <w:rsid w:val="00776371"/>
    <w:rsid w:val="00780FA8"/>
    <w:rsid w:val="0079408C"/>
    <w:rsid w:val="007A6DF5"/>
    <w:rsid w:val="007A7CEA"/>
    <w:rsid w:val="007B435F"/>
    <w:rsid w:val="007B49C6"/>
    <w:rsid w:val="007C288F"/>
    <w:rsid w:val="007C483D"/>
    <w:rsid w:val="007C79C9"/>
    <w:rsid w:val="007D09A9"/>
    <w:rsid w:val="007D1513"/>
    <w:rsid w:val="007D3B24"/>
    <w:rsid w:val="007F08DC"/>
    <w:rsid w:val="007F6D3C"/>
    <w:rsid w:val="008150D5"/>
    <w:rsid w:val="008234BE"/>
    <w:rsid w:val="008261A6"/>
    <w:rsid w:val="00826B01"/>
    <w:rsid w:val="0084314B"/>
    <w:rsid w:val="00850490"/>
    <w:rsid w:val="00851556"/>
    <w:rsid w:val="0087171E"/>
    <w:rsid w:val="00874A58"/>
    <w:rsid w:val="00877572"/>
    <w:rsid w:val="00881C8A"/>
    <w:rsid w:val="00882F3F"/>
    <w:rsid w:val="00883003"/>
    <w:rsid w:val="00884677"/>
    <w:rsid w:val="008854BC"/>
    <w:rsid w:val="00897F80"/>
    <w:rsid w:val="008A3691"/>
    <w:rsid w:val="008B0AE5"/>
    <w:rsid w:val="008B0E5D"/>
    <w:rsid w:val="008B6EE1"/>
    <w:rsid w:val="008C0F9D"/>
    <w:rsid w:val="008D05BB"/>
    <w:rsid w:val="008D6BC9"/>
    <w:rsid w:val="008D7C56"/>
    <w:rsid w:val="008E1F71"/>
    <w:rsid w:val="009031E7"/>
    <w:rsid w:val="00916CAF"/>
    <w:rsid w:val="00920B93"/>
    <w:rsid w:val="009329A0"/>
    <w:rsid w:val="00932B7F"/>
    <w:rsid w:val="00934D2E"/>
    <w:rsid w:val="009368CE"/>
    <w:rsid w:val="009444ED"/>
    <w:rsid w:val="00965E85"/>
    <w:rsid w:val="0096671A"/>
    <w:rsid w:val="009719E3"/>
    <w:rsid w:val="00971AB6"/>
    <w:rsid w:val="00976A90"/>
    <w:rsid w:val="00977486"/>
    <w:rsid w:val="009832C7"/>
    <w:rsid w:val="00983AE3"/>
    <w:rsid w:val="0099452D"/>
    <w:rsid w:val="009959AE"/>
    <w:rsid w:val="009960DF"/>
    <w:rsid w:val="009A74B3"/>
    <w:rsid w:val="009A7DEC"/>
    <w:rsid w:val="009B00F8"/>
    <w:rsid w:val="009B5852"/>
    <w:rsid w:val="009C2590"/>
    <w:rsid w:val="009C6BFF"/>
    <w:rsid w:val="009D1620"/>
    <w:rsid w:val="009D5AB7"/>
    <w:rsid w:val="009E066D"/>
    <w:rsid w:val="009E10E2"/>
    <w:rsid w:val="009E4D82"/>
    <w:rsid w:val="00A02578"/>
    <w:rsid w:val="00A02BF2"/>
    <w:rsid w:val="00A02E3F"/>
    <w:rsid w:val="00A065EE"/>
    <w:rsid w:val="00A20CDE"/>
    <w:rsid w:val="00A22AB5"/>
    <w:rsid w:val="00A26802"/>
    <w:rsid w:val="00A31026"/>
    <w:rsid w:val="00A4084D"/>
    <w:rsid w:val="00A45751"/>
    <w:rsid w:val="00A67FF2"/>
    <w:rsid w:val="00A73957"/>
    <w:rsid w:val="00A7610F"/>
    <w:rsid w:val="00A8205C"/>
    <w:rsid w:val="00A872E8"/>
    <w:rsid w:val="00A943C0"/>
    <w:rsid w:val="00A951DE"/>
    <w:rsid w:val="00AA0C37"/>
    <w:rsid w:val="00AA45BF"/>
    <w:rsid w:val="00AE2558"/>
    <w:rsid w:val="00AE55A5"/>
    <w:rsid w:val="00AE7DC6"/>
    <w:rsid w:val="00AF2DF9"/>
    <w:rsid w:val="00AF7CB6"/>
    <w:rsid w:val="00B028D2"/>
    <w:rsid w:val="00B12B60"/>
    <w:rsid w:val="00B15124"/>
    <w:rsid w:val="00B15924"/>
    <w:rsid w:val="00B15FBF"/>
    <w:rsid w:val="00B34807"/>
    <w:rsid w:val="00B34D06"/>
    <w:rsid w:val="00B407BD"/>
    <w:rsid w:val="00B458A0"/>
    <w:rsid w:val="00B55DE0"/>
    <w:rsid w:val="00B565AE"/>
    <w:rsid w:val="00B61FF9"/>
    <w:rsid w:val="00B651E1"/>
    <w:rsid w:val="00B667ED"/>
    <w:rsid w:val="00B7236F"/>
    <w:rsid w:val="00B73564"/>
    <w:rsid w:val="00B766EB"/>
    <w:rsid w:val="00B76CCD"/>
    <w:rsid w:val="00B8555E"/>
    <w:rsid w:val="00B85A1D"/>
    <w:rsid w:val="00B910D1"/>
    <w:rsid w:val="00BA1F6A"/>
    <w:rsid w:val="00BA3275"/>
    <w:rsid w:val="00BA55D8"/>
    <w:rsid w:val="00BA6289"/>
    <w:rsid w:val="00BB0ABD"/>
    <w:rsid w:val="00BB2458"/>
    <w:rsid w:val="00BC516C"/>
    <w:rsid w:val="00BC7FEC"/>
    <w:rsid w:val="00BD188D"/>
    <w:rsid w:val="00BF64FC"/>
    <w:rsid w:val="00C105AA"/>
    <w:rsid w:val="00C24A6F"/>
    <w:rsid w:val="00C36E18"/>
    <w:rsid w:val="00C45516"/>
    <w:rsid w:val="00C466C4"/>
    <w:rsid w:val="00C5001F"/>
    <w:rsid w:val="00C51004"/>
    <w:rsid w:val="00C65004"/>
    <w:rsid w:val="00C67562"/>
    <w:rsid w:val="00C70685"/>
    <w:rsid w:val="00C73B50"/>
    <w:rsid w:val="00C77DF6"/>
    <w:rsid w:val="00C96781"/>
    <w:rsid w:val="00CA2BF9"/>
    <w:rsid w:val="00CA3EE0"/>
    <w:rsid w:val="00CA7852"/>
    <w:rsid w:val="00CB0745"/>
    <w:rsid w:val="00CB107C"/>
    <w:rsid w:val="00CB5E7E"/>
    <w:rsid w:val="00CC18DC"/>
    <w:rsid w:val="00CD2C29"/>
    <w:rsid w:val="00CD7ABC"/>
    <w:rsid w:val="00CE0A69"/>
    <w:rsid w:val="00CE0CE2"/>
    <w:rsid w:val="00CF3526"/>
    <w:rsid w:val="00D0695B"/>
    <w:rsid w:val="00D15E2A"/>
    <w:rsid w:val="00D25AB3"/>
    <w:rsid w:val="00D263A4"/>
    <w:rsid w:val="00D267C3"/>
    <w:rsid w:val="00D273DD"/>
    <w:rsid w:val="00D3053A"/>
    <w:rsid w:val="00D32D45"/>
    <w:rsid w:val="00D335C7"/>
    <w:rsid w:val="00D42771"/>
    <w:rsid w:val="00D470FB"/>
    <w:rsid w:val="00D6203D"/>
    <w:rsid w:val="00D65D7C"/>
    <w:rsid w:val="00D6776F"/>
    <w:rsid w:val="00D67C7D"/>
    <w:rsid w:val="00D750EF"/>
    <w:rsid w:val="00D760FA"/>
    <w:rsid w:val="00D835F6"/>
    <w:rsid w:val="00D9041D"/>
    <w:rsid w:val="00D9184C"/>
    <w:rsid w:val="00DA582E"/>
    <w:rsid w:val="00DA7EDA"/>
    <w:rsid w:val="00DB510B"/>
    <w:rsid w:val="00DD27C9"/>
    <w:rsid w:val="00DE238E"/>
    <w:rsid w:val="00DF2DD0"/>
    <w:rsid w:val="00DF3B04"/>
    <w:rsid w:val="00DF3F99"/>
    <w:rsid w:val="00E022E5"/>
    <w:rsid w:val="00E03922"/>
    <w:rsid w:val="00E122A0"/>
    <w:rsid w:val="00E15CEE"/>
    <w:rsid w:val="00E17BCA"/>
    <w:rsid w:val="00E21829"/>
    <w:rsid w:val="00E2642E"/>
    <w:rsid w:val="00E26B21"/>
    <w:rsid w:val="00E31DEB"/>
    <w:rsid w:val="00E4392E"/>
    <w:rsid w:val="00E6245E"/>
    <w:rsid w:val="00E660D0"/>
    <w:rsid w:val="00E845CC"/>
    <w:rsid w:val="00E860D1"/>
    <w:rsid w:val="00E905A8"/>
    <w:rsid w:val="00EA46B2"/>
    <w:rsid w:val="00EA4E35"/>
    <w:rsid w:val="00EB53B7"/>
    <w:rsid w:val="00EC3105"/>
    <w:rsid w:val="00ED0C34"/>
    <w:rsid w:val="00ED1935"/>
    <w:rsid w:val="00ED2F31"/>
    <w:rsid w:val="00EF3813"/>
    <w:rsid w:val="00EF3E13"/>
    <w:rsid w:val="00EF69B3"/>
    <w:rsid w:val="00F0141E"/>
    <w:rsid w:val="00F02BCA"/>
    <w:rsid w:val="00F1325C"/>
    <w:rsid w:val="00F133E1"/>
    <w:rsid w:val="00F14F9B"/>
    <w:rsid w:val="00F150E5"/>
    <w:rsid w:val="00F16B4A"/>
    <w:rsid w:val="00F30B4B"/>
    <w:rsid w:val="00F339A6"/>
    <w:rsid w:val="00F33D4C"/>
    <w:rsid w:val="00F45486"/>
    <w:rsid w:val="00F532C0"/>
    <w:rsid w:val="00F55B2E"/>
    <w:rsid w:val="00F5721B"/>
    <w:rsid w:val="00F64A01"/>
    <w:rsid w:val="00F662CB"/>
    <w:rsid w:val="00F676C3"/>
    <w:rsid w:val="00F731B6"/>
    <w:rsid w:val="00F74A6D"/>
    <w:rsid w:val="00F81D59"/>
    <w:rsid w:val="00F87361"/>
    <w:rsid w:val="00F903E0"/>
    <w:rsid w:val="00F95F6D"/>
    <w:rsid w:val="00FA2235"/>
    <w:rsid w:val="00FB5706"/>
    <w:rsid w:val="00FC2BD7"/>
    <w:rsid w:val="00FD3A59"/>
    <w:rsid w:val="00FE051C"/>
    <w:rsid w:val="00FE1C99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2F40BE"/>
  <w15:chartTrackingRefBased/>
  <w15:docId w15:val="{DB592CB8-B9C8-4C47-A7FE-3BC5A07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7E7"/>
    <w:pPr>
      <w:autoSpaceDE w:val="0"/>
      <w:autoSpaceDN w:val="0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character" w:customStyle="1" w:styleId="Style10ptBold">
    <w:name w:val="Style 10 pt Bold"/>
    <w:rsid w:val="00965E85"/>
    <w:rPr>
      <w:b/>
      <w:bCs/>
      <w:sz w:val="20"/>
    </w:rPr>
  </w:style>
  <w:style w:type="table" w:styleId="TableGrid">
    <w:name w:val="Table Grid"/>
    <w:basedOn w:val="TableNormal"/>
    <w:rsid w:val="00FB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9E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A6206"/>
    <w:rPr>
      <w:i/>
      <w:iCs/>
    </w:rPr>
  </w:style>
  <w:style w:type="character" w:customStyle="1" w:styleId="body-text">
    <w:name w:val="body-text"/>
    <w:rsid w:val="00877572"/>
  </w:style>
  <w:style w:type="character" w:styleId="Hyperlink">
    <w:name w:val="Hyperlink"/>
    <w:uiPriority w:val="99"/>
    <w:unhideWhenUsed/>
    <w:rsid w:val="00877572"/>
    <w:rPr>
      <w:color w:val="0000FF"/>
      <w:u w:val="single"/>
    </w:rPr>
  </w:style>
  <w:style w:type="character" w:styleId="FollowedHyperlink">
    <w:name w:val="FollowedHyperlink"/>
    <w:rsid w:val="008775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0A6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E15C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E15C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">
    <w:name w:val="List Table 3"/>
    <w:basedOn w:val="TableNormal"/>
    <w:uiPriority w:val="48"/>
    <w:rsid w:val="00F73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15E2A"/>
    <w:rPr>
      <w:rFonts w:ascii="CG Times (WN)" w:hAnsi="CG Times (WN)" w:cs="CG Times (WN)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E1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544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4E4"/>
    <w:rPr>
      <w:rFonts w:ascii="CG Times (WN)" w:hAnsi="CG Times (WN)" w:cs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E4"/>
    <w:rPr>
      <w:rFonts w:ascii="CG Times (WN)" w:hAnsi="CG Times (WN)" w:cs="CG Times (WN)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34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accme.org/cme-counts-for-moc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mefinder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bsurgery.org/default.jsp?exam-mocreqs" TargetMode="External"/><Relationship Id="rId20" Type="http://schemas.openxmlformats.org/officeDocument/2006/relationships/hyperlink" Target="https://www.accme.org/publications/tab-delimited-submission-learner-template-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cme.org/publications/cme-for-moc-program-guide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s://www.accme.org/publications/cme-for-moc-program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78B24-65D5-49AA-B0C8-F398FFF42FFA}" type="doc">
      <dgm:prSet loTypeId="urn:microsoft.com/office/officeart/2005/8/layout/process1" loCatId="process" qsTypeId="urn:microsoft.com/office/officeart/2005/8/quickstyle/simple2" qsCatId="simple" csTypeId="urn:microsoft.com/office/officeart/2005/8/colors/accent1_1" csCatId="accent1" phldr="1"/>
      <dgm:spPr/>
    </dgm:pt>
    <dgm:pt modelId="{30364D02-26F7-4BB5-82DB-7E63DF2C2F3F}">
      <dgm:prSet phldrT="[Text]" custT="1"/>
      <dgm:spPr>
        <a:ln>
          <a:solidFill>
            <a:srgbClr val="5D2884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Complete CME application and meet with the CME Office about Continuous Certification requirements for CME program.</a:t>
          </a:r>
        </a:p>
      </dgm:t>
    </dgm:pt>
    <dgm:pt modelId="{987AF100-0E48-4662-909D-021CDA73CDA0}" type="parTrans" cxnId="{F6308C52-5302-4655-AF37-4D202B9ABFAB}">
      <dgm:prSet/>
      <dgm:spPr/>
      <dgm:t>
        <a:bodyPr/>
        <a:lstStyle/>
        <a:p>
          <a:endParaRPr lang="en-US" sz="1400"/>
        </a:p>
      </dgm:t>
    </dgm:pt>
    <dgm:pt modelId="{FF10F7DC-ACB7-45F4-A52F-8D0E86A5B75E}" type="sibTrans" cxnId="{F6308C52-5302-4655-AF37-4D202B9ABFAB}">
      <dgm:prSet custT="1"/>
      <dgm:spPr>
        <a:solidFill>
          <a:srgbClr val="5D2884"/>
        </a:solidFill>
      </dgm:spPr>
      <dgm:t>
        <a:bodyPr/>
        <a:lstStyle/>
        <a:p>
          <a:endParaRPr lang="en-US" sz="500"/>
        </a:p>
      </dgm:t>
    </dgm:pt>
    <dgm:pt modelId="{C79EE0F4-0F93-4584-AE7E-51A4BD7605AA}">
      <dgm:prSet phldrT="[Text]" custT="1"/>
      <dgm:spPr>
        <a:ln>
          <a:solidFill>
            <a:srgbClr val="5D2884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Review ABS Continuous Certification requirements. Determine the best Evaluation and Feedback tools and methods for CME program.</a:t>
          </a:r>
        </a:p>
      </dgm:t>
    </dgm:pt>
    <dgm:pt modelId="{35CDCAB7-D0E8-4491-B604-4F18CD057404}" type="parTrans" cxnId="{1BC63B33-58E8-4ACD-9246-F5C734A2F4BB}">
      <dgm:prSet/>
      <dgm:spPr/>
      <dgm:t>
        <a:bodyPr/>
        <a:lstStyle/>
        <a:p>
          <a:endParaRPr lang="en-US" sz="1400"/>
        </a:p>
      </dgm:t>
    </dgm:pt>
    <dgm:pt modelId="{4809A496-B56F-4B84-BF2D-B5FCCF74242A}" type="sibTrans" cxnId="{1BC63B33-58E8-4ACD-9246-F5C734A2F4BB}">
      <dgm:prSet custT="1"/>
      <dgm:spPr>
        <a:solidFill>
          <a:srgbClr val="5D2884"/>
        </a:solidFill>
      </dgm:spPr>
      <dgm:t>
        <a:bodyPr/>
        <a:lstStyle/>
        <a:p>
          <a:endParaRPr lang="en-US" sz="500"/>
        </a:p>
      </dgm:t>
    </dgm:pt>
    <dgm:pt modelId="{C3B5B8A5-5B1C-452A-90F0-DAED8ACC15C4}">
      <dgm:prSet phldrT="[Text]" custT="1"/>
      <dgm:spPr>
        <a:ln>
          <a:solidFill>
            <a:srgbClr val="5D2884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Complete and submit attached Continuous Certifcation checklist with evaluation data on or before due date(s). </a:t>
          </a:r>
        </a:p>
      </dgm:t>
    </dgm:pt>
    <dgm:pt modelId="{847E6EC2-CA2B-4B61-916C-FCC0FED3DB5D}" type="parTrans" cxnId="{29A5BEE7-D7F0-4B02-A0AB-A2B45062AE7E}">
      <dgm:prSet/>
      <dgm:spPr/>
      <dgm:t>
        <a:bodyPr/>
        <a:lstStyle/>
        <a:p>
          <a:endParaRPr lang="en-US" sz="1400"/>
        </a:p>
      </dgm:t>
    </dgm:pt>
    <dgm:pt modelId="{E9C5EACE-0DC4-4115-9637-833496DA5A91}" type="sibTrans" cxnId="{29A5BEE7-D7F0-4B02-A0AB-A2B45062AE7E}">
      <dgm:prSet/>
      <dgm:spPr/>
      <dgm:t>
        <a:bodyPr/>
        <a:lstStyle/>
        <a:p>
          <a:endParaRPr lang="en-US" sz="1400"/>
        </a:p>
      </dgm:t>
    </dgm:pt>
    <dgm:pt modelId="{31FB0263-E370-452C-87D4-D1C3D91E98CB}" type="pres">
      <dgm:prSet presAssocID="{F4B78B24-65D5-49AA-B0C8-F398FFF42FFA}" presName="Name0" presStyleCnt="0">
        <dgm:presLayoutVars>
          <dgm:dir/>
          <dgm:resizeHandles val="exact"/>
        </dgm:presLayoutVars>
      </dgm:prSet>
      <dgm:spPr/>
    </dgm:pt>
    <dgm:pt modelId="{1DB0D229-E5BF-4E37-94B9-9013D8F416B0}" type="pres">
      <dgm:prSet presAssocID="{30364D02-26F7-4BB5-82DB-7E63DF2C2F3F}" presName="node" presStyleLbl="node1" presStyleIdx="0" presStyleCnt="3">
        <dgm:presLayoutVars>
          <dgm:bulletEnabled val="1"/>
        </dgm:presLayoutVars>
      </dgm:prSet>
      <dgm:spPr/>
    </dgm:pt>
    <dgm:pt modelId="{00A96366-8AE5-49AD-8809-D93F62F44AB2}" type="pres">
      <dgm:prSet presAssocID="{FF10F7DC-ACB7-45F4-A52F-8D0E86A5B75E}" presName="sibTrans" presStyleLbl="sibTrans2D1" presStyleIdx="0" presStyleCnt="2"/>
      <dgm:spPr/>
    </dgm:pt>
    <dgm:pt modelId="{DC12DBF9-F8B0-4FFB-8A59-75E7354E4298}" type="pres">
      <dgm:prSet presAssocID="{FF10F7DC-ACB7-45F4-A52F-8D0E86A5B75E}" presName="connectorText" presStyleLbl="sibTrans2D1" presStyleIdx="0" presStyleCnt="2"/>
      <dgm:spPr/>
    </dgm:pt>
    <dgm:pt modelId="{40811529-B5DC-4425-89F6-8C9662154175}" type="pres">
      <dgm:prSet presAssocID="{C79EE0F4-0F93-4584-AE7E-51A4BD7605AA}" presName="node" presStyleLbl="node1" presStyleIdx="1" presStyleCnt="3" custScaleX="118315" custLinFactNeighborY="-19750">
        <dgm:presLayoutVars>
          <dgm:bulletEnabled val="1"/>
        </dgm:presLayoutVars>
      </dgm:prSet>
      <dgm:spPr/>
    </dgm:pt>
    <dgm:pt modelId="{658363B4-527F-4311-9B76-49150366A6D2}" type="pres">
      <dgm:prSet presAssocID="{4809A496-B56F-4B84-BF2D-B5FCCF74242A}" presName="sibTrans" presStyleLbl="sibTrans2D1" presStyleIdx="1" presStyleCnt="2"/>
      <dgm:spPr/>
    </dgm:pt>
    <dgm:pt modelId="{E95539F2-B292-4B37-8D5B-BEC88DD6E5AD}" type="pres">
      <dgm:prSet presAssocID="{4809A496-B56F-4B84-BF2D-B5FCCF74242A}" presName="connectorText" presStyleLbl="sibTrans2D1" presStyleIdx="1" presStyleCnt="2"/>
      <dgm:spPr/>
    </dgm:pt>
    <dgm:pt modelId="{D415660D-8937-4F58-BF14-BA6D95FB5414}" type="pres">
      <dgm:prSet presAssocID="{C3B5B8A5-5B1C-452A-90F0-DAED8ACC15C4}" presName="node" presStyleLbl="node1" presStyleIdx="2" presStyleCnt="3" custLinFactNeighborX="161" custLinFactNeighborY="-1325">
        <dgm:presLayoutVars>
          <dgm:bulletEnabled val="1"/>
        </dgm:presLayoutVars>
      </dgm:prSet>
      <dgm:spPr/>
    </dgm:pt>
  </dgm:ptLst>
  <dgm:cxnLst>
    <dgm:cxn modelId="{1BC63B33-58E8-4ACD-9246-F5C734A2F4BB}" srcId="{F4B78B24-65D5-49AA-B0C8-F398FFF42FFA}" destId="{C79EE0F4-0F93-4584-AE7E-51A4BD7605AA}" srcOrd="1" destOrd="0" parTransId="{35CDCAB7-D0E8-4491-B604-4F18CD057404}" sibTransId="{4809A496-B56F-4B84-BF2D-B5FCCF74242A}"/>
    <dgm:cxn modelId="{34C52E43-04BC-428F-B675-98ACE4F4CE71}" type="presOf" srcId="{C79EE0F4-0F93-4584-AE7E-51A4BD7605AA}" destId="{40811529-B5DC-4425-89F6-8C9662154175}" srcOrd="0" destOrd="0" presId="urn:microsoft.com/office/officeart/2005/8/layout/process1"/>
    <dgm:cxn modelId="{F6308C52-5302-4655-AF37-4D202B9ABFAB}" srcId="{F4B78B24-65D5-49AA-B0C8-F398FFF42FFA}" destId="{30364D02-26F7-4BB5-82DB-7E63DF2C2F3F}" srcOrd="0" destOrd="0" parTransId="{987AF100-0E48-4662-909D-021CDA73CDA0}" sibTransId="{FF10F7DC-ACB7-45F4-A52F-8D0E86A5B75E}"/>
    <dgm:cxn modelId="{7EA1E98F-89A1-4933-B976-A125A87FFD83}" type="presOf" srcId="{30364D02-26F7-4BB5-82DB-7E63DF2C2F3F}" destId="{1DB0D229-E5BF-4E37-94B9-9013D8F416B0}" srcOrd="0" destOrd="0" presId="urn:microsoft.com/office/officeart/2005/8/layout/process1"/>
    <dgm:cxn modelId="{75F38891-1A0A-48AD-AEAE-52E11D7022CC}" type="presOf" srcId="{F4B78B24-65D5-49AA-B0C8-F398FFF42FFA}" destId="{31FB0263-E370-452C-87D4-D1C3D91E98CB}" srcOrd="0" destOrd="0" presId="urn:microsoft.com/office/officeart/2005/8/layout/process1"/>
    <dgm:cxn modelId="{1595B09C-FE18-4970-AA17-7C3972B1DFEE}" type="presOf" srcId="{C3B5B8A5-5B1C-452A-90F0-DAED8ACC15C4}" destId="{D415660D-8937-4F58-BF14-BA6D95FB5414}" srcOrd="0" destOrd="0" presId="urn:microsoft.com/office/officeart/2005/8/layout/process1"/>
    <dgm:cxn modelId="{B4CAE6D4-D7D7-4A8A-BD7F-30663E005160}" type="presOf" srcId="{FF10F7DC-ACB7-45F4-A52F-8D0E86A5B75E}" destId="{00A96366-8AE5-49AD-8809-D93F62F44AB2}" srcOrd="0" destOrd="0" presId="urn:microsoft.com/office/officeart/2005/8/layout/process1"/>
    <dgm:cxn modelId="{29A5BEE7-D7F0-4B02-A0AB-A2B45062AE7E}" srcId="{F4B78B24-65D5-49AA-B0C8-F398FFF42FFA}" destId="{C3B5B8A5-5B1C-452A-90F0-DAED8ACC15C4}" srcOrd="2" destOrd="0" parTransId="{847E6EC2-CA2B-4B61-916C-FCC0FED3DB5D}" sibTransId="{E9C5EACE-0DC4-4115-9637-833496DA5A91}"/>
    <dgm:cxn modelId="{F6C35DE9-179C-452C-BE3E-A550ED591A33}" type="presOf" srcId="{4809A496-B56F-4B84-BF2D-B5FCCF74242A}" destId="{E95539F2-B292-4B37-8D5B-BEC88DD6E5AD}" srcOrd="1" destOrd="0" presId="urn:microsoft.com/office/officeart/2005/8/layout/process1"/>
    <dgm:cxn modelId="{C2F494EC-C147-48F7-AC16-317E851AA303}" type="presOf" srcId="{FF10F7DC-ACB7-45F4-A52F-8D0E86A5B75E}" destId="{DC12DBF9-F8B0-4FFB-8A59-75E7354E4298}" srcOrd="1" destOrd="0" presId="urn:microsoft.com/office/officeart/2005/8/layout/process1"/>
    <dgm:cxn modelId="{043F22FD-565B-4B18-BB05-B10F5F1E0D2B}" type="presOf" srcId="{4809A496-B56F-4B84-BF2D-B5FCCF74242A}" destId="{658363B4-527F-4311-9B76-49150366A6D2}" srcOrd="0" destOrd="0" presId="urn:microsoft.com/office/officeart/2005/8/layout/process1"/>
    <dgm:cxn modelId="{1B16E223-F24E-4973-AA15-C6F5B69B25A4}" type="presParOf" srcId="{31FB0263-E370-452C-87D4-D1C3D91E98CB}" destId="{1DB0D229-E5BF-4E37-94B9-9013D8F416B0}" srcOrd="0" destOrd="0" presId="urn:microsoft.com/office/officeart/2005/8/layout/process1"/>
    <dgm:cxn modelId="{A9587EEF-DFD0-4751-AAE7-C1CBAF47A2F0}" type="presParOf" srcId="{31FB0263-E370-452C-87D4-D1C3D91E98CB}" destId="{00A96366-8AE5-49AD-8809-D93F62F44AB2}" srcOrd="1" destOrd="0" presId="urn:microsoft.com/office/officeart/2005/8/layout/process1"/>
    <dgm:cxn modelId="{2D67B6E1-4177-4D22-8151-DA3F6AFC61D3}" type="presParOf" srcId="{00A96366-8AE5-49AD-8809-D93F62F44AB2}" destId="{DC12DBF9-F8B0-4FFB-8A59-75E7354E4298}" srcOrd="0" destOrd="0" presId="urn:microsoft.com/office/officeart/2005/8/layout/process1"/>
    <dgm:cxn modelId="{89A12D28-AFD7-4061-931C-5B53262217EC}" type="presParOf" srcId="{31FB0263-E370-452C-87D4-D1C3D91E98CB}" destId="{40811529-B5DC-4425-89F6-8C9662154175}" srcOrd="2" destOrd="0" presId="urn:microsoft.com/office/officeart/2005/8/layout/process1"/>
    <dgm:cxn modelId="{321384C3-9DE7-4EC6-A2B0-A3CC178AAC45}" type="presParOf" srcId="{31FB0263-E370-452C-87D4-D1C3D91E98CB}" destId="{658363B4-527F-4311-9B76-49150366A6D2}" srcOrd="3" destOrd="0" presId="urn:microsoft.com/office/officeart/2005/8/layout/process1"/>
    <dgm:cxn modelId="{46EA20DD-6767-48C4-9C1A-C411BF5BDF45}" type="presParOf" srcId="{658363B4-527F-4311-9B76-49150366A6D2}" destId="{E95539F2-B292-4B37-8D5B-BEC88DD6E5AD}" srcOrd="0" destOrd="0" presId="urn:microsoft.com/office/officeart/2005/8/layout/process1"/>
    <dgm:cxn modelId="{9B995AB0-7182-42CC-951E-250E72D2C44F}" type="presParOf" srcId="{31FB0263-E370-452C-87D4-D1C3D91E98CB}" destId="{D415660D-8937-4F58-BF14-BA6D95FB5414}" srcOrd="4" destOrd="0" presId="urn:microsoft.com/office/officeart/2005/8/layout/process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0D229-E5BF-4E37-94B9-9013D8F416B0}">
      <dsp:nvSpPr>
        <dsp:cNvPr id="0" name=""/>
        <dsp:cNvSpPr/>
      </dsp:nvSpPr>
      <dsp:spPr>
        <a:xfrm>
          <a:off x="4657" y="0"/>
          <a:ext cx="1798168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5D2884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Complete CME application and meet with the CME Office about Continuous Certification requirements for CME program.</a:t>
          </a:r>
        </a:p>
      </dsp:txBody>
      <dsp:txXfrm>
        <a:off x="29932" y="25275"/>
        <a:ext cx="1747618" cy="812415"/>
      </dsp:txXfrm>
    </dsp:sp>
    <dsp:sp modelId="{00A96366-8AE5-49AD-8809-D93F62F44AB2}">
      <dsp:nvSpPr>
        <dsp:cNvPr id="0" name=""/>
        <dsp:cNvSpPr/>
      </dsp:nvSpPr>
      <dsp:spPr>
        <a:xfrm>
          <a:off x="1982643" y="208509"/>
          <a:ext cx="381211" cy="445945"/>
        </a:xfrm>
        <a:prstGeom prst="rightArrow">
          <a:avLst>
            <a:gd name="adj1" fmla="val 60000"/>
            <a:gd name="adj2" fmla="val 50000"/>
          </a:avLst>
        </a:prstGeom>
        <a:solidFill>
          <a:srgbClr val="5D288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82643" y="297698"/>
        <a:ext cx="266848" cy="267567"/>
      </dsp:txXfrm>
    </dsp:sp>
    <dsp:sp modelId="{40811529-B5DC-4425-89F6-8C9662154175}">
      <dsp:nvSpPr>
        <dsp:cNvPr id="0" name=""/>
        <dsp:cNvSpPr/>
      </dsp:nvSpPr>
      <dsp:spPr>
        <a:xfrm>
          <a:off x="2522093" y="0"/>
          <a:ext cx="2127502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5D2884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Review ABS Continuous Certification requirements. Determine the best Evaluation and Feedback tools and methods for CME program.</a:t>
          </a:r>
        </a:p>
      </dsp:txBody>
      <dsp:txXfrm>
        <a:off x="2547368" y="25275"/>
        <a:ext cx="2076952" cy="812415"/>
      </dsp:txXfrm>
    </dsp:sp>
    <dsp:sp modelId="{658363B4-527F-4311-9B76-49150366A6D2}">
      <dsp:nvSpPr>
        <dsp:cNvPr id="0" name=""/>
        <dsp:cNvSpPr/>
      </dsp:nvSpPr>
      <dsp:spPr>
        <a:xfrm>
          <a:off x="4829702" y="208509"/>
          <a:ext cx="381825" cy="445945"/>
        </a:xfrm>
        <a:prstGeom prst="rightArrow">
          <a:avLst>
            <a:gd name="adj1" fmla="val 60000"/>
            <a:gd name="adj2" fmla="val 50000"/>
          </a:avLst>
        </a:prstGeom>
        <a:solidFill>
          <a:srgbClr val="5D288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29702" y="297698"/>
        <a:ext cx="267278" cy="267567"/>
      </dsp:txXfrm>
    </dsp:sp>
    <dsp:sp modelId="{D415660D-8937-4F58-BF14-BA6D95FB5414}">
      <dsp:nvSpPr>
        <dsp:cNvPr id="0" name=""/>
        <dsp:cNvSpPr/>
      </dsp:nvSpPr>
      <dsp:spPr>
        <a:xfrm>
          <a:off x="5370021" y="0"/>
          <a:ext cx="1798168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5D2884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Complete and submit attached Continuous Certifcation checklist with evaluation data on or before due date(s). </a:t>
          </a:r>
        </a:p>
      </dsp:txBody>
      <dsp:txXfrm>
        <a:off x="5395296" y="25275"/>
        <a:ext cx="1747618" cy="812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3F53-90CD-470C-B98A-26EB7D20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788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/ HOSPITAL</vt:lpstr>
    </vt:vector>
  </TitlesOfParts>
  <Company>University of Rochester</Company>
  <LinksUpToDate>false</LinksUpToDate>
  <CharactersWithSpaces>6566</CharactersWithSpaces>
  <SharedDoc>false</SharedDoc>
  <HLinks>
    <vt:vector size="24" baseType="variant">
      <vt:variant>
        <vt:i4>2424936</vt:i4>
      </vt:variant>
      <vt:variant>
        <vt:i4>52</vt:i4>
      </vt:variant>
      <vt:variant>
        <vt:i4>0</vt:i4>
      </vt:variant>
      <vt:variant>
        <vt:i4>5</vt:i4>
      </vt:variant>
      <vt:variant>
        <vt:lpwstr>http://www.abim.org/pdf/cme-providers/abim-medical-knowledge-assessment-recognition-program.pdf</vt:lpwstr>
      </vt:variant>
      <vt:variant>
        <vt:lpwstr/>
      </vt:variant>
      <vt:variant>
        <vt:i4>1441868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http://www.accme.org/cme-counts-abim-moc</vt:lpwstr>
      </vt:variant>
      <vt:variant>
        <vt:lpwstr>Overview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/ HOSPITAL</dc:title>
  <dc:subject/>
  <dc:creator>Emma Rich</dc:creator>
  <cp:keywords/>
  <dc:description/>
  <cp:lastModifiedBy>Kebede, Helina</cp:lastModifiedBy>
  <cp:revision>53</cp:revision>
  <cp:lastPrinted>2019-07-24T12:59:00Z</cp:lastPrinted>
  <dcterms:created xsi:type="dcterms:W3CDTF">2019-07-16T17:57:00Z</dcterms:created>
  <dcterms:modified xsi:type="dcterms:W3CDTF">2021-04-20T13:23:00Z</dcterms:modified>
</cp:coreProperties>
</file>