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0AAC7" w14:textId="33D4654B" w:rsidR="000E6FCB" w:rsidRPr="00195839" w:rsidRDefault="000E6FCB" w:rsidP="00150C42">
      <w:pPr>
        <w:jc w:val="center"/>
        <w:rPr>
          <w:rStyle w:val="Strong"/>
          <w:rFonts w:asciiTheme="minorHAnsi" w:hAnsiTheme="minorHAnsi"/>
          <w:color w:val="911107"/>
          <w:sz w:val="28"/>
          <w:szCs w:val="28"/>
        </w:rPr>
      </w:pPr>
      <w:r w:rsidRPr="00195839">
        <w:rPr>
          <w:rStyle w:val="Strong"/>
          <w:rFonts w:asciiTheme="minorHAnsi" w:hAnsiTheme="minorHAnsi"/>
          <w:color w:val="911107"/>
          <w:sz w:val="28"/>
          <w:szCs w:val="28"/>
        </w:rPr>
        <w:t>University of Rochester Medical Center</w:t>
      </w:r>
    </w:p>
    <w:p w14:paraId="69B7E226" w14:textId="2CEDE2F4" w:rsidR="00150C42" w:rsidRPr="00195839" w:rsidRDefault="00BE6488" w:rsidP="00150C42">
      <w:pPr>
        <w:jc w:val="center"/>
        <w:rPr>
          <w:rStyle w:val="Strong"/>
          <w:rFonts w:asciiTheme="minorHAnsi" w:hAnsiTheme="minorHAnsi"/>
          <w:color w:val="911107"/>
          <w:sz w:val="36"/>
          <w:szCs w:val="36"/>
        </w:rPr>
      </w:pPr>
      <w:r w:rsidRPr="00195839">
        <w:rPr>
          <w:rStyle w:val="Strong"/>
          <w:rFonts w:asciiTheme="minorHAnsi" w:hAnsiTheme="minorHAnsi"/>
          <w:color w:val="911107"/>
          <w:sz w:val="28"/>
          <w:szCs w:val="28"/>
        </w:rPr>
        <w:t xml:space="preserve">OFFICE FOR </w:t>
      </w:r>
      <w:r w:rsidR="000E6FCB" w:rsidRPr="00195839">
        <w:rPr>
          <w:rStyle w:val="Strong"/>
          <w:rFonts w:asciiTheme="minorHAnsi" w:hAnsiTheme="minorHAnsi"/>
          <w:color w:val="911107"/>
          <w:sz w:val="28"/>
          <w:szCs w:val="28"/>
        </w:rPr>
        <w:t>INCLUSION AND CULTURE DEVELOPMENT</w:t>
      </w:r>
    </w:p>
    <w:p w14:paraId="7E6F0547" w14:textId="2CDCAD4A" w:rsidR="00150C42" w:rsidRPr="00195839" w:rsidRDefault="000E6FCB" w:rsidP="00150C42">
      <w:pPr>
        <w:jc w:val="center"/>
        <w:rPr>
          <w:rStyle w:val="Strong"/>
          <w:rFonts w:asciiTheme="minorHAnsi" w:hAnsiTheme="minorHAnsi"/>
          <w:color w:val="911107"/>
          <w:sz w:val="36"/>
          <w:szCs w:val="36"/>
        </w:rPr>
      </w:pPr>
      <w:r w:rsidRPr="00195839">
        <w:rPr>
          <w:rStyle w:val="Strong"/>
          <w:rFonts w:asciiTheme="minorHAnsi" w:hAnsiTheme="minorHAnsi"/>
          <w:color w:val="911107"/>
          <w:sz w:val="36"/>
          <w:szCs w:val="36"/>
        </w:rPr>
        <w:t>D</w:t>
      </w:r>
      <w:r w:rsidR="00150C42" w:rsidRPr="00195839">
        <w:rPr>
          <w:rStyle w:val="Strong"/>
          <w:rFonts w:asciiTheme="minorHAnsi" w:hAnsiTheme="minorHAnsi"/>
          <w:color w:val="911107"/>
          <w:sz w:val="36"/>
          <w:szCs w:val="36"/>
        </w:rPr>
        <w:t>IVERSITY SEMINAR SERIES</w:t>
      </w:r>
    </w:p>
    <w:p w14:paraId="294F2D75" w14:textId="77777777" w:rsidR="003414D2" w:rsidRPr="00195839" w:rsidRDefault="005D06F6" w:rsidP="003414D2">
      <w:pPr>
        <w:jc w:val="center"/>
        <w:rPr>
          <w:rStyle w:val="Strong"/>
          <w:rFonts w:asciiTheme="minorHAnsi" w:eastAsia="Times New Roman" w:hAnsiTheme="minorHAnsi"/>
          <w:color w:val="C00000"/>
        </w:rPr>
      </w:pPr>
      <w:r>
        <w:rPr>
          <w:rStyle w:val="Strong"/>
          <w:rFonts w:asciiTheme="minorHAnsi" w:eastAsia="Times New Roman" w:hAnsiTheme="minorHAnsi"/>
          <w:color w:val="C00000"/>
        </w:rPr>
        <w:pict w14:anchorId="79902101">
          <v:rect id="_x0000_i1025" style="width:468pt;height:3pt" o:hralign="center" o:hrstd="t" o:hrnoshade="t" o:hr="t" fillcolor="#911107" stroked="f"/>
        </w:pict>
      </w:r>
    </w:p>
    <w:p w14:paraId="2977D17F" w14:textId="37678BCA" w:rsidR="008E5A4B" w:rsidRPr="00075E7E" w:rsidRDefault="00CD2192" w:rsidP="003414D2">
      <w:pPr>
        <w:spacing w:before="240"/>
        <w:jc w:val="center"/>
        <w:rPr>
          <w:rStyle w:val="Strong"/>
          <w:rFonts w:asciiTheme="minorHAnsi" w:hAnsiTheme="minorHAnsi"/>
          <w:color w:val="911107"/>
          <w:sz w:val="28"/>
          <w:szCs w:val="28"/>
        </w:rPr>
      </w:pPr>
      <w:r>
        <w:rPr>
          <w:rStyle w:val="Strong"/>
          <w:rFonts w:asciiTheme="minorHAnsi" w:hAnsiTheme="minorHAnsi"/>
          <w:color w:val="911107"/>
          <w:sz w:val="28"/>
          <w:szCs w:val="28"/>
        </w:rPr>
        <w:t>Wednesday</w:t>
      </w:r>
      <w:r w:rsidR="00075E7E" w:rsidRPr="00075E7E">
        <w:rPr>
          <w:rStyle w:val="Strong"/>
          <w:rFonts w:asciiTheme="minorHAnsi" w:hAnsiTheme="minorHAnsi"/>
          <w:color w:val="911107"/>
          <w:sz w:val="28"/>
          <w:szCs w:val="28"/>
        </w:rPr>
        <w:t xml:space="preserve">, </w:t>
      </w:r>
      <w:r>
        <w:rPr>
          <w:rStyle w:val="Strong"/>
          <w:rFonts w:asciiTheme="minorHAnsi" w:hAnsiTheme="minorHAnsi"/>
          <w:color w:val="911107"/>
          <w:sz w:val="28"/>
          <w:szCs w:val="28"/>
        </w:rPr>
        <w:t>October 18, 2017</w:t>
      </w:r>
      <w:r w:rsidR="003414D2" w:rsidRPr="00075E7E">
        <w:rPr>
          <w:rStyle w:val="Strong"/>
          <w:rFonts w:asciiTheme="minorHAnsi" w:hAnsiTheme="minorHAnsi"/>
          <w:color w:val="911107"/>
          <w:sz w:val="28"/>
          <w:szCs w:val="28"/>
        </w:rPr>
        <w:t xml:space="preserve"> / </w:t>
      </w:r>
      <w:r>
        <w:rPr>
          <w:rStyle w:val="Strong"/>
          <w:rFonts w:asciiTheme="minorHAnsi" w:hAnsiTheme="minorHAnsi"/>
          <w:color w:val="911107"/>
          <w:sz w:val="28"/>
          <w:szCs w:val="28"/>
        </w:rPr>
        <w:t>12:30</w:t>
      </w:r>
      <w:r w:rsidR="004E009A" w:rsidRPr="00075E7E">
        <w:rPr>
          <w:rStyle w:val="Strong"/>
          <w:rFonts w:asciiTheme="minorHAnsi" w:hAnsiTheme="minorHAnsi"/>
          <w:color w:val="911107"/>
          <w:sz w:val="28"/>
          <w:szCs w:val="28"/>
        </w:rPr>
        <w:t xml:space="preserve"> – </w:t>
      </w:r>
      <w:r>
        <w:rPr>
          <w:rStyle w:val="Strong"/>
          <w:rFonts w:asciiTheme="minorHAnsi" w:hAnsiTheme="minorHAnsi"/>
          <w:color w:val="911107"/>
          <w:sz w:val="28"/>
          <w:szCs w:val="28"/>
        </w:rPr>
        <w:t>1:30</w:t>
      </w:r>
      <w:r w:rsidR="00FA034B" w:rsidRPr="00075E7E">
        <w:rPr>
          <w:rStyle w:val="Strong"/>
          <w:rFonts w:asciiTheme="minorHAnsi" w:hAnsiTheme="minorHAnsi"/>
          <w:smallCaps/>
          <w:color w:val="911107"/>
          <w:sz w:val="28"/>
          <w:szCs w:val="28"/>
        </w:rPr>
        <w:t>p</w:t>
      </w:r>
      <w:r w:rsidR="003414D2" w:rsidRPr="00075E7E">
        <w:rPr>
          <w:rStyle w:val="Strong"/>
          <w:rFonts w:asciiTheme="minorHAnsi" w:hAnsiTheme="minorHAnsi"/>
          <w:smallCaps/>
          <w:color w:val="911107"/>
          <w:sz w:val="28"/>
          <w:szCs w:val="28"/>
        </w:rPr>
        <w:t>m</w:t>
      </w:r>
    </w:p>
    <w:p w14:paraId="7CD27C38" w14:textId="07BA9D15" w:rsidR="003414D2" w:rsidRPr="00075E7E" w:rsidRDefault="00CD2192" w:rsidP="008E5A4B">
      <w:pPr>
        <w:jc w:val="center"/>
        <w:rPr>
          <w:rStyle w:val="Strong"/>
          <w:rFonts w:asciiTheme="minorHAnsi" w:hAnsiTheme="minorHAnsi"/>
          <w:color w:val="911107"/>
          <w:sz w:val="28"/>
          <w:szCs w:val="28"/>
        </w:rPr>
      </w:pPr>
      <w:r>
        <w:rPr>
          <w:rStyle w:val="Strong"/>
          <w:rFonts w:asciiTheme="minorHAnsi" w:hAnsiTheme="minorHAnsi"/>
          <w:color w:val="911107"/>
          <w:sz w:val="28"/>
          <w:szCs w:val="28"/>
        </w:rPr>
        <w:t>Northeastern Room (1-9525/1-9535 combined)</w:t>
      </w:r>
    </w:p>
    <w:p w14:paraId="0A46BD73" w14:textId="4212B307" w:rsidR="00BE6488" w:rsidRPr="00075E7E" w:rsidRDefault="00CD2192" w:rsidP="008E5A4B">
      <w:pPr>
        <w:spacing w:before="240"/>
        <w:jc w:val="center"/>
        <w:rPr>
          <w:rFonts w:asciiTheme="minorHAnsi" w:hAnsiTheme="minorHAnsi"/>
          <w:color w:val="000000"/>
          <w:spacing w:val="-18"/>
          <w:sz w:val="44"/>
          <w:szCs w:val="44"/>
        </w:rPr>
      </w:pPr>
      <w:r>
        <w:rPr>
          <w:rStyle w:val="apple-style-span"/>
          <w:rFonts w:asciiTheme="minorHAnsi" w:hAnsiTheme="minorHAnsi"/>
          <w:b/>
          <w:bCs/>
          <w:color w:val="333092"/>
          <w:spacing w:val="-18"/>
          <w:sz w:val="44"/>
          <w:szCs w:val="44"/>
          <w:u w:val="single"/>
        </w:rPr>
        <w:t>Oral Health Disparities and Access to Dental Care</w:t>
      </w:r>
    </w:p>
    <w:p w14:paraId="35338C50" w14:textId="6B6F223E" w:rsidR="00150C42" w:rsidRPr="00075E7E" w:rsidRDefault="00150C42" w:rsidP="00AC79F9">
      <w:pPr>
        <w:jc w:val="center"/>
        <w:rPr>
          <w:rStyle w:val="Strong"/>
          <w:rFonts w:asciiTheme="minorHAnsi" w:hAnsiTheme="minorHAnsi"/>
          <w:sz w:val="16"/>
          <w:szCs w:val="16"/>
        </w:rPr>
      </w:pPr>
    </w:p>
    <w:p w14:paraId="76623121" w14:textId="77777777" w:rsidR="00AC79F9" w:rsidRPr="00075E7E" w:rsidRDefault="00AC79F9" w:rsidP="00150C42">
      <w:pPr>
        <w:spacing w:before="120"/>
        <w:jc w:val="center"/>
        <w:rPr>
          <w:rStyle w:val="Strong"/>
          <w:rFonts w:asciiTheme="minorHAnsi" w:hAnsiTheme="minorHAnsi"/>
          <w:b w:val="0"/>
          <w:bCs w:val="0"/>
          <w:color w:val="000000"/>
          <w:sz w:val="28"/>
          <w:szCs w:val="28"/>
        </w:rPr>
      </w:pPr>
      <w:r w:rsidRPr="00075E7E">
        <w:rPr>
          <w:rStyle w:val="Strong"/>
          <w:rFonts w:asciiTheme="minorHAnsi" w:hAnsiTheme="minorHAnsi"/>
          <w:b w:val="0"/>
          <w:bCs w:val="0"/>
          <w:i/>
          <w:iCs/>
          <w:color w:val="000000"/>
          <w:sz w:val="28"/>
          <w:szCs w:val="28"/>
        </w:rPr>
        <w:t>Presented by:</w:t>
      </w:r>
    </w:p>
    <w:p w14:paraId="3DB2AA30" w14:textId="3A6102F0" w:rsidR="004E009A" w:rsidRPr="00075E7E" w:rsidRDefault="00CD2192" w:rsidP="004E009A">
      <w:pPr>
        <w:spacing w:before="120"/>
        <w:jc w:val="center"/>
        <w:rPr>
          <w:rStyle w:val="Strong"/>
          <w:rFonts w:asciiTheme="minorHAnsi" w:hAnsiTheme="minorHAnsi"/>
          <w:bCs w:val="0"/>
          <w:color w:val="000000"/>
          <w:sz w:val="28"/>
          <w:szCs w:val="28"/>
        </w:rPr>
      </w:pPr>
      <w:r>
        <w:rPr>
          <w:rStyle w:val="Strong"/>
          <w:rFonts w:asciiTheme="minorHAnsi" w:hAnsiTheme="minorHAnsi"/>
          <w:bCs w:val="0"/>
          <w:color w:val="000000"/>
          <w:sz w:val="28"/>
          <w:szCs w:val="28"/>
        </w:rPr>
        <w:t>Sangeeta Gajendra, DDS, MPH, MS</w:t>
      </w:r>
    </w:p>
    <w:p w14:paraId="32E2B125" w14:textId="6EC9EC6F" w:rsidR="004E009A" w:rsidRPr="00075E7E" w:rsidRDefault="00CD2192" w:rsidP="004E009A">
      <w:pPr>
        <w:jc w:val="center"/>
        <w:rPr>
          <w:rStyle w:val="Strong"/>
          <w:rFonts w:asciiTheme="minorHAnsi" w:hAnsiTheme="minorHAnsi"/>
          <w:bCs w:val="0"/>
          <w:color w:val="000000"/>
          <w:sz w:val="28"/>
          <w:szCs w:val="28"/>
        </w:rPr>
      </w:pPr>
      <w:r>
        <w:rPr>
          <w:rStyle w:val="Strong"/>
          <w:rFonts w:asciiTheme="minorHAnsi" w:hAnsiTheme="minorHAnsi"/>
          <w:b w:val="0"/>
          <w:bCs w:val="0"/>
          <w:color w:val="000000"/>
          <w:sz w:val="24"/>
          <w:szCs w:val="24"/>
        </w:rPr>
        <w:t>Associate Professor, Dentistry</w:t>
      </w:r>
      <w:r>
        <w:rPr>
          <w:rStyle w:val="Strong"/>
          <w:rFonts w:asciiTheme="minorHAnsi" w:hAnsiTheme="minorHAnsi"/>
          <w:b w:val="0"/>
          <w:bCs w:val="0"/>
          <w:color w:val="000000"/>
          <w:sz w:val="24"/>
          <w:szCs w:val="24"/>
        </w:rPr>
        <w:br/>
        <w:t>Associate Professor, Center for Community Health</w:t>
      </w:r>
      <w:r>
        <w:rPr>
          <w:rStyle w:val="Strong"/>
          <w:rFonts w:asciiTheme="minorHAnsi" w:hAnsiTheme="minorHAnsi"/>
          <w:b w:val="0"/>
          <w:bCs w:val="0"/>
          <w:color w:val="000000"/>
          <w:sz w:val="24"/>
          <w:szCs w:val="24"/>
        </w:rPr>
        <w:br/>
        <w:t xml:space="preserve">Clinical Chief, Eastman Institute of Oral Health </w:t>
      </w:r>
      <w:r w:rsidR="005D06F6">
        <w:rPr>
          <w:rStyle w:val="Strong"/>
          <w:rFonts w:asciiTheme="minorHAnsi" w:hAnsiTheme="minorHAnsi"/>
          <w:b w:val="0"/>
          <w:bCs w:val="0"/>
          <w:color w:val="000000"/>
          <w:sz w:val="24"/>
          <w:szCs w:val="24"/>
        </w:rPr>
        <w:t xml:space="preserve">(EIOH) </w:t>
      </w:r>
      <w:bookmarkStart w:id="0" w:name="_GoBack"/>
      <w:bookmarkEnd w:id="0"/>
      <w:r>
        <w:rPr>
          <w:rStyle w:val="Strong"/>
          <w:rFonts w:asciiTheme="minorHAnsi" w:hAnsiTheme="minorHAnsi"/>
          <w:b w:val="0"/>
          <w:bCs w:val="0"/>
          <w:color w:val="000000"/>
          <w:sz w:val="24"/>
          <w:szCs w:val="24"/>
        </w:rPr>
        <w:t>Community Dentistry</w:t>
      </w:r>
      <w:r w:rsidR="00075E7E">
        <w:rPr>
          <w:rStyle w:val="Strong"/>
          <w:rFonts w:asciiTheme="minorHAnsi" w:hAnsiTheme="minorHAnsi"/>
          <w:b w:val="0"/>
          <w:bCs w:val="0"/>
          <w:color w:val="000000"/>
          <w:sz w:val="24"/>
          <w:szCs w:val="24"/>
        </w:rPr>
        <w:br/>
      </w:r>
      <w:r>
        <w:rPr>
          <w:rStyle w:val="Strong"/>
          <w:rFonts w:asciiTheme="minorHAnsi" w:hAnsiTheme="minorHAnsi"/>
          <w:b w:val="0"/>
          <w:bCs w:val="0"/>
          <w:color w:val="000000"/>
          <w:sz w:val="24"/>
          <w:szCs w:val="24"/>
        </w:rPr>
        <w:t>University of Rochester School of Medicine and Dentistry</w:t>
      </w:r>
    </w:p>
    <w:p w14:paraId="2B3C6B01" w14:textId="77777777" w:rsidR="000B0156" w:rsidRPr="00D479B2" w:rsidRDefault="000B0156" w:rsidP="00AC79F9">
      <w:pPr>
        <w:jc w:val="center"/>
        <w:rPr>
          <w:rStyle w:val="Strong"/>
          <w:rFonts w:asciiTheme="minorHAnsi" w:hAnsiTheme="minorHAnsi"/>
          <w:b w:val="0"/>
          <w:bCs w:val="0"/>
          <w:color w:val="000000"/>
          <w:sz w:val="18"/>
          <w:szCs w:val="18"/>
        </w:rPr>
      </w:pPr>
    </w:p>
    <w:p w14:paraId="23D6718F" w14:textId="43959778" w:rsidR="00075E7E" w:rsidRPr="00D479B2" w:rsidRDefault="00CD2192" w:rsidP="00075E7E">
      <w:pPr>
        <w:rPr>
          <w:rStyle w:val="Strong"/>
          <w:rFonts w:asciiTheme="minorHAnsi" w:hAnsiTheme="minorHAnsi"/>
          <w:b w:val="0"/>
          <w:bCs w:val="0"/>
          <w:i/>
          <w:color w:val="000000"/>
          <w:sz w:val="20"/>
          <w:szCs w:val="20"/>
        </w:rPr>
      </w:pPr>
      <w:r w:rsidRPr="00D479B2">
        <w:rPr>
          <w:i/>
          <w:noProof/>
          <w:sz w:val="20"/>
          <w:szCs w:val="20"/>
        </w:rPr>
        <w:t>Oral health disparities are profound in the United States. Despite improvements in some oral health status indicators, the burden of disease is not evenly distributed across all segments of societies. Disparities have been observed in oral health outcomes by gender, race or ethnicity, education, income, disability, geographic location, and sexual orientation. Social and economic factors can contribute to these differences. Improving access to oral health care is a critical and necessary step to improving oral health outcomes and in reducing disparities.</w:t>
      </w:r>
    </w:p>
    <w:p w14:paraId="4FE0A778" w14:textId="77777777" w:rsidR="00075E7E" w:rsidRPr="00CD2192" w:rsidRDefault="00075E7E" w:rsidP="00075E7E">
      <w:pPr>
        <w:rPr>
          <w:rStyle w:val="Strong"/>
          <w:rFonts w:asciiTheme="minorHAnsi" w:hAnsiTheme="minorHAnsi"/>
          <w:b w:val="0"/>
          <w:bCs w:val="0"/>
          <w:i/>
          <w:color w:val="000000"/>
          <w:sz w:val="16"/>
          <w:szCs w:val="16"/>
        </w:rPr>
      </w:pPr>
    </w:p>
    <w:p w14:paraId="21FD4FAB" w14:textId="1A09E77C" w:rsidR="00AC79F9" w:rsidRPr="00075E7E" w:rsidRDefault="00AC79F9" w:rsidP="00AC79F9">
      <w:pPr>
        <w:rPr>
          <w:rFonts w:asciiTheme="minorHAnsi" w:hAnsiTheme="minorHAnsi"/>
          <w:color w:val="000000"/>
        </w:rPr>
      </w:pPr>
      <w:r w:rsidRPr="00075E7E">
        <w:rPr>
          <w:rStyle w:val="Strong"/>
          <w:rFonts w:asciiTheme="minorHAnsi" w:hAnsiTheme="minorHAnsi"/>
          <w:i/>
          <w:iCs/>
          <w:color w:val="333092"/>
        </w:rPr>
        <w:t xml:space="preserve">At the conclusion of </w:t>
      </w:r>
      <w:r w:rsidR="00F45D77" w:rsidRPr="00075E7E">
        <w:rPr>
          <w:rStyle w:val="Strong"/>
          <w:rFonts w:asciiTheme="minorHAnsi" w:hAnsiTheme="minorHAnsi"/>
          <w:i/>
          <w:iCs/>
          <w:color w:val="333092"/>
        </w:rPr>
        <w:t>the session</w:t>
      </w:r>
      <w:r w:rsidRPr="00075E7E">
        <w:rPr>
          <w:rStyle w:val="Strong"/>
          <w:rFonts w:asciiTheme="minorHAnsi" w:hAnsiTheme="minorHAnsi"/>
          <w:i/>
          <w:iCs/>
          <w:color w:val="333092"/>
        </w:rPr>
        <w:t>, the participant will</w:t>
      </w:r>
      <w:r w:rsidR="004E009A" w:rsidRPr="00075E7E">
        <w:rPr>
          <w:rStyle w:val="Strong"/>
          <w:rFonts w:asciiTheme="minorHAnsi" w:hAnsiTheme="minorHAnsi"/>
          <w:i/>
          <w:iCs/>
          <w:color w:val="333092"/>
        </w:rPr>
        <w:t xml:space="preserve"> be able to</w:t>
      </w:r>
      <w:r w:rsidRPr="00075E7E">
        <w:rPr>
          <w:rStyle w:val="Strong"/>
          <w:rFonts w:asciiTheme="minorHAnsi" w:hAnsiTheme="minorHAnsi"/>
          <w:b w:val="0"/>
          <w:bCs w:val="0"/>
          <w:i/>
          <w:iCs/>
          <w:color w:val="333092"/>
        </w:rPr>
        <w:t>:</w:t>
      </w:r>
    </w:p>
    <w:p w14:paraId="4CA36CBC" w14:textId="319E525A" w:rsidR="00AC79F9" w:rsidRPr="00075E7E" w:rsidRDefault="00CD2192" w:rsidP="00AC79F9">
      <w:pPr>
        <w:numPr>
          <w:ilvl w:val="0"/>
          <w:numId w:val="1"/>
        </w:numPr>
        <w:rPr>
          <w:rStyle w:val="Strong"/>
          <w:rFonts w:asciiTheme="minorHAnsi" w:eastAsia="Times New Roman" w:hAnsiTheme="minorHAnsi"/>
          <w:b w:val="0"/>
          <w:bCs w:val="0"/>
          <w:color w:val="000000"/>
        </w:rPr>
      </w:pPr>
      <w:r>
        <w:rPr>
          <w:rStyle w:val="Strong"/>
          <w:rFonts w:asciiTheme="minorHAnsi" w:eastAsia="Times New Roman" w:hAnsiTheme="minorHAnsi"/>
          <w:b w:val="0"/>
          <w:bCs w:val="0"/>
          <w:color w:val="000000"/>
        </w:rPr>
        <w:t>Expand the knowledge about disparities in oral health</w:t>
      </w:r>
    </w:p>
    <w:p w14:paraId="5D8A0A3A" w14:textId="61CD9F42" w:rsidR="00075E7E" w:rsidRDefault="00CD2192" w:rsidP="00AC79F9">
      <w:pPr>
        <w:numPr>
          <w:ilvl w:val="0"/>
          <w:numId w:val="1"/>
        </w:numPr>
        <w:rPr>
          <w:rStyle w:val="Strong"/>
          <w:rFonts w:asciiTheme="minorHAnsi" w:eastAsia="Times New Roman" w:hAnsiTheme="minorHAnsi"/>
          <w:b w:val="0"/>
          <w:bCs w:val="0"/>
          <w:color w:val="000000"/>
        </w:rPr>
      </w:pPr>
      <w:r>
        <w:rPr>
          <w:rStyle w:val="Strong"/>
          <w:rFonts w:asciiTheme="minorHAnsi" w:eastAsia="Times New Roman" w:hAnsiTheme="minorHAnsi"/>
          <w:b w:val="0"/>
          <w:bCs w:val="0"/>
          <w:color w:val="000000"/>
        </w:rPr>
        <w:t>Explain the trends in oral health disparities locally and nationally</w:t>
      </w:r>
    </w:p>
    <w:p w14:paraId="6B42CE49" w14:textId="0CCA21F2" w:rsidR="00141813" w:rsidRDefault="00CD2192" w:rsidP="00AC79F9">
      <w:pPr>
        <w:numPr>
          <w:ilvl w:val="0"/>
          <w:numId w:val="1"/>
        </w:numPr>
        <w:rPr>
          <w:rStyle w:val="Strong"/>
          <w:rFonts w:asciiTheme="minorHAnsi" w:eastAsia="Times New Roman" w:hAnsiTheme="minorHAnsi"/>
          <w:b w:val="0"/>
          <w:bCs w:val="0"/>
          <w:color w:val="000000"/>
        </w:rPr>
      </w:pPr>
      <w:r>
        <w:rPr>
          <w:rStyle w:val="Strong"/>
          <w:rFonts w:asciiTheme="minorHAnsi" w:eastAsia="Times New Roman" w:hAnsiTheme="minorHAnsi"/>
          <w:b w:val="0"/>
          <w:bCs w:val="0"/>
          <w:color w:val="000000"/>
        </w:rPr>
        <w:t>Learn about the social and economic factors that contribute to oral health disparities</w:t>
      </w:r>
    </w:p>
    <w:p w14:paraId="110BCD28" w14:textId="4184ED0C" w:rsidR="00CD2192" w:rsidRPr="00075E7E" w:rsidRDefault="00CD2192" w:rsidP="00AC79F9">
      <w:pPr>
        <w:numPr>
          <w:ilvl w:val="0"/>
          <w:numId w:val="1"/>
        </w:numPr>
        <w:rPr>
          <w:rStyle w:val="Strong"/>
          <w:rFonts w:asciiTheme="minorHAnsi" w:eastAsia="Times New Roman" w:hAnsiTheme="minorHAnsi"/>
          <w:b w:val="0"/>
          <w:bCs w:val="0"/>
          <w:color w:val="000000"/>
        </w:rPr>
      </w:pPr>
      <w:r>
        <w:rPr>
          <w:rStyle w:val="Strong"/>
          <w:rFonts w:asciiTheme="minorHAnsi" w:eastAsia="Times New Roman" w:hAnsiTheme="minorHAnsi"/>
          <w:b w:val="0"/>
          <w:bCs w:val="0"/>
          <w:color w:val="000000"/>
        </w:rPr>
        <w:t>Understand how improving access to dental care can help in reducing these disparities</w:t>
      </w:r>
    </w:p>
    <w:p w14:paraId="348F5791" w14:textId="77777777" w:rsidR="00AC79F9" w:rsidRDefault="00AC79F9" w:rsidP="00AC79F9">
      <w:pPr>
        <w:rPr>
          <w:rFonts w:asciiTheme="minorHAnsi" w:hAnsiTheme="minorHAnsi"/>
          <w:color w:val="000000"/>
          <w:sz w:val="16"/>
          <w:szCs w:val="16"/>
        </w:rPr>
      </w:pPr>
    </w:p>
    <w:p w14:paraId="396ADECC" w14:textId="4D59695F" w:rsidR="00B11523" w:rsidRPr="00B11523" w:rsidRDefault="00B11523" w:rsidP="00B11523">
      <w:pPr>
        <w:jc w:val="center"/>
        <w:rPr>
          <w:rFonts w:asciiTheme="minorHAnsi" w:hAnsiTheme="minorHAnsi"/>
          <w:color w:val="000000"/>
        </w:rPr>
      </w:pPr>
      <w:r>
        <w:rPr>
          <w:rFonts w:asciiTheme="minorHAnsi" w:hAnsiTheme="minorHAnsi"/>
          <w:color w:val="000000"/>
        </w:rPr>
        <w:t>All faculty,</w:t>
      </w:r>
      <w:r w:rsidR="006F0C3A">
        <w:rPr>
          <w:rFonts w:asciiTheme="minorHAnsi" w:hAnsiTheme="minorHAnsi"/>
          <w:color w:val="000000"/>
        </w:rPr>
        <w:t xml:space="preserve"> fellows, residents, students </w:t>
      </w:r>
      <w:r>
        <w:rPr>
          <w:rFonts w:asciiTheme="minorHAnsi" w:hAnsiTheme="minorHAnsi"/>
          <w:color w:val="000000"/>
        </w:rPr>
        <w:t>and staff are welcome!</w:t>
      </w:r>
    </w:p>
    <w:p w14:paraId="53F203B6" w14:textId="77777777" w:rsidR="00B11523" w:rsidRPr="00195839" w:rsidRDefault="00B11523" w:rsidP="00AC79F9">
      <w:pPr>
        <w:rPr>
          <w:rFonts w:asciiTheme="minorHAnsi" w:hAnsiTheme="minorHAnsi"/>
          <w:color w:val="000000"/>
          <w:sz w:val="16"/>
          <w:szCs w:val="16"/>
        </w:rPr>
      </w:pPr>
    </w:p>
    <w:p w14:paraId="42679151" w14:textId="77777777" w:rsidR="001E17EA" w:rsidRPr="00195839" w:rsidRDefault="005D06F6" w:rsidP="001E17EA">
      <w:pPr>
        <w:jc w:val="center"/>
        <w:rPr>
          <w:rStyle w:val="Strong"/>
          <w:rFonts w:asciiTheme="minorHAnsi" w:eastAsia="Times New Roman" w:hAnsiTheme="minorHAnsi"/>
          <w:color w:val="C00000"/>
        </w:rPr>
      </w:pPr>
      <w:r>
        <w:rPr>
          <w:rStyle w:val="Strong"/>
          <w:rFonts w:asciiTheme="minorHAnsi" w:eastAsia="Times New Roman" w:hAnsiTheme="minorHAnsi"/>
          <w:color w:val="C00000"/>
        </w:rPr>
        <w:pict w14:anchorId="16186F03">
          <v:rect id="_x0000_i1026" style="width:468pt;height:3pt" o:hralign="center" o:hrstd="t" o:hrnoshade="t" o:hr="t" fillcolor="#911107" stroked="f"/>
        </w:pict>
      </w:r>
    </w:p>
    <w:p w14:paraId="154902CD" w14:textId="77777777" w:rsidR="00AC79F9" w:rsidRPr="00195839" w:rsidRDefault="00AC79F9" w:rsidP="00046DC2">
      <w:pPr>
        <w:rPr>
          <w:rFonts w:asciiTheme="minorHAnsi" w:hAnsiTheme="minorHAnsi"/>
          <w:color w:val="000000"/>
          <w:sz w:val="16"/>
          <w:szCs w:val="16"/>
        </w:rPr>
      </w:pPr>
    </w:p>
    <w:p w14:paraId="5BD41A24" w14:textId="5DD75078" w:rsidR="00DD7885" w:rsidRPr="00195839" w:rsidRDefault="006153E5" w:rsidP="00046DC2">
      <w:pPr>
        <w:rPr>
          <w:rFonts w:asciiTheme="minorHAnsi" w:hAnsiTheme="minorHAnsi"/>
          <w:b/>
          <w:bCs/>
          <w:color w:val="000000"/>
        </w:rPr>
      </w:pPr>
      <w:r w:rsidRPr="00195839">
        <w:rPr>
          <w:rFonts w:asciiTheme="minorHAnsi" w:hAnsiTheme="minorHAnsi"/>
          <w:b/>
          <w:bCs/>
          <w:color w:val="000000"/>
        </w:rPr>
        <w:t>Sponsor</w:t>
      </w:r>
      <w:r w:rsidR="00046DC2" w:rsidRPr="00195839">
        <w:rPr>
          <w:rFonts w:asciiTheme="minorHAnsi" w:hAnsiTheme="minorHAnsi"/>
          <w:b/>
          <w:bCs/>
          <w:color w:val="000000"/>
        </w:rPr>
        <w:t xml:space="preserve">: </w:t>
      </w:r>
      <w:r w:rsidR="000E6FCB" w:rsidRPr="00195839">
        <w:rPr>
          <w:rFonts w:asciiTheme="minorHAnsi" w:hAnsiTheme="minorHAnsi"/>
          <w:b/>
          <w:bCs/>
          <w:color w:val="000000"/>
        </w:rPr>
        <w:t>URMC Office for Inclusion and Culture Development</w:t>
      </w:r>
    </w:p>
    <w:p w14:paraId="72FBB33D" w14:textId="77777777" w:rsidR="00046DC2" w:rsidRPr="00195839" w:rsidRDefault="00046DC2" w:rsidP="00046DC2">
      <w:pPr>
        <w:jc w:val="center"/>
        <w:rPr>
          <w:rFonts w:asciiTheme="minorHAnsi" w:hAnsiTheme="minorHAnsi"/>
          <w:color w:val="000000"/>
          <w:sz w:val="16"/>
          <w:szCs w:val="16"/>
        </w:rPr>
      </w:pPr>
    </w:p>
    <w:p w14:paraId="3D181509" w14:textId="39B782F8" w:rsidR="00046DC2" w:rsidRPr="00195839" w:rsidRDefault="00046DC2" w:rsidP="00046DC2">
      <w:pPr>
        <w:rPr>
          <w:rFonts w:asciiTheme="minorHAnsi" w:hAnsiTheme="minorHAnsi"/>
          <w:color w:val="000000"/>
        </w:rPr>
      </w:pPr>
      <w:r w:rsidRPr="00195839">
        <w:rPr>
          <w:rFonts w:asciiTheme="minorHAnsi" w:hAnsiTheme="minorHAnsi"/>
          <w:b/>
          <w:bCs/>
          <w:color w:val="000000"/>
        </w:rPr>
        <w:t xml:space="preserve">To register for </w:t>
      </w:r>
      <w:r w:rsidR="000B0156" w:rsidRPr="00195839">
        <w:rPr>
          <w:rFonts w:asciiTheme="minorHAnsi" w:hAnsiTheme="minorHAnsi"/>
          <w:b/>
          <w:bCs/>
          <w:color w:val="000000"/>
        </w:rPr>
        <w:t>this</w:t>
      </w:r>
      <w:r w:rsidRPr="00195839">
        <w:rPr>
          <w:rFonts w:asciiTheme="minorHAnsi" w:hAnsiTheme="minorHAnsi"/>
          <w:b/>
          <w:bCs/>
          <w:color w:val="000000"/>
        </w:rPr>
        <w:t xml:space="preserve"> </w:t>
      </w:r>
      <w:r w:rsidR="004A3E6C" w:rsidRPr="00195839">
        <w:rPr>
          <w:rFonts w:asciiTheme="minorHAnsi" w:hAnsiTheme="minorHAnsi"/>
          <w:b/>
          <w:bCs/>
          <w:color w:val="000000"/>
        </w:rPr>
        <w:t>workshop</w:t>
      </w:r>
      <w:r w:rsidRPr="00195839">
        <w:rPr>
          <w:rFonts w:asciiTheme="minorHAnsi" w:hAnsiTheme="minorHAnsi"/>
          <w:b/>
          <w:bCs/>
          <w:color w:val="000000"/>
        </w:rPr>
        <w:t xml:space="preserve">, please </w:t>
      </w:r>
      <w:r w:rsidR="001E42F6">
        <w:rPr>
          <w:rFonts w:asciiTheme="minorHAnsi" w:hAnsiTheme="minorHAnsi"/>
          <w:b/>
          <w:bCs/>
          <w:color w:val="000000"/>
        </w:rPr>
        <w:t xml:space="preserve">email </w:t>
      </w:r>
      <w:hyperlink r:id="rId5" w:history="1">
        <w:r w:rsidR="001E42F6" w:rsidRPr="001E42F6">
          <w:rPr>
            <w:rStyle w:val="Hyperlink"/>
            <w:rFonts w:asciiTheme="minorHAnsi" w:hAnsiTheme="minorHAnsi"/>
            <w:b/>
            <w:bCs/>
          </w:rPr>
          <w:t>inclusion@urmc.rochester.edu</w:t>
        </w:r>
      </w:hyperlink>
      <w:r w:rsidRPr="00195839">
        <w:rPr>
          <w:rFonts w:asciiTheme="minorHAnsi" w:hAnsiTheme="minorHAnsi"/>
          <w:b/>
          <w:bCs/>
          <w:color w:val="000000"/>
        </w:rPr>
        <w:t>.</w:t>
      </w:r>
    </w:p>
    <w:p w14:paraId="7340DE58" w14:textId="77777777" w:rsidR="00046DC2" w:rsidRPr="00195839" w:rsidRDefault="00046DC2" w:rsidP="00046DC2">
      <w:pPr>
        <w:rPr>
          <w:rFonts w:asciiTheme="minorHAnsi" w:hAnsiTheme="minorHAnsi"/>
          <w:color w:val="000000"/>
        </w:rPr>
      </w:pPr>
      <w:r w:rsidRPr="00195839">
        <w:rPr>
          <w:rFonts w:asciiTheme="minorHAnsi" w:hAnsiTheme="minorHAnsi"/>
          <w:color w:val="000000"/>
          <w:sz w:val="16"/>
          <w:szCs w:val="16"/>
        </w:rPr>
        <w:t> </w:t>
      </w:r>
    </w:p>
    <w:p w14:paraId="1A9EC9E3" w14:textId="77777777" w:rsidR="00046DC2" w:rsidRPr="00195839" w:rsidRDefault="00046DC2" w:rsidP="00046DC2">
      <w:pPr>
        <w:rPr>
          <w:rFonts w:asciiTheme="minorHAnsi" w:hAnsiTheme="minorHAnsi"/>
          <w:color w:val="000000"/>
          <w:sz w:val="16"/>
          <w:szCs w:val="16"/>
        </w:rPr>
      </w:pPr>
      <w:r w:rsidRPr="00195839">
        <w:rPr>
          <w:rFonts w:asciiTheme="minorHAnsi" w:hAnsiTheme="minorHAnsi"/>
          <w:color w:val="000000"/>
          <w:sz w:val="16"/>
          <w:szCs w:val="16"/>
        </w:rPr>
        <w:t>ACCREDITATION</w:t>
      </w:r>
    </w:p>
    <w:p w14:paraId="58B3BCF0" w14:textId="77777777" w:rsidR="00046DC2" w:rsidRPr="00195839" w:rsidRDefault="00046DC2" w:rsidP="00046DC2">
      <w:pPr>
        <w:rPr>
          <w:rFonts w:asciiTheme="minorHAnsi" w:hAnsiTheme="minorHAnsi"/>
          <w:color w:val="000000"/>
          <w:sz w:val="16"/>
          <w:szCs w:val="16"/>
        </w:rPr>
      </w:pPr>
      <w:r w:rsidRPr="00195839">
        <w:rPr>
          <w:rFonts w:asciiTheme="minorHAnsi" w:hAnsiTheme="minorHAnsi"/>
          <w:color w:val="000000"/>
          <w:sz w:val="16"/>
          <w:szCs w:val="16"/>
        </w:rPr>
        <w:t xml:space="preserve">The University of Rochester School of </w:t>
      </w:r>
      <w:r w:rsidR="00FD19D8" w:rsidRPr="00195839">
        <w:rPr>
          <w:rFonts w:asciiTheme="minorHAnsi" w:hAnsiTheme="minorHAnsi"/>
          <w:color w:val="000000"/>
          <w:sz w:val="16"/>
          <w:szCs w:val="16"/>
        </w:rPr>
        <w:t>M</w:t>
      </w:r>
      <w:r w:rsidRPr="00195839">
        <w:rPr>
          <w:rFonts w:asciiTheme="minorHAnsi" w:hAnsiTheme="minorHAnsi"/>
          <w:color w:val="000000"/>
          <w:sz w:val="16"/>
          <w:szCs w:val="16"/>
        </w:rPr>
        <w:t>edicine and Dentistry is accredited by the Accreditation Council for Continuing Medical Education to provide continuing medical education for physicians.</w:t>
      </w:r>
    </w:p>
    <w:p w14:paraId="02643B3A" w14:textId="77777777" w:rsidR="006F6971" w:rsidRPr="00195839" w:rsidRDefault="006F6971" w:rsidP="00046DC2">
      <w:pPr>
        <w:rPr>
          <w:rFonts w:asciiTheme="minorHAnsi" w:hAnsiTheme="minorHAnsi"/>
          <w:color w:val="000000"/>
          <w:sz w:val="16"/>
          <w:szCs w:val="16"/>
        </w:rPr>
      </w:pPr>
    </w:p>
    <w:p w14:paraId="5A40D318" w14:textId="77777777" w:rsidR="00046DC2" w:rsidRPr="00195839" w:rsidRDefault="00046DC2" w:rsidP="00046DC2">
      <w:pPr>
        <w:rPr>
          <w:rFonts w:asciiTheme="minorHAnsi" w:hAnsiTheme="minorHAnsi"/>
          <w:color w:val="000000"/>
          <w:sz w:val="16"/>
          <w:szCs w:val="16"/>
        </w:rPr>
      </w:pPr>
      <w:r w:rsidRPr="00195839">
        <w:rPr>
          <w:rFonts w:asciiTheme="minorHAnsi" w:hAnsiTheme="minorHAnsi"/>
          <w:color w:val="000000"/>
          <w:sz w:val="16"/>
          <w:szCs w:val="16"/>
        </w:rPr>
        <w:t>CERTIFICATION</w:t>
      </w:r>
    </w:p>
    <w:p w14:paraId="0AB69D75" w14:textId="034DBA1C" w:rsidR="00046DC2" w:rsidRPr="00075E7E" w:rsidRDefault="00046DC2" w:rsidP="00075E7E">
      <w:pPr>
        <w:rPr>
          <w:rFonts w:asciiTheme="minorHAnsi" w:hAnsiTheme="minorHAnsi"/>
          <w:color w:val="000000"/>
          <w:sz w:val="16"/>
          <w:szCs w:val="16"/>
        </w:rPr>
      </w:pPr>
      <w:r w:rsidRPr="00195839">
        <w:rPr>
          <w:rFonts w:asciiTheme="minorHAnsi" w:hAnsiTheme="minorHAnsi"/>
          <w:color w:val="000000"/>
          <w:sz w:val="16"/>
          <w:szCs w:val="16"/>
        </w:rPr>
        <w:t>The University of Rochester School of Medicine and Dentistry designates this live educati</w:t>
      </w:r>
      <w:r w:rsidR="000E6FCB" w:rsidRPr="00195839">
        <w:rPr>
          <w:rFonts w:asciiTheme="minorHAnsi" w:hAnsiTheme="minorHAnsi"/>
          <w:color w:val="000000"/>
          <w:sz w:val="16"/>
          <w:szCs w:val="16"/>
        </w:rPr>
        <w:t xml:space="preserve">onal activity for a maximum of </w:t>
      </w:r>
      <w:r w:rsidR="00CD2192">
        <w:rPr>
          <w:rFonts w:asciiTheme="minorHAnsi" w:hAnsiTheme="minorHAnsi"/>
          <w:color w:val="000000"/>
          <w:sz w:val="16"/>
          <w:szCs w:val="16"/>
        </w:rPr>
        <w:t>1</w:t>
      </w:r>
      <w:r w:rsidRPr="00195839">
        <w:rPr>
          <w:rFonts w:asciiTheme="minorHAnsi" w:hAnsiTheme="minorHAnsi"/>
          <w:color w:val="000000"/>
          <w:sz w:val="16"/>
          <w:szCs w:val="16"/>
        </w:rPr>
        <w:t xml:space="preserve"> </w:t>
      </w:r>
      <w:r w:rsidRPr="00195839">
        <w:rPr>
          <w:rFonts w:asciiTheme="minorHAnsi" w:hAnsiTheme="minorHAnsi"/>
          <w:i/>
          <w:iCs/>
          <w:color w:val="000000"/>
          <w:sz w:val="16"/>
          <w:szCs w:val="16"/>
        </w:rPr>
        <w:t>AMA PRA Category 1 Credit(s)</w:t>
      </w:r>
      <w:r w:rsidRPr="00195839">
        <w:rPr>
          <w:rFonts w:asciiTheme="minorHAnsi" w:hAnsiTheme="minorHAnsi"/>
          <w:i/>
          <w:iCs/>
          <w:color w:val="000000"/>
          <w:sz w:val="16"/>
          <w:szCs w:val="16"/>
          <w:vertAlign w:val="superscript"/>
        </w:rPr>
        <w:t>TM</w:t>
      </w:r>
      <w:r w:rsidRPr="00195839">
        <w:rPr>
          <w:rFonts w:asciiTheme="minorHAnsi" w:hAnsiTheme="minorHAnsi"/>
          <w:i/>
          <w:iCs/>
          <w:color w:val="000000"/>
          <w:sz w:val="16"/>
          <w:szCs w:val="16"/>
        </w:rPr>
        <w:t xml:space="preserve">. </w:t>
      </w:r>
      <w:r w:rsidRPr="00195839">
        <w:rPr>
          <w:rFonts w:asciiTheme="minorHAnsi" w:hAnsiTheme="minorHAnsi"/>
          <w:color w:val="000000"/>
          <w:sz w:val="16"/>
          <w:szCs w:val="16"/>
        </w:rPr>
        <w:t>Physicians should claim only the credit commensurate with the extent of their participation in the activity.</w:t>
      </w:r>
    </w:p>
    <w:p w14:paraId="1AC3546B" w14:textId="77777777" w:rsidR="004F0080" w:rsidRPr="00195839" w:rsidRDefault="005D06F6" w:rsidP="005151C2">
      <w:pPr>
        <w:jc w:val="center"/>
        <w:rPr>
          <w:rFonts w:asciiTheme="minorHAnsi" w:eastAsia="Times New Roman" w:hAnsiTheme="minorHAnsi"/>
          <w:b/>
          <w:bCs/>
        </w:rPr>
      </w:pPr>
      <w:r>
        <w:rPr>
          <w:rStyle w:val="Strong"/>
          <w:rFonts w:asciiTheme="minorHAnsi" w:eastAsia="Times New Roman" w:hAnsiTheme="minorHAnsi"/>
          <w:color w:val="000000"/>
        </w:rPr>
        <w:pict w14:anchorId="04CDEAA2">
          <v:rect id="_x0000_i1027" style="width:468pt;height:3pt" o:hralign="center" o:hrstd="t" o:hrnoshade="t" o:hr="t" fillcolor="#911107" stroked="f"/>
        </w:pict>
      </w:r>
    </w:p>
    <w:sectPr w:rsidR="004F0080" w:rsidRPr="00195839" w:rsidSect="004F0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E54944"/>
    <w:multiLevelType w:val="multilevel"/>
    <w:tmpl w:val="EC285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C2"/>
    <w:rsid w:val="00030815"/>
    <w:rsid w:val="00046DC2"/>
    <w:rsid w:val="00075E7E"/>
    <w:rsid w:val="000B0156"/>
    <w:rsid w:val="000E6FCB"/>
    <w:rsid w:val="00141813"/>
    <w:rsid w:val="00150C42"/>
    <w:rsid w:val="0015576A"/>
    <w:rsid w:val="00185356"/>
    <w:rsid w:val="00195839"/>
    <w:rsid w:val="001E17EA"/>
    <w:rsid w:val="001E1D54"/>
    <w:rsid w:val="001E42F6"/>
    <w:rsid w:val="001F36A4"/>
    <w:rsid w:val="0026249F"/>
    <w:rsid w:val="002D18CE"/>
    <w:rsid w:val="003240CB"/>
    <w:rsid w:val="003414D2"/>
    <w:rsid w:val="003660D5"/>
    <w:rsid w:val="00385516"/>
    <w:rsid w:val="003A11C0"/>
    <w:rsid w:val="003E2D4E"/>
    <w:rsid w:val="003F4AFE"/>
    <w:rsid w:val="004068AB"/>
    <w:rsid w:val="004A3E6C"/>
    <w:rsid w:val="004E009A"/>
    <w:rsid w:val="004F0080"/>
    <w:rsid w:val="005151C2"/>
    <w:rsid w:val="005448D8"/>
    <w:rsid w:val="005629EF"/>
    <w:rsid w:val="00571375"/>
    <w:rsid w:val="005C299A"/>
    <w:rsid w:val="005D06F6"/>
    <w:rsid w:val="005E6D1B"/>
    <w:rsid w:val="006153E5"/>
    <w:rsid w:val="006843A9"/>
    <w:rsid w:val="006F0C3A"/>
    <w:rsid w:val="006F6971"/>
    <w:rsid w:val="007076B3"/>
    <w:rsid w:val="00790E77"/>
    <w:rsid w:val="007D38E0"/>
    <w:rsid w:val="007E4B8B"/>
    <w:rsid w:val="007F44C4"/>
    <w:rsid w:val="008336CA"/>
    <w:rsid w:val="00863330"/>
    <w:rsid w:val="00886C37"/>
    <w:rsid w:val="008B6D5D"/>
    <w:rsid w:val="008D0A81"/>
    <w:rsid w:val="008E5A4B"/>
    <w:rsid w:val="00981AD3"/>
    <w:rsid w:val="00A026E2"/>
    <w:rsid w:val="00A21E9E"/>
    <w:rsid w:val="00A30C7E"/>
    <w:rsid w:val="00AC3963"/>
    <w:rsid w:val="00AC79F9"/>
    <w:rsid w:val="00B11523"/>
    <w:rsid w:val="00B127C9"/>
    <w:rsid w:val="00B13901"/>
    <w:rsid w:val="00B156DE"/>
    <w:rsid w:val="00B82280"/>
    <w:rsid w:val="00BC5BA4"/>
    <w:rsid w:val="00BD3192"/>
    <w:rsid w:val="00BE6488"/>
    <w:rsid w:val="00C75FAB"/>
    <w:rsid w:val="00C86660"/>
    <w:rsid w:val="00CA41C2"/>
    <w:rsid w:val="00CD2192"/>
    <w:rsid w:val="00CD2789"/>
    <w:rsid w:val="00CD6A58"/>
    <w:rsid w:val="00CD725E"/>
    <w:rsid w:val="00D479B2"/>
    <w:rsid w:val="00D57805"/>
    <w:rsid w:val="00D7056F"/>
    <w:rsid w:val="00DD7885"/>
    <w:rsid w:val="00E161E3"/>
    <w:rsid w:val="00E40AE1"/>
    <w:rsid w:val="00F45D77"/>
    <w:rsid w:val="00FA034B"/>
    <w:rsid w:val="00FC13C4"/>
    <w:rsid w:val="00FD19D8"/>
    <w:rsid w:val="00FD3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A54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6D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C2"/>
    <w:rPr>
      <w:color w:val="0000FF"/>
      <w:u w:val="single"/>
    </w:rPr>
  </w:style>
  <w:style w:type="character" w:customStyle="1" w:styleId="apple-style-span">
    <w:name w:val="apple-style-span"/>
    <w:basedOn w:val="DefaultParagraphFont"/>
    <w:rsid w:val="00046DC2"/>
  </w:style>
  <w:style w:type="character" w:styleId="Strong">
    <w:name w:val="Strong"/>
    <w:basedOn w:val="DefaultParagraphFont"/>
    <w:uiPriority w:val="22"/>
    <w:qFormat/>
    <w:rsid w:val="00046DC2"/>
    <w:rPr>
      <w:b/>
      <w:bCs/>
    </w:rPr>
  </w:style>
  <w:style w:type="paragraph" w:styleId="BalloonText">
    <w:name w:val="Balloon Text"/>
    <w:basedOn w:val="Normal"/>
    <w:link w:val="BalloonTextChar"/>
    <w:uiPriority w:val="99"/>
    <w:semiHidden/>
    <w:unhideWhenUsed/>
    <w:rsid w:val="00046DC2"/>
    <w:rPr>
      <w:rFonts w:ascii="Tahoma" w:hAnsi="Tahoma" w:cs="Tahoma"/>
      <w:sz w:val="16"/>
      <w:szCs w:val="16"/>
    </w:rPr>
  </w:style>
  <w:style w:type="character" w:customStyle="1" w:styleId="BalloonTextChar">
    <w:name w:val="Balloon Text Char"/>
    <w:basedOn w:val="DefaultParagraphFont"/>
    <w:link w:val="BalloonText"/>
    <w:uiPriority w:val="99"/>
    <w:semiHidden/>
    <w:rsid w:val="00046DC2"/>
    <w:rPr>
      <w:rFonts w:ascii="Tahoma" w:hAnsi="Tahoma" w:cs="Tahoma"/>
      <w:sz w:val="16"/>
      <w:szCs w:val="16"/>
    </w:rPr>
  </w:style>
  <w:style w:type="character" w:styleId="FollowedHyperlink">
    <w:name w:val="FollowedHyperlink"/>
    <w:basedOn w:val="DefaultParagraphFont"/>
    <w:uiPriority w:val="99"/>
    <w:semiHidden/>
    <w:unhideWhenUsed/>
    <w:rsid w:val="001E42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28617">
      <w:bodyDiv w:val="1"/>
      <w:marLeft w:val="0"/>
      <w:marRight w:val="0"/>
      <w:marTop w:val="0"/>
      <w:marBottom w:val="0"/>
      <w:divBdr>
        <w:top w:val="none" w:sz="0" w:space="0" w:color="auto"/>
        <w:left w:val="none" w:sz="0" w:space="0" w:color="auto"/>
        <w:bottom w:val="none" w:sz="0" w:space="0" w:color="auto"/>
        <w:right w:val="none" w:sz="0" w:space="0" w:color="auto"/>
      </w:divBdr>
    </w:div>
    <w:div w:id="15298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clusion@urmc.rochester.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325</Words>
  <Characters>1854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gfuller2</dc:creator>
  <cp:keywords/>
  <dc:description/>
  <cp:lastModifiedBy>Microsoft Office User</cp:lastModifiedBy>
  <cp:revision>4</cp:revision>
  <cp:lastPrinted>2016-10-17T17:57:00Z</cp:lastPrinted>
  <dcterms:created xsi:type="dcterms:W3CDTF">2017-09-12T10:41:00Z</dcterms:created>
  <dcterms:modified xsi:type="dcterms:W3CDTF">2017-09-12T10:57:00Z</dcterms:modified>
</cp:coreProperties>
</file>