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3E3E" w14:textId="77777777" w:rsidR="006E4B50" w:rsidRPr="00D44F85" w:rsidRDefault="006E4B50" w:rsidP="006E4B50">
      <w:pPr>
        <w:jc w:val="center"/>
        <w:rPr>
          <w:rFonts w:asciiTheme="majorHAnsi" w:hAnsiTheme="majorHAnsi"/>
          <w:b/>
          <w:bCs/>
          <w:color w:val="000066"/>
          <w:sz w:val="40"/>
          <w:szCs w:val="40"/>
        </w:rPr>
      </w:pPr>
      <w:r w:rsidRPr="00980EDC">
        <w:rPr>
          <w:rFonts w:asciiTheme="majorHAnsi" w:hAnsiTheme="majorHAnsi"/>
          <w:b/>
          <w:bCs/>
          <w:color w:val="000066"/>
          <w:sz w:val="40"/>
          <w:szCs w:val="40"/>
        </w:rPr>
        <w:t>Health Equity</w:t>
      </w:r>
      <w:r w:rsidRPr="00D44F85">
        <w:rPr>
          <w:rFonts w:asciiTheme="majorHAnsi" w:hAnsiTheme="majorHAnsi"/>
          <w:b/>
          <w:bCs/>
          <w:color w:val="000066"/>
          <w:sz w:val="40"/>
          <w:szCs w:val="40"/>
        </w:rPr>
        <w:t xml:space="preserve"> </w:t>
      </w:r>
      <w:r>
        <w:rPr>
          <w:rFonts w:asciiTheme="majorHAnsi" w:hAnsiTheme="majorHAnsi"/>
          <w:b/>
          <w:bCs/>
          <w:color w:val="000066"/>
          <w:sz w:val="40"/>
          <w:szCs w:val="40"/>
        </w:rPr>
        <w:t>in Education</w:t>
      </w:r>
    </w:p>
    <w:p w14:paraId="501EB8AC" w14:textId="77777777" w:rsidR="006E4B50" w:rsidRPr="00D44F85" w:rsidRDefault="006E4B50" w:rsidP="006E4B50">
      <w:pPr>
        <w:spacing w:after="0"/>
        <w:rPr>
          <w:rFonts w:asciiTheme="majorHAnsi" w:hAnsiTheme="majorHAnsi"/>
          <w:color w:val="000066"/>
          <w:sz w:val="2"/>
          <w:szCs w:val="2"/>
        </w:rPr>
      </w:pPr>
    </w:p>
    <w:p w14:paraId="459F8AC1" w14:textId="77777777" w:rsidR="006E4B50" w:rsidRPr="00D44F85" w:rsidRDefault="006E4B50" w:rsidP="006E4B50">
      <w:pPr>
        <w:spacing w:after="0"/>
        <w:rPr>
          <w:rFonts w:asciiTheme="majorHAnsi" w:hAnsiTheme="majorHAnsi"/>
          <w:color w:val="000066"/>
          <w:sz w:val="36"/>
          <w:szCs w:val="36"/>
        </w:rPr>
      </w:pPr>
      <w:r w:rsidRPr="00D44F85">
        <w:rPr>
          <w:rFonts w:asciiTheme="majorHAnsi" w:hAnsiTheme="majorHAnsi"/>
          <w:color w:val="000066"/>
          <w:sz w:val="36"/>
          <w:szCs w:val="36"/>
        </w:rPr>
        <w:t>Primary Objective</w:t>
      </w:r>
    </w:p>
    <w:p w14:paraId="149AFA03" w14:textId="77777777" w:rsidR="006E4B50" w:rsidRPr="00975A83" w:rsidRDefault="006E4B50" w:rsidP="006E4B50">
      <w:pPr>
        <w:rPr>
          <w:color w:val="000000" w:themeColor="text1"/>
        </w:rPr>
      </w:pPr>
      <w:r w:rsidRPr="00975A83">
        <w:rPr>
          <w:color w:val="000000" w:themeColor="text1"/>
        </w:rPr>
        <w:t xml:space="preserve">As a teaching hospital, the University of Rochester Medical Center trains doctors, nurses, advanced practice providers, and other health care providers who serve patients. To achieve the best health outcomes for all patients, the URMC is working to make education about health equity and community a consistent and exceptional part of all educational programs. The learning programs at URMC are quite diverse, therefore health equity curriculum cannot take a one-size-fits-all approach. Instead, URMC health equity education improvement is centered around a curriculum framework. </w:t>
      </w:r>
    </w:p>
    <w:p w14:paraId="18760E26" w14:textId="77777777" w:rsidR="006E4B50" w:rsidRDefault="006E4B50" w:rsidP="006E4B50">
      <w:pPr>
        <w:spacing w:after="0"/>
        <w:rPr>
          <w:rFonts w:asciiTheme="majorHAnsi" w:hAnsiTheme="majorHAnsi"/>
          <w:color w:val="000000" w:themeColor="text1"/>
        </w:rPr>
      </w:pPr>
      <w:r>
        <w:rPr>
          <w:noProof/>
        </w:rPr>
        <mc:AlternateContent>
          <mc:Choice Requires="wps">
            <w:drawing>
              <wp:anchor distT="0" distB="0" distL="114300" distR="114300" simplePos="0" relativeHeight="251662336" behindDoc="0" locked="0" layoutInCell="1" allowOverlap="1" wp14:anchorId="70C5C9E9" wp14:editId="6EDFD95E">
                <wp:simplePos x="0" y="0"/>
                <wp:positionH relativeFrom="column">
                  <wp:posOffset>0</wp:posOffset>
                </wp:positionH>
                <wp:positionV relativeFrom="paragraph">
                  <wp:posOffset>19050</wp:posOffset>
                </wp:positionV>
                <wp:extent cx="6800850" cy="0"/>
                <wp:effectExtent l="0" t="19050" r="19050" b="19050"/>
                <wp:wrapNone/>
                <wp:docPr id="1082159792"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2E42B1" id="Straight Connector 1"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5pt" to="53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H7KdojZAAAABQEAAA8AAABkcnMv&#10;ZG93bnJldi54bWxMj8tOwzAQRfdI/IM1SOyo3YJ4hDhVhYTYQopKltN4mkTE4yh22/TvmbKB1Tzu&#10;6N4z+XLyvTrQGLvAFuYzA4q4Dq7jxsLn+vXmEVRMyA77wGThRBGWxeVFjpkLR/6gQ5kaJSYcM7TQ&#10;pjRkWse6JY9xFgZi0XZh9JhkHBvtRjyKue/1wph77bFjSWhxoJeW6u9y7y1sSreZnqr11+J9x293&#10;xlSnla+svb6aVs+gEk3p7xjO+IIOhTBtw55dVL0FeSRZuJVyFs3DXLrt70IXuf5PX/wAAAD//wMA&#10;UEsBAi0AFAAGAAgAAAAhALaDOJL+AAAA4QEAABMAAAAAAAAAAAAAAAAAAAAAAFtDb250ZW50X1R5&#10;cGVzXS54bWxQSwECLQAUAAYACAAAACEAOP0h/9YAAACUAQAACwAAAAAAAAAAAAAAAAAvAQAAX3Jl&#10;bHMvLnJlbHNQSwECLQAUAAYACAAAACEAet7stb8BAADfAwAADgAAAAAAAAAAAAAAAAAuAgAAZHJz&#10;L2Uyb0RvYy54bWxQSwECLQAUAAYACAAAACEAfsp2iNkAAAAFAQAADwAAAAAAAAAAAAAAAAAZBAAA&#10;ZHJzL2Rvd25yZXYueG1sUEsFBgAAAAAEAAQA8wAAAB8FAAAAAA==&#10;" strokecolor="#002060" strokeweight="2.25pt">
                <v:stroke joinstyle="miter"/>
              </v:line>
            </w:pict>
          </mc:Fallback>
        </mc:AlternateContent>
      </w:r>
    </w:p>
    <w:p w14:paraId="04097F1B" w14:textId="77777777" w:rsidR="006E4B50" w:rsidRPr="00975A83" w:rsidRDefault="006E4B50" w:rsidP="006E4B50">
      <w:pPr>
        <w:spacing w:after="0"/>
        <w:rPr>
          <w:rFonts w:asciiTheme="majorHAnsi" w:hAnsiTheme="majorHAnsi"/>
          <w:color w:val="000066"/>
          <w:sz w:val="36"/>
          <w:szCs w:val="36"/>
        </w:rPr>
      </w:pPr>
      <w:r>
        <w:rPr>
          <w:noProof/>
        </w:rPr>
        <w:drawing>
          <wp:anchor distT="0" distB="0" distL="114300" distR="114300" simplePos="0" relativeHeight="251661312" behindDoc="1" locked="0" layoutInCell="1" allowOverlap="1" wp14:anchorId="1CA2D061" wp14:editId="07AFC71A">
            <wp:simplePos x="0" y="0"/>
            <wp:positionH relativeFrom="column">
              <wp:posOffset>-244549</wp:posOffset>
            </wp:positionH>
            <wp:positionV relativeFrom="paragraph">
              <wp:posOffset>1639275</wp:posOffset>
            </wp:positionV>
            <wp:extent cx="3641430" cy="2360295"/>
            <wp:effectExtent l="0" t="0" r="0" b="1905"/>
            <wp:wrapNone/>
            <wp:docPr id="582086555" name="Picture 1" descr="KEE (Knowledge, Empathy, Equity) Curriculum Framework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086555" name="Picture 1" descr="KEE (Knowledge, Empathy, Equity) Curriculum Framework Model."/>
                    <pic:cNvPicPr/>
                  </pic:nvPicPr>
                  <pic:blipFill rotWithShape="1">
                    <a:blip r:embed="rId10">
                      <a:extLst>
                        <a:ext uri="{28A0092B-C50C-407E-A947-70E740481C1C}">
                          <a14:useLocalDpi xmlns:a14="http://schemas.microsoft.com/office/drawing/2010/main" val="0"/>
                        </a:ext>
                      </a:extLst>
                    </a:blip>
                    <a:srcRect l="32639" t="54321" r="51667" b="27901"/>
                    <a:stretch/>
                  </pic:blipFill>
                  <pic:spPr bwMode="auto">
                    <a:xfrm>
                      <a:off x="0" y="0"/>
                      <a:ext cx="3641770" cy="2360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ajorHAnsi" w:hAnsiTheme="majorHAnsi"/>
          <w:color w:val="000066"/>
          <w:sz w:val="36"/>
          <w:szCs w:val="36"/>
        </w:rPr>
        <w:t>The KEE Curriculum Framework for Health Equity</w:t>
      </w:r>
    </w:p>
    <w:tbl>
      <w:tblPr>
        <w:tblStyle w:val="TableGrid"/>
        <w:tblW w:w="10795" w:type="dxa"/>
        <w:tblLook w:val="04A0" w:firstRow="1" w:lastRow="0" w:firstColumn="1" w:lastColumn="0" w:noHBand="0" w:noVBand="1"/>
      </w:tblPr>
      <w:tblGrid>
        <w:gridCol w:w="4045"/>
        <w:gridCol w:w="6750"/>
      </w:tblGrid>
      <w:tr w:rsidR="006E4B50" w:rsidRPr="002800F1" w14:paraId="7738DE58" w14:textId="77777777" w:rsidTr="003E5C99">
        <w:tc>
          <w:tcPr>
            <w:tcW w:w="4045" w:type="dxa"/>
          </w:tcPr>
          <w:p w14:paraId="7B5DE43B" w14:textId="77777777" w:rsidR="006E4B50" w:rsidRPr="00622675" w:rsidRDefault="006E4B50" w:rsidP="003E5C99">
            <w:pPr>
              <w:jc w:val="both"/>
              <w:rPr>
                <w:rFonts w:asciiTheme="majorHAnsi" w:hAnsiTheme="majorHAnsi"/>
                <w:b/>
                <w:bCs/>
                <w:color w:val="ED0000"/>
              </w:rPr>
            </w:pPr>
            <w:r w:rsidRPr="00622675">
              <w:rPr>
                <w:rFonts w:asciiTheme="majorHAnsi" w:hAnsiTheme="majorHAnsi"/>
                <w:b/>
                <w:bCs/>
                <w:color w:val="ED0000"/>
              </w:rPr>
              <w:t>Objectives</w:t>
            </w:r>
          </w:p>
        </w:tc>
        <w:tc>
          <w:tcPr>
            <w:tcW w:w="6750" w:type="dxa"/>
          </w:tcPr>
          <w:p w14:paraId="5C0998D4" w14:textId="77777777" w:rsidR="006E4B50" w:rsidRPr="00622675" w:rsidRDefault="006E4B50" w:rsidP="003E5C99">
            <w:pPr>
              <w:jc w:val="both"/>
              <w:rPr>
                <w:rFonts w:asciiTheme="majorHAnsi" w:hAnsiTheme="majorHAnsi"/>
                <w:b/>
                <w:bCs/>
                <w:color w:val="A90000"/>
              </w:rPr>
            </w:pPr>
            <w:r w:rsidRPr="00622675">
              <w:rPr>
                <w:rFonts w:asciiTheme="majorHAnsi" w:hAnsiTheme="majorHAnsi"/>
                <w:b/>
                <w:bCs/>
                <w:color w:val="A90000"/>
              </w:rPr>
              <w:t>Competency</w:t>
            </w:r>
          </w:p>
        </w:tc>
      </w:tr>
      <w:tr w:rsidR="006E4B50" w14:paraId="367A99E5" w14:textId="77777777" w:rsidTr="003E5C99">
        <w:tc>
          <w:tcPr>
            <w:tcW w:w="4045" w:type="dxa"/>
            <w:vAlign w:val="center"/>
          </w:tcPr>
          <w:p w14:paraId="5BB6D44C"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Improved Health-Related Social Drivers</w:t>
            </w:r>
          </w:p>
        </w:tc>
        <w:tc>
          <w:tcPr>
            <w:tcW w:w="6750" w:type="dxa"/>
          </w:tcPr>
          <w:p w14:paraId="0FFB4B0B" w14:textId="77777777" w:rsidR="006E4B50" w:rsidRPr="008B2DB7" w:rsidRDefault="006E4B50" w:rsidP="003E5C99">
            <w:pPr>
              <w:rPr>
                <w:rFonts w:asciiTheme="majorHAnsi" w:hAnsiTheme="majorHAnsi"/>
                <w:color w:val="000000" w:themeColor="text1"/>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understand</w:t>
            </w:r>
            <w:r w:rsidRPr="008B2DB7">
              <w:rPr>
                <w:rFonts w:asciiTheme="majorHAnsi" w:hAnsiTheme="majorHAnsi"/>
                <w:color w:val="000000" w:themeColor="text1"/>
                <w:sz w:val="22"/>
                <w:szCs w:val="22"/>
              </w:rPr>
              <w:t xml:space="preserve"> social drivers and strive to address potential detrimental pathways from drivers to disparities in health outcomes</w:t>
            </w:r>
            <w:r>
              <w:rPr>
                <w:rFonts w:asciiTheme="majorHAnsi" w:hAnsiTheme="majorHAnsi"/>
                <w:color w:val="000000" w:themeColor="text1"/>
                <w:sz w:val="22"/>
                <w:szCs w:val="22"/>
              </w:rPr>
              <w:t>.</w:t>
            </w:r>
          </w:p>
        </w:tc>
      </w:tr>
      <w:tr w:rsidR="006E4B50" w:rsidRPr="008B2DB7" w14:paraId="4415B1D1" w14:textId="77777777" w:rsidTr="003E5C99">
        <w:tc>
          <w:tcPr>
            <w:tcW w:w="4045" w:type="dxa"/>
            <w:vAlign w:val="center"/>
          </w:tcPr>
          <w:p w14:paraId="186EC92D"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Optimal Health Care Delivery</w:t>
            </w:r>
          </w:p>
        </w:tc>
        <w:tc>
          <w:tcPr>
            <w:tcW w:w="6750" w:type="dxa"/>
          </w:tcPr>
          <w:p w14:paraId="6D2874CC" w14:textId="77777777" w:rsidR="006E4B50" w:rsidRPr="008B2DB7" w:rsidRDefault="006E4B50" w:rsidP="003E5C99">
            <w:pPr>
              <w:rPr>
                <w:rFonts w:asciiTheme="majorHAnsi" w:hAnsiTheme="majorHAnsi"/>
                <w:color w:val="000000" w:themeColor="text1"/>
                <w:sz w:val="22"/>
                <w:szCs w:val="22"/>
              </w:rPr>
            </w:pPr>
            <w:r w:rsidRPr="008B2DB7">
              <w:rPr>
                <w:rFonts w:asciiTheme="majorHAnsi" w:hAnsiTheme="majorHAnsi"/>
                <w:color w:val="000000" w:themeColor="text1"/>
                <w:sz w:val="22"/>
                <w:szCs w:val="22"/>
              </w:rPr>
              <w:t xml:space="preserve">Learners </w:t>
            </w:r>
            <w:r>
              <w:rPr>
                <w:rFonts w:asciiTheme="majorHAnsi" w:hAnsiTheme="majorHAnsi"/>
                <w:color w:val="000000" w:themeColor="text1"/>
                <w:sz w:val="22"/>
                <w:szCs w:val="22"/>
              </w:rPr>
              <w:t>transfer</w:t>
            </w:r>
            <w:r w:rsidRPr="008B2DB7">
              <w:rPr>
                <w:rFonts w:asciiTheme="majorHAnsi" w:hAnsiTheme="majorHAnsi"/>
                <w:color w:val="000000" w:themeColor="text1"/>
                <w:sz w:val="22"/>
                <w:szCs w:val="22"/>
              </w:rPr>
              <w:t xml:space="preserve"> concepts of health equity </w:t>
            </w:r>
            <w:r>
              <w:rPr>
                <w:rFonts w:asciiTheme="majorHAnsi" w:hAnsiTheme="majorHAnsi"/>
                <w:color w:val="000000" w:themeColor="text1"/>
                <w:sz w:val="22"/>
                <w:szCs w:val="22"/>
              </w:rPr>
              <w:t>to</w:t>
            </w:r>
            <w:r w:rsidRPr="008B2DB7">
              <w:rPr>
                <w:rFonts w:asciiTheme="majorHAnsi" w:hAnsiTheme="majorHAnsi"/>
                <w:color w:val="000000" w:themeColor="text1"/>
                <w:sz w:val="22"/>
                <w:szCs w:val="22"/>
              </w:rPr>
              <w:t xml:space="preserve"> the day-to-day care of patients so that each patient has an equal opportunity to achieve their highest level of health</w:t>
            </w:r>
            <w:r>
              <w:rPr>
                <w:rFonts w:asciiTheme="majorHAnsi" w:hAnsiTheme="majorHAnsi"/>
                <w:color w:val="000000" w:themeColor="text1"/>
                <w:sz w:val="22"/>
                <w:szCs w:val="22"/>
              </w:rPr>
              <w:t>.</w:t>
            </w:r>
          </w:p>
        </w:tc>
      </w:tr>
      <w:tr w:rsidR="006E4B50" w:rsidRPr="008B2DB7" w14:paraId="4D5BE8E3" w14:textId="77777777" w:rsidTr="003E5C99">
        <w:tc>
          <w:tcPr>
            <w:tcW w:w="4045" w:type="dxa"/>
            <w:vAlign w:val="center"/>
          </w:tcPr>
          <w:p w14:paraId="0F537492" w14:textId="77777777" w:rsidR="006E4B50" w:rsidRPr="0031399B" w:rsidRDefault="006E4B50" w:rsidP="003E5C99">
            <w:pPr>
              <w:rPr>
                <w:rFonts w:asciiTheme="majorHAnsi" w:hAnsiTheme="majorHAnsi"/>
                <w:color w:val="000000" w:themeColor="text1"/>
              </w:rPr>
            </w:pPr>
            <w:r w:rsidRPr="0031399B">
              <w:rPr>
                <w:rFonts w:asciiTheme="majorHAnsi" w:hAnsiTheme="majorHAnsi"/>
                <w:color w:val="000000" w:themeColor="text1"/>
              </w:rPr>
              <w:t>Changing Systems – Pop Health</w:t>
            </w:r>
          </w:p>
        </w:tc>
        <w:tc>
          <w:tcPr>
            <w:tcW w:w="6750" w:type="dxa"/>
          </w:tcPr>
          <w:p w14:paraId="0FABD01F" w14:textId="77777777" w:rsidR="006E4B50" w:rsidRPr="008B2DB7" w:rsidRDefault="006E4B50" w:rsidP="003E5C99">
            <w:pPr>
              <w:rPr>
                <w:rFonts w:asciiTheme="majorHAnsi" w:hAnsiTheme="majorHAnsi"/>
                <w:color w:val="000000" w:themeColor="text1"/>
                <w:sz w:val="22"/>
                <w:szCs w:val="22"/>
              </w:rPr>
            </w:pPr>
            <w:r w:rsidRPr="008B2DB7">
              <w:rPr>
                <w:rFonts w:asciiTheme="majorHAnsi" w:hAnsiTheme="majorHAnsi"/>
                <w:color w:val="000000" w:themeColor="text1"/>
                <w:sz w:val="22"/>
                <w:szCs w:val="22"/>
              </w:rPr>
              <w:t>Learners participate in the design, implementation, or evaluation of health equity strategies based on population data and using quality improvement methodologies and/or policy and systems change</w:t>
            </w:r>
            <w:r>
              <w:rPr>
                <w:rFonts w:asciiTheme="majorHAnsi" w:hAnsiTheme="majorHAnsi"/>
                <w:color w:val="000000" w:themeColor="text1"/>
                <w:sz w:val="22"/>
                <w:szCs w:val="22"/>
              </w:rPr>
              <w:t>.</w:t>
            </w:r>
          </w:p>
        </w:tc>
      </w:tr>
    </w:tbl>
    <w:p w14:paraId="5A022C12" w14:textId="77777777" w:rsidR="006E4B50" w:rsidRPr="009F44F0" w:rsidRDefault="006E4B50" w:rsidP="006E4B50">
      <w:pPr>
        <w:rPr>
          <w:rFonts w:asciiTheme="majorHAnsi" w:hAnsiTheme="majorHAnsi"/>
          <w:color w:val="000000" w:themeColor="text1"/>
        </w:rPr>
        <w:sectPr w:rsidR="006E4B50" w:rsidRPr="009F44F0" w:rsidSect="006E4B50">
          <w:pgSz w:w="12240" w:h="15840"/>
          <w:pgMar w:top="720" w:right="720" w:bottom="720" w:left="720" w:header="720" w:footer="1440" w:gutter="0"/>
          <w:cols w:space="720"/>
          <w:docGrid w:linePitch="360"/>
        </w:sectPr>
      </w:pPr>
      <w:r w:rsidRPr="00302C65">
        <w:rPr>
          <w:rFonts w:asciiTheme="majorHAnsi" w:hAnsiTheme="majorHAnsi"/>
          <w:noProof/>
          <w:color w:val="000000" w:themeColor="text1"/>
        </w:rPr>
        <mc:AlternateContent>
          <mc:Choice Requires="wps">
            <w:drawing>
              <wp:anchor distT="45720" distB="45720" distL="114300" distR="114300" simplePos="0" relativeHeight="251663360" behindDoc="1" locked="0" layoutInCell="1" allowOverlap="1" wp14:anchorId="60A4BFC5" wp14:editId="2B5DC541">
                <wp:simplePos x="0" y="0"/>
                <wp:positionH relativeFrom="column">
                  <wp:posOffset>3484880</wp:posOffset>
                </wp:positionH>
                <wp:positionV relativeFrom="paragraph">
                  <wp:posOffset>81915</wp:posOffset>
                </wp:positionV>
                <wp:extent cx="3530600" cy="201485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014855"/>
                        </a:xfrm>
                        <a:prstGeom prst="rect">
                          <a:avLst/>
                        </a:prstGeom>
                        <a:solidFill>
                          <a:srgbClr val="FFFFFF"/>
                        </a:solidFill>
                        <a:ln w="9525">
                          <a:noFill/>
                          <a:miter lim="800000"/>
                          <a:headEnd/>
                          <a:tailEnd/>
                        </a:ln>
                      </wps:spPr>
                      <wps:txbx>
                        <w:txbxContent>
                          <w:p w14:paraId="27096CAE" w14:textId="77777777" w:rsidR="006E4B50" w:rsidRPr="00975A83" w:rsidRDefault="006E4B50" w:rsidP="006E4B50">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2F9B10C6" w14:textId="77777777" w:rsidR="006E4B50" w:rsidRDefault="006E4B50" w:rsidP="006E4B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4BFC5" id="_x0000_t202" coordsize="21600,21600" o:spt="202" path="m,l,21600r21600,l21600,xe">
                <v:stroke joinstyle="miter"/>
                <v:path gradientshapeok="t" o:connecttype="rect"/>
              </v:shapetype>
              <v:shape id="Text Box 2" o:spid="_x0000_s1026" type="#_x0000_t202" style="position:absolute;margin-left:274.4pt;margin-top:6.45pt;width:278pt;height:158.6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iGDQIAAPcDAAAOAAAAZHJzL2Uyb0RvYy54bWysU9uO2yAQfa/Uf0C8N3ay8T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viqv8OkcXRx+SsFwVRcrByufn1vnwQYAm8VBRh1NN8Oz44EMsh5XPITGbByWbnVQqGW5f&#10;b5UjR4YK2KU1of8WpgzpK3pTLIqEbCC+T+LQMqBCldQVXeVxjZqJdLw3TQoJTKrxjJUoM/ETKRnJ&#10;CUM9YGDkqYbmhEw5GJWIPwcPHbhflPSowor6nwfmBCXqo0G2b+bLZZRtMpbF2wUa7tJTX3qY4QhV&#10;0UDJeNyGJPXIg4E7nEorE18vlUy1oroSjdNPiPK9tFPUy3/dPAEAAP//AwBQSwMEFAAGAAgAAAAh&#10;AO13Ld7fAAAACwEAAA8AAABkcnMvZG93bnJldi54bWxMj81OwzAQhO9IvIO1SFwQtZumfyFOBUgg&#10;ri19gE3sJhHxOordJn17tic4zs5o5tt8N7lOXOwQWk8a5jMFwlLlTUu1huP3x/MGRIhIBjtPVsPV&#10;BtgV93c5ZsaPtLeXQ6wFl1DIUEMTY59JGarGOgwz31ti7+QHh5HlUEsz4MjlrpOJUivpsCVeaLC3&#10;742tfg5np+H0NT4tt2P5GY/rfbp6w3Zd+qvWjw/T6wuIaKf4F4YbPqNDwUylP5MJotOwTDeMHtlI&#10;tiBugblK+VJqWCxUArLI5f8fil8AAAD//wMAUEsBAi0AFAAGAAgAAAAhALaDOJL+AAAA4QEAABMA&#10;AAAAAAAAAAAAAAAAAAAAAFtDb250ZW50X1R5cGVzXS54bWxQSwECLQAUAAYACAAAACEAOP0h/9YA&#10;AACUAQAACwAAAAAAAAAAAAAAAAAvAQAAX3JlbHMvLnJlbHNQSwECLQAUAAYACAAAACEA1QhYhg0C&#10;AAD3AwAADgAAAAAAAAAAAAAAAAAuAgAAZHJzL2Uyb0RvYy54bWxQSwECLQAUAAYACAAAACEA7Xct&#10;3t8AAAALAQAADwAAAAAAAAAAAAAAAABnBAAAZHJzL2Rvd25yZXYueG1sUEsFBgAAAAAEAAQA8wAA&#10;AHMFAAAAAA==&#10;" stroked="f">
                <v:textbox>
                  <w:txbxContent>
                    <w:p w14:paraId="27096CAE" w14:textId="77777777" w:rsidR="006E4B50" w:rsidRPr="00975A83" w:rsidRDefault="006E4B50" w:rsidP="006E4B50">
                      <w:pPr>
                        <w:rPr>
                          <w:color w:val="000000" w:themeColor="text1"/>
                        </w:rPr>
                      </w:pPr>
                      <w:r w:rsidRPr="00975A83">
                        <w:rPr>
                          <w:color w:val="000000" w:themeColor="text1"/>
                        </w:rPr>
                        <w:t>The KEE (Knowledge, Empathy, Equity) Curriculum Framework for health equity education was created to assist educational programs in building discipline-specific learning tools that are consistent with national competencies and standards for health equity education. To achieve competency, learners must acquire the basic knowledge, apply that learning to patient care, and then work towards system change.</w:t>
                      </w:r>
                    </w:p>
                    <w:p w14:paraId="2F9B10C6" w14:textId="77777777" w:rsidR="006E4B50" w:rsidRDefault="006E4B50" w:rsidP="006E4B50"/>
                  </w:txbxContent>
                </v:textbox>
                <w10:wrap type="square"/>
              </v:shape>
            </w:pict>
          </mc:Fallback>
        </mc:AlternateContent>
      </w:r>
    </w:p>
    <w:p w14:paraId="2061A60D" w14:textId="77777777" w:rsidR="006E4B50" w:rsidRDefault="006E4B50" w:rsidP="006E4B50">
      <w:pPr>
        <w:spacing w:after="0"/>
        <w:rPr>
          <w:color w:val="595959" w:themeColor="text1" w:themeTint="A6"/>
          <w:sz w:val="32"/>
          <w:szCs w:val="32"/>
        </w:rPr>
      </w:pPr>
    </w:p>
    <w:p w14:paraId="5D2C0FB2" w14:textId="77777777" w:rsidR="006E4B50" w:rsidRDefault="006E4B50" w:rsidP="006E4B50">
      <w:pPr>
        <w:rPr>
          <w:color w:val="595959" w:themeColor="text1" w:themeTint="A6"/>
          <w:sz w:val="32"/>
          <w:szCs w:val="32"/>
        </w:rPr>
      </w:pPr>
    </w:p>
    <w:p w14:paraId="7E630ABC" w14:textId="77777777" w:rsidR="006E4B50" w:rsidRDefault="006E4B50" w:rsidP="006E4B50">
      <w:pPr>
        <w:rPr>
          <w:color w:val="595959" w:themeColor="text1" w:themeTint="A6"/>
          <w:sz w:val="32"/>
          <w:szCs w:val="32"/>
        </w:rPr>
      </w:pPr>
    </w:p>
    <w:p w14:paraId="389FBDCA" w14:textId="77777777" w:rsidR="006E4B50" w:rsidRDefault="006E4B50" w:rsidP="006E4B50">
      <w:pPr>
        <w:rPr>
          <w:color w:val="595959" w:themeColor="text1" w:themeTint="A6"/>
          <w:sz w:val="32"/>
          <w:szCs w:val="32"/>
        </w:rPr>
      </w:pPr>
    </w:p>
    <w:p w14:paraId="6340D302" w14:textId="77777777" w:rsidR="006E4B50" w:rsidRDefault="006E4B50" w:rsidP="006E4B50">
      <w:pPr>
        <w:rPr>
          <w:color w:val="595959" w:themeColor="text1" w:themeTint="A6"/>
          <w:sz w:val="32"/>
          <w:szCs w:val="32"/>
        </w:rPr>
      </w:pPr>
    </w:p>
    <w:p w14:paraId="48EBF1C1" w14:textId="77777777" w:rsidR="006E4B50" w:rsidRDefault="006E4B50" w:rsidP="006E4B50">
      <w:pPr>
        <w:rPr>
          <w:color w:val="595959" w:themeColor="text1" w:themeTint="A6"/>
          <w:sz w:val="32"/>
          <w:szCs w:val="32"/>
        </w:rPr>
        <w:sectPr w:rsidR="006E4B50" w:rsidSect="006E4B50">
          <w:type w:val="continuous"/>
          <w:pgSz w:w="12240" w:h="15840"/>
          <w:pgMar w:top="720" w:right="720" w:bottom="720" w:left="720" w:header="720" w:footer="1440" w:gutter="0"/>
          <w:cols w:num="2" w:space="720"/>
          <w:docGrid w:linePitch="360"/>
        </w:sectPr>
      </w:pPr>
      <w:r w:rsidRPr="00975A83">
        <w:rPr>
          <w:rFonts w:asciiTheme="majorHAnsi" w:hAnsiTheme="majorHAnsi"/>
          <w:noProof/>
          <w:color w:val="000066"/>
          <w:sz w:val="36"/>
          <w:szCs w:val="36"/>
        </w:rPr>
        <mc:AlternateContent>
          <mc:Choice Requires="wps">
            <w:drawing>
              <wp:anchor distT="45720" distB="45720" distL="114300" distR="114300" simplePos="0" relativeHeight="251666432" behindDoc="1" locked="0" layoutInCell="1" allowOverlap="1" wp14:anchorId="47651C8A" wp14:editId="0D04B061">
                <wp:simplePos x="0" y="0"/>
                <wp:positionH relativeFrom="margin">
                  <wp:align>left</wp:align>
                </wp:positionH>
                <wp:positionV relativeFrom="margin">
                  <wp:posOffset>6638925</wp:posOffset>
                </wp:positionV>
                <wp:extent cx="3705225" cy="2752725"/>
                <wp:effectExtent l="0" t="0" r="28575" b="28575"/>
                <wp:wrapSquare wrapText="bothSides"/>
                <wp:docPr id="10914730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2752725"/>
                        </a:xfrm>
                        <a:prstGeom prst="rect">
                          <a:avLst/>
                        </a:prstGeom>
                        <a:solidFill>
                          <a:srgbClr val="FFFFFF"/>
                        </a:solidFill>
                        <a:ln w="9525">
                          <a:solidFill>
                            <a:schemeClr val="bg1"/>
                          </a:solidFill>
                          <a:miter lim="800000"/>
                          <a:headEnd/>
                          <a:tailEnd/>
                        </a:ln>
                      </wps:spPr>
                      <wps:txbx>
                        <w:txbxContent>
                          <w:p w14:paraId="6ADF534B" w14:textId="77777777" w:rsidR="006E4B50" w:rsidRPr="00975A83" w:rsidRDefault="006E4B50" w:rsidP="006E4B50">
                            <w:pPr>
                              <w:spacing w:after="0"/>
                              <w:rPr>
                                <w:rFonts w:asciiTheme="majorHAnsi" w:hAnsiTheme="majorHAnsi"/>
                                <w:color w:val="000066"/>
                                <w:sz w:val="36"/>
                                <w:szCs w:val="36"/>
                              </w:rPr>
                            </w:pPr>
                            <w:r>
                              <w:rPr>
                                <w:rFonts w:asciiTheme="majorHAnsi" w:hAnsiTheme="majorHAnsi"/>
                                <w:color w:val="000066"/>
                                <w:sz w:val="36"/>
                                <w:szCs w:val="36"/>
                              </w:rPr>
                              <w:t>Implementation</w:t>
                            </w:r>
                          </w:p>
                          <w:p w14:paraId="148B5C82" w14:textId="77777777" w:rsidR="006E4B50" w:rsidRPr="00975A83" w:rsidRDefault="006E4B50" w:rsidP="006E4B50">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4168AF3C" w14:textId="77777777" w:rsidR="006E4B50" w:rsidRPr="00975A83" w:rsidRDefault="006E4B50" w:rsidP="006E4B50">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651C8A" id="_x0000_s1027" type="#_x0000_t202" style="position:absolute;margin-left:0;margin-top:522.75pt;width:291.75pt;height:216.7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xgNFgIAACYEAAAOAAAAZHJzL2Uyb0RvYy54bWysU9tu2zAMfR+wfxD0vtjx4qU14hRdugwD&#10;ugvQ7QNkWbaFyaImKbGzrx8lu2nWvg3TgyCK0iF5eLi5GXtFjsI6Cbqky0VKidAcaqnbkv74vn9z&#10;RYnzTNdMgRYlPQlHb7avX20GU4gMOlC1sARBtCsGU9LOe1MkieOd6JlbgBEanQ3Ynnk0bZvUlg2I&#10;3qskS9N3yQC2Nha4cA5v7yYn3Ub8phHcf20aJzxRJcXcfNxt3KuwJ9sNK1rLTCf5nAb7hyx6JjUG&#10;PUPdMc/IwcoXUL3kFhw0fsGhT6BpJBexBqxmmT6r5qFjRsRakBxnzjS5/wfLvxwfzDdL/PgeRmxg&#10;LMKZe+A/HdGw65huxa21MHSC1Rh4GShLBuOK+Wug2hUugFTDZ6ixyezgIQKNje0DK1gnQXRswOlM&#10;uhg94Xj5dp3mWZZTwtGXrfNsjUaIwYrH78Y6/1FAT8KhpBa7GuHZ8d756enjkxDNgZL1XioVDdtW&#10;O2XJkaEC9nHN6H89U5oMJb3OMfZLiCBGcQap2omDZ4F66VHJSvYlvUrDmrQVaPug66gzz6Sazlic&#10;0jOPgbqJRD9WI5H1THKgtYL6hMRamISLg4aHDuxvSgYUbUndrwOzghL1SWNzrperVVB5NFb5OkPD&#10;XnqqSw/THKFK6imZjjsfJyMQoOEWm9jISO9TJnPKKMbYoHlwgtov7fjqaby3fwAAAP//AwBQSwME&#10;FAAGAAgAAAAhAAk/r1LfAAAACgEAAA8AAABkcnMvZG93bnJldi54bWxMj81OwzAQhO9IvIO1SNyo&#10;DST9CXEqBKI3VBGqwtGJlyQiXkex2waenuUEt92Z1ew3+XpyvTjiGDpPGq5nCgRS7W1HjYbd69PV&#10;EkSIhqzpPaGGLwywLs7PcpNZf6IXPJaxERxCITMa2hiHTMpQt+hMmPkBib0PPzoTeR0baUdz4nDX&#10;yxul5tKZjvhDawZ8aLH+LA9OQ6jVfL9Nyv1bJTf4vbL28X3zrPXlxXR/ByLiFP+O4Ref0aFgpsof&#10;yAbRa+AikVWVpCkI9tPlLQ8VS8lipUAWufxfofgBAAD//wMAUEsBAi0AFAAGAAgAAAAhALaDOJL+&#10;AAAA4QEAABMAAAAAAAAAAAAAAAAAAAAAAFtDb250ZW50X1R5cGVzXS54bWxQSwECLQAUAAYACAAA&#10;ACEAOP0h/9YAAACUAQAACwAAAAAAAAAAAAAAAAAvAQAAX3JlbHMvLnJlbHNQSwECLQAUAAYACAAA&#10;ACEAV4MYDRYCAAAmBAAADgAAAAAAAAAAAAAAAAAuAgAAZHJzL2Uyb0RvYy54bWxQSwECLQAUAAYA&#10;CAAAACEACT+vUt8AAAAKAQAADwAAAAAAAAAAAAAAAABwBAAAZHJzL2Rvd25yZXYueG1sUEsFBgAA&#10;AAAEAAQA8wAAAHwFAAAAAA==&#10;" strokecolor="white [3212]">
                <v:textbox>
                  <w:txbxContent>
                    <w:p w14:paraId="6ADF534B" w14:textId="77777777" w:rsidR="006E4B50" w:rsidRPr="00975A83" w:rsidRDefault="006E4B50" w:rsidP="006E4B50">
                      <w:pPr>
                        <w:spacing w:after="0"/>
                        <w:rPr>
                          <w:rFonts w:asciiTheme="majorHAnsi" w:hAnsiTheme="majorHAnsi"/>
                          <w:color w:val="000066"/>
                          <w:sz w:val="36"/>
                          <w:szCs w:val="36"/>
                        </w:rPr>
                      </w:pPr>
                      <w:r>
                        <w:rPr>
                          <w:rFonts w:asciiTheme="majorHAnsi" w:hAnsiTheme="majorHAnsi"/>
                          <w:color w:val="000066"/>
                          <w:sz w:val="36"/>
                          <w:szCs w:val="36"/>
                        </w:rPr>
                        <w:t>Implementation</w:t>
                      </w:r>
                    </w:p>
                    <w:p w14:paraId="148B5C82" w14:textId="77777777" w:rsidR="006E4B50" w:rsidRPr="00975A83" w:rsidRDefault="006E4B50" w:rsidP="006E4B50">
                      <w:pPr>
                        <w:rPr>
                          <w:noProof/>
                        </w:rPr>
                      </w:pPr>
                      <w:r w:rsidRPr="00975A83">
                        <w:rPr>
                          <w:color w:val="000000" w:themeColor="text1"/>
                        </w:rPr>
                        <w:t>Creating a learning environment that facilitates exemplar and replicable education in health equity is critical in supporting equitable health systems. The KEE Curriculum is being implemented throughout educational programs at URMC in Cohorts</w:t>
                      </w:r>
                      <w:r w:rsidRPr="00975A83">
                        <w:rPr>
                          <w:noProof/>
                        </w:rPr>
                        <w:t>. Educational programs identify a champion team to take the program self-assessment. Results show opportunities for improvement that champion teams develop improvement plans to address. Results of program health equity improvements are summarized and shared with other programs for duplication.</w:t>
                      </w:r>
                    </w:p>
                    <w:p w14:paraId="4168AF3C" w14:textId="77777777" w:rsidR="006E4B50" w:rsidRPr="00975A83" w:rsidRDefault="006E4B50" w:rsidP="006E4B50">
                      <w:pPr>
                        <w:rPr>
                          <w:sz w:val="22"/>
                          <w:szCs w:val="22"/>
                        </w:rPr>
                      </w:pPr>
                    </w:p>
                  </w:txbxContent>
                </v:textbox>
                <w10:wrap type="square" anchorx="margin" anchory="margin"/>
              </v:shape>
            </w:pict>
          </mc:Fallback>
        </mc:AlternateContent>
      </w:r>
      <w:r>
        <w:rPr>
          <w:noProof/>
        </w:rPr>
        <w:drawing>
          <wp:anchor distT="0" distB="0" distL="114300" distR="114300" simplePos="0" relativeHeight="251664384" behindDoc="0" locked="0" layoutInCell="1" allowOverlap="1" wp14:anchorId="07EF2F57" wp14:editId="753CE8E7">
            <wp:simplePos x="0" y="0"/>
            <wp:positionH relativeFrom="margin">
              <wp:posOffset>4038600</wp:posOffset>
            </wp:positionH>
            <wp:positionV relativeFrom="margin">
              <wp:posOffset>6917690</wp:posOffset>
            </wp:positionV>
            <wp:extent cx="2665730" cy="2197735"/>
            <wp:effectExtent l="171450" t="171450" r="363220" b="354965"/>
            <wp:wrapSquare wrapText="bothSides"/>
            <wp:docPr id="875913915" name="Picture 1" descr="Educational Program Enhancement Process mod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13915" name="Picture 1" descr="Educational Program Enhancement Process model. "/>
                    <pic:cNvPicPr/>
                  </pic:nvPicPr>
                  <pic:blipFill rotWithShape="1">
                    <a:blip r:embed="rId11" cstate="print">
                      <a:extLst>
                        <a:ext uri="{28A0092B-C50C-407E-A947-70E740481C1C}">
                          <a14:useLocalDpi xmlns:a14="http://schemas.microsoft.com/office/drawing/2010/main" val="0"/>
                        </a:ext>
                      </a:extLst>
                    </a:blip>
                    <a:srcRect l="56250" t="28148" r="4166" b="13827"/>
                    <a:stretch/>
                  </pic:blipFill>
                  <pic:spPr bwMode="auto">
                    <a:xfrm>
                      <a:off x="0" y="0"/>
                      <a:ext cx="2665730" cy="219773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27CB3DBC" wp14:editId="3B0C0A46">
                <wp:simplePos x="0" y="0"/>
                <wp:positionH relativeFrom="column">
                  <wp:posOffset>0</wp:posOffset>
                </wp:positionH>
                <wp:positionV relativeFrom="paragraph">
                  <wp:posOffset>18415</wp:posOffset>
                </wp:positionV>
                <wp:extent cx="6800850" cy="0"/>
                <wp:effectExtent l="0" t="19050" r="19050" b="19050"/>
                <wp:wrapNone/>
                <wp:docPr id="731267530" name="Straight Connector 1"/>
                <wp:cNvGraphicFramePr/>
                <a:graphic xmlns:a="http://schemas.openxmlformats.org/drawingml/2006/main">
                  <a:graphicData uri="http://schemas.microsoft.com/office/word/2010/wordprocessingShape">
                    <wps:wsp>
                      <wps:cNvCnPr/>
                      <wps:spPr>
                        <a:xfrm>
                          <a:off x="0" y="0"/>
                          <a:ext cx="68008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A0FF1A7" id="Straight Connector 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5pt" to="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uy1vwEAAN8DAAAOAAAAZHJzL2Uyb0RvYy54bWysU02P2yAQvVfqf0DcGzuRkkZWnD3savdS&#10;tat+/ACChxgJGAQ0dv59B5w4q26lqtVeMDDz3sx7jHd3ozXsBCFqdC1fLmrOwEnstDu2/Mf3xw9b&#10;zmISrhMGHbT8DJHf7d+/2w2+gRX2aDoIjEhcbAbf8j4l31RVlD1YERfowVFQYbAi0TEcqy6Igdit&#10;qVZ1vakGDJ0PKCFGun2Ygnxf+JUCmb4oFSEx03LqLZU1lPWQ12q/E80xCN9reWlD/EcXVmhHRWeq&#10;B5EE+xn0KyqrZcCIKi0k2gqV0hKKBlKzrH9T860XHooWMif62ab4drTy8+nePQeyYfCxif45ZBWj&#10;CjZ/qT82FrPOs1kwJibpcrOt6+2aPJXXWHUD+hDTE6BledNyo13WIRpx+hQTFaPUa0q+No4NLV9t&#10;1x/XJS2i0d2jNiYHYzge7k1gJ5HfsF7Vm/JsRPEijU7GEe9NRdmls4GpwFdQTHfU93KqkAcMZloh&#10;Jbi0zONQmCg7wxS1MAPrvwMv+RkKZfj+BTwjSmV0aQZb7TD8qXoary2rKf/qwKQ7W3DA7lzet1hD&#10;U1QUXiY+j+nLc4Hf/sv9LwAAAP//AwBQSwMEFAAGAAgAAAAhAEEeclbZAAAABQEAAA8AAABkcnMv&#10;ZG93bnJldi54bWxMj8FuwjAQRO+V+AdrK3ErNhFqSxoHIaSq1zZUNEcTL0nUeB3FBsLfd+FCjzOz&#10;mnmbrUbXiRMOofWkYT5TIJAqb1uqNXxv359eQYRoyJrOE2q4YIBVPnnITGr9mb7wVMRacAmF1Gho&#10;YuxTKUPVoDNh5nskzg5+cCayHGppB3PmctfJRKln6UxLvNCYHjcNVr/F0WnYFXY3LsvtT/J5oI+F&#10;UuVl7Uqtp4/j+g1ExDHej+GKz+iQM9PeH8kG0WngR6KGZAniGqqXORv7myHzTP6nz/8AAAD//wMA&#10;UEsBAi0AFAAGAAgAAAAhALaDOJL+AAAA4QEAABMAAAAAAAAAAAAAAAAAAAAAAFtDb250ZW50X1R5&#10;cGVzXS54bWxQSwECLQAUAAYACAAAACEAOP0h/9YAAACUAQAACwAAAAAAAAAAAAAAAAAvAQAAX3Jl&#10;bHMvLnJlbHNQSwECLQAUAAYACAAAACEAet7stb8BAADfAwAADgAAAAAAAAAAAAAAAAAuAgAAZHJz&#10;L2Uyb0RvYy54bWxQSwECLQAUAAYACAAAACEAQR5yVtkAAAAFAQAADwAAAAAAAAAAAAAAAAAZBAAA&#10;ZHJzL2Rvd25yZXYueG1sUEsFBgAAAAAEAAQA8wAAAB8FAAAAAA==&#10;" strokecolor="#002060" strokeweight="2.25pt">
                <v:stroke joinstyle="miter"/>
              </v:line>
            </w:pict>
          </mc:Fallback>
        </mc:AlternateContent>
      </w:r>
    </w:p>
    <w:p w14:paraId="1EA666E3" w14:textId="77777777" w:rsidR="006E4B50" w:rsidRDefault="006E4B50" w:rsidP="006E4B50">
      <w:pPr>
        <w:spacing w:after="0"/>
        <w:rPr>
          <w:rFonts w:asciiTheme="majorHAnsi" w:hAnsiTheme="majorHAnsi"/>
          <w:color w:val="000066"/>
          <w:sz w:val="36"/>
          <w:szCs w:val="36"/>
        </w:rPr>
        <w:sectPr w:rsidR="006E4B50" w:rsidSect="006E4B50">
          <w:type w:val="continuous"/>
          <w:pgSz w:w="12240" w:h="15840"/>
          <w:pgMar w:top="720" w:right="720" w:bottom="720" w:left="720" w:header="720" w:footer="1440" w:gutter="0"/>
          <w:cols w:num="2" w:space="720"/>
          <w:docGrid w:linePitch="360"/>
        </w:sectPr>
      </w:pPr>
    </w:p>
    <w:p w14:paraId="0363486D" w14:textId="6C362D6F" w:rsidR="00454978" w:rsidRPr="00454978" w:rsidRDefault="008470E8" w:rsidP="000B4CB2">
      <w:pPr>
        <w:spacing w:after="0"/>
        <w:rPr>
          <w:color w:val="595959" w:themeColor="text1" w:themeTint="A6"/>
          <w:sz w:val="32"/>
          <w:szCs w:val="32"/>
        </w:rPr>
      </w:pPr>
      <w:r w:rsidRPr="00454978">
        <w:rPr>
          <w:rFonts w:asciiTheme="majorHAnsi" w:hAnsiTheme="majorHAnsi"/>
          <w:b/>
          <w:bCs/>
          <w:noProof/>
          <w:sz w:val="32"/>
          <w:szCs w:val="32"/>
        </w:rPr>
        <w:lastRenderedPageBreak/>
        <mc:AlternateContent>
          <mc:Choice Requires="wps">
            <w:drawing>
              <wp:anchor distT="0" distB="0" distL="114300" distR="114300" simplePos="0" relativeHeight="251659264" behindDoc="0" locked="0" layoutInCell="1" allowOverlap="1" wp14:anchorId="137D7D73" wp14:editId="63EF98FF">
                <wp:simplePos x="0" y="0"/>
                <wp:positionH relativeFrom="margin">
                  <wp:align>center</wp:align>
                </wp:positionH>
                <wp:positionV relativeFrom="paragraph">
                  <wp:posOffset>230904</wp:posOffset>
                </wp:positionV>
                <wp:extent cx="0" cy="7985051"/>
                <wp:effectExtent l="0" t="0" r="38100" b="35560"/>
                <wp:wrapNone/>
                <wp:docPr id="329780287" name="Straight Connector 2"/>
                <wp:cNvGraphicFramePr/>
                <a:graphic xmlns:a="http://schemas.openxmlformats.org/drawingml/2006/main">
                  <a:graphicData uri="http://schemas.microsoft.com/office/word/2010/wordprocessingShape">
                    <wps:wsp>
                      <wps:cNvCnPr/>
                      <wps:spPr>
                        <a:xfrm flipH="1">
                          <a:off x="0" y="0"/>
                          <a:ext cx="0" cy="7985051"/>
                        </a:xfrm>
                        <a:prstGeom prst="line">
                          <a:avLst/>
                        </a:prstGeom>
                        <a:ln>
                          <a:solidFill>
                            <a:schemeClr val="tx1">
                              <a:lumMod val="65000"/>
                              <a:lumOff val="3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0DE463" id="Straight Connector 2" o:spid="_x0000_s1026" style="position:absolute;flip:x;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2pt" to="0,6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u32AEAABkEAAAOAAAAZHJzL2Uyb0RvYy54bWysU01vGyEQvVfqf0Dc6127cpquvM4hUdpD&#10;P6K2+QGEHbxIwCAg9vrfdwB7E7VVI1W9IBhm3rz3GDZXkzVsDyFqdD1fLlrOwEkctNv1/P7H7ZtL&#10;zmISbhAGHfT8CJFfbV+/2hx8Bysc0QwQGIG42B18z8eUfNc0UY5gRVygB0eXCoMViY5h1wxBHAjd&#10;mmbVthfNAcPgA0qIkaI39ZJvC75SINNXpSIkZnpO3FJZQ1kf8tpsN6LbBeFHLU80xD+wsEI7ajpD&#10;3Ygk2GPQv0FZLQNGVGkh0TaolJZQNJCaZfuLmu+j8FC0kDnRzzbF/wcrv+yv3V0gGw4+dtHfhaxi&#10;UsEyZbT/SG9adBFTNhXbjrNtMCUma1BS9N37y3W7XmZLmwqRoXyI6QOgZXnTc6NdViQ6sf8UU009&#10;p+SwcXmNaPRwq40phzwLcG0C2wt6xTRVRubRfsahxi7WbXt6SwrTi9fw23OY+JSJyiiF3bMGdJeb&#10;Nk/6yy4dDVRC30AxPZDOVSE+A9UeQkpw6azaOMrOZYrIz4Xty4Wn/FwKZWzn4qr2r13nitIZXZqL&#10;rXYY/tQ9u1jdVzX/7EDVnS14wOFYJqNYQ/NXnDv9lTzgz8+l/OlHb38CAAD//wMAUEsDBBQABgAI&#10;AAAAIQBtt4Ji2QAAAAUBAAAPAAAAZHJzL2Rvd25yZXYueG1sTI9BT8JAFITvJv6HzTPhJlsoQand&#10;EhW4K0rCcdt9dovdt013gfbf+zzpcTKTmW/y9eBaccE+NJ4UzKYJCKTKm4ZqBZ8fu/tHECFqMrr1&#10;hApGDLAubm9ynRl/pXe87GMtuIRCphXYGLtMylBZdDpMfYfE3pfvnY4s+1qaXl+53LVyniRL6XRD&#10;vGB1h68Wq+/92SlwzZC+PSz8ljYv4+gO9lTujhulJnfD8xOIiEP8C8MvPqNDwUylP5MJolXAR6KC&#10;dLkAwS6rkjPzVboCWeTyP33xAwAA//8DAFBLAQItABQABgAIAAAAIQC2gziS/gAAAOEBAAATAAAA&#10;AAAAAAAAAAAAAAAAAABbQ29udGVudF9UeXBlc10ueG1sUEsBAi0AFAAGAAgAAAAhADj9If/WAAAA&#10;lAEAAAsAAAAAAAAAAAAAAAAALwEAAF9yZWxzLy5yZWxzUEsBAi0AFAAGAAgAAAAhAKwPK7fYAQAA&#10;GQQAAA4AAAAAAAAAAAAAAAAALgIAAGRycy9lMm9Eb2MueG1sUEsBAi0AFAAGAAgAAAAhAG23gmLZ&#10;AAAABQEAAA8AAAAAAAAAAAAAAAAAMgQAAGRycy9kb3ducmV2LnhtbFBLBQYAAAAABAAEAPMAAAA4&#10;BQAAAAA=&#10;" strokecolor="#5a5a5a [2109]" strokeweight="1pt">
                <v:stroke joinstyle="miter"/>
                <w10:wrap anchorx="margin"/>
              </v:line>
            </w:pict>
          </mc:Fallback>
        </mc:AlternateContent>
      </w:r>
      <w:r w:rsidR="00454978" w:rsidRPr="00454978">
        <w:rPr>
          <w:color w:val="595959" w:themeColor="text1" w:themeTint="A6"/>
          <w:sz w:val="32"/>
          <w:szCs w:val="32"/>
        </w:rPr>
        <w:t xml:space="preserve">Health Equity Education </w:t>
      </w:r>
    </w:p>
    <w:p w14:paraId="41B4CE1B" w14:textId="643FEC90" w:rsidR="000B4CB2" w:rsidRPr="00454978" w:rsidRDefault="00454978" w:rsidP="000B4CB2">
      <w:pPr>
        <w:spacing w:after="0"/>
        <w:rPr>
          <w:color w:val="595959" w:themeColor="text1" w:themeTint="A6"/>
          <w:sz w:val="32"/>
          <w:szCs w:val="32"/>
        </w:rPr>
      </w:pPr>
      <w:r w:rsidRPr="00454978">
        <w:rPr>
          <w:color w:val="595959" w:themeColor="text1" w:themeTint="A6"/>
          <w:sz w:val="32"/>
          <w:szCs w:val="32"/>
        </w:rPr>
        <w:t>Residency Program</w:t>
      </w:r>
    </w:p>
    <w:p w14:paraId="366CAB53" w14:textId="78DAC586" w:rsidR="000B4CB2" w:rsidRPr="00B93394" w:rsidRDefault="006F70F5" w:rsidP="00B93394">
      <w:pPr>
        <w:rPr>
          <w:rFonts w:asciiTheme="majorHAnsi" w:hAnsiTheme="majorHAnsi"/>
          <w:b/>
          <w:bCs/>
          <w:color w:val="000066"/>
          <w:sz w:val="40"/>
          <w:szCs w:val="40"/>
        </w:rPr>
      </w:pPr>
      <w:r>
        <w:rPr>
          <w:rFonts w:asciiTheme="majorHAnsi" w:hAnsiTheme="majorHAnsi"/>
          <w:b/>
          <w:bCs/>
          <w:color w:val="000066"/>
          <w:sz w:val="40"/>
          <w:szCs w:val="40"/>
        </w:rPr>
        <w:t>Radiology</w:t>
      </w:r>
      <w:r w:rsidR="00454978">
        <w:rPr>
          <w:rFonts w:asciiTheme="majorHAnsi" w:hAnsiTheme="majorHAnsi"/>
          <w:b/>
          <w:bCs/>
          <w:color w:val="000066"/>
          <w:sz w:val="40"/>
          <w:szCs w:val="40"/>
        </w:rPr>
        <w:t xml:space="preserve"> Residency</w:t>
      </w:r>
    </w:p>
    <w:p w14:paraId="01F558F6" w14:textId="5DC0FD45" w:rsidR="000B4CB2" w:rsidRDefault="0032289B" w:rsidP="00B93394">
      <w:pPr>
        <w:spacing w:after="0"/>
        <w:rPr>
          <w:b/>
          <w:bCs/>
          <w:color w:val="000066"/>
          <w:sz w:val="28"/>
          <w:szCs w:val="28"/>
        </w:rPr>
      </w:pPr>
      <w:r>
        <w:rPr>
          <w:b/>
          <w:bCs/>
          <w:color w:val="000066"/>
          <w:sz w:val="28"/>
          <w:szCs w:val="28"/>
        </w:rPr>
        <w:t>ABOUT THE PROGRAM</w:t>
      </w:r>
    </w:p>
    <w:p w14:paraId="4266F8C6" w14:textId="015A5622" w:rsidR="0032289B" w:rsidRDefault="0032289B" w:rsidP="0032289B">
      <w:pPr>
        <w:spacing w:after="0"/>
        <w:rPr>
          <w:sz w:val="22"/>
          <w:szCs w:val="22"/>
        </w:rPr>
      </w:pPr>
      <w:r>
        <w:rPr>
          <w:sz w:val="22"/>
          <w:szCs w:val="22"/>
        </w:rPr>
        <w:t>Cohort #</w:t>
      </w:r>
      <w:r w:rsidR="00E74097">
        <w:rPr>
          <w:sz w:val="22"/>
          <w:szCs w:val="22"/>
        </w:rPr>
        <w:t>2</w:t>
      </w:r>
    </w:p>
    <w:p w14:paraId="4DBB6C73" w14:textId="18C31223" w:rsidR="0032289B" w:rsidRPr="00C6528D" w:rsidRDefault="006F70F5" w:rsidP="0032289B">
      <w:pPr>
        <w:spacing w:after="0"/>
        <w:rPr>
          <w:sz w:val="20"/>
          <w:szCs w:val="20"/>
        </w:rPr>
      </w:pPr>
      <w:r w:rsidRPr="00C6528D">
        <w:rPr>
          <w:sz w:val="20"/>
          <w:szCs w:val="20"/>
        </w:rPr>
        <w:t xml:space="preserve">Diagnostic Radiology - </w:t>
      </w:r>
      <w:r w:rsidR="0032289B" w:rsidRPr="00C6528D">
        <w:rPr>
          <w:sz w:val="20"/>
          <w:szCs w:val="20"/>
        </w:rPr>
        <w:t>Director:</w:t>
      </w:r>
      <w:r w:rsidR="008A238E" w:rsidRPr="00C6528D">
        <w:rPr>
          <w:sz w:val="20"/>
          <w:szCs w:val="20"/>
        </w:rPr>
        <w:t xml:space="preserve"> </w:t>
      </w:r>
      <w:r w:rsidRPr="00C6528D">
        <w:rPr>
          <w:sz w:val="20"/>
          <w:szCs w:val="20"/>
        </w:rPr>
        <w:t>Akshya Gupta, M.D.</w:t>
      </w:r>
    </w:p>
    <w:p w14:paraId="18579A8D" w14:textId="50E5CD4E" w:rsidR="006F70F5" w:rsidRPr="00C6528D" w:rsidRDefault="006F70F5" w:rsidP="0032289B">
      <w:pPr>
        <w:spacing w:after="0"/>
        <w:rPr>
          <w:sz w:val="20"/>
          <w:szCs w:val="20"/>
        </w:rPr>
      </w:pPr>
      <w:r w:rsidRPr="00C6528D">
        <w:rPr>
          <w:sz w:val="20"/>
          <w:szCs w:val="20"/>
        </w:rPr>
        <w:t>Interventional Radiology - Director: Marco Ertreo, M.D.</w:t>
      </w:r>
    </w:p>
    <w:p w14:paraId="6A1893C7" w14:textId="77777777" w:rsidR="0032289B" w:rsidRDefault="0032289B" w:rsidP="0032289B">
      <w:pPr>
        <w:spacing w:after="0"/>
        <w:rPr>
          <w:sz w:val="22"/>
          <w:szCs w:val="22"/>
        </w:rPr>
      </w:pPr>
    </w:p>
    <w:p w14:paraId="04035534" w14:textId="77777777" w:rsidR="006F70F5" w:rsidRDefault="006F70F5" w:rsidP="00B93394">
      <w:pPr>
        <w:spacing w:after="0"/>
        <w:rPr>
          <w:b/>
          <w:bCs/>
          <w:sz w:val="22"/>
          <w:szCs w:val="22"/>
        </w:rPr>
      </w:pPr>
      <w:r w:rsidRPr="006F70F5">
        <w:rPr>
          <w:b/>
          <w:bCs/>
          <w:sz w:val="22"/>
          <w:szCs w:val="22"/>
        </w:rPr>
        <w:t xml:space="preserve">Department of Imaging </w:t>
      </w:r>
    </w:p>
    <w:p w14:paraId="7B118BCD" w14:textId="5773795A" w:rsidR="0032289B" w:rsidRDefault="006F70F5" w:rsidP="00B93394">
      <w:pPr>
        <w:spacing w:after="0"/>
        <w:rPr>
          <w:b/>
          <w:bCs/>
          <w:sz w:val="22"/>
          <w:szCs w:val="22"/>
        </w:rPr>
      </w:pPr>
      <w:r w:rsidRPr="006F70F5">
        <w:rPr>
          <w:b/>
          <w:bCs/>
          <w:sz w:val="22"/>
          <w:szCs w:val="22"/>
        </w:rPr>
        <w:t>Sciences Residency Program</w:t>
      </w:r>
      <w:r w:rsidRPr="006F70F5">
        <w:rPr>
          <w:b/>
          <w:bCs/>
          <w:sz w:val="22"/>
          <w:szCs w:val="22"/>
        </w:rPr>
        <w:br/>
      </w:r>
      <w:r w:rsidRPr="006F70F5">
        <w:rPr>
          <w:sz w:val="22"/>
          <w:szCs w:val="22"/>
        </w:rPr>
        <w:t>University of Rochester</w:t>
      </w:r>
      <w:r w:rsidRPr="006F70F5">
        <w:rPr>
          <w:sz w:val="22"/>
          <w:szCs w:val="22"/>
        </w:rPr>
        <w:br/>
        <w:t>601 Elmwood Avenue</w:t>
      </w:r>
      <w:r w:rsidRPr="006F70F5">
        <w:rPr>
          <w:sz w:val="22"/>
          <w:szCs w:val="22"/>
        </w:rPr>
        <w:br/>
        <w:t>Imaging Sciences - Box 648</w:t>
      </w:r>
      <w:r w:rsidRPr="006F70F5">
        <w:rPr>
          <w:sz w:val="22"/>
          <w:szCs w:val="22"/>
        </w:rPr>
        <w:br/>
        <w:t>Rochester, NY 14642-8648</w:t>
      </w:r>
    </w:p>
    <w:p w14:paraId="420BBD8C" w14:textId="77777777" w:rsidR="006F70F5" w:rsidRDefault="006F70F5" w:rsidP="00B93394">
      <w:pPr>
        <w:spacing w:after="0"/>
        <w:rPr>
          <w:b/>
          <w:bCs/>
          <w:color w:val="000066"/>
          <w:sz w:val="28"/>
          <w:szCs w:val="28"/>
        </w:rPr>
      </w:pPr>
    </w:p>
    <w:p w14:paraId="5384D17E" w14:textId="6FDEB19D" w:rsidR="00454978" w:rsidRDefault="00942382" w:rsidP="00AC4686">
      <w:pPr>
        <w:spacing w:after="0"/>
        <w:rPr>
          <w:sz w:val="22"/>
          <w:szCs w:val="22"/>
        </w:rPr>
      </w:pPr>
      <w:r>
        <w:rPr>
          <w:sz w:val="22"/>
          <w:szCs w:val="22"/>
        </w:rPr>
        <w:t xml:space="preserve">The </w:t>
      </w:r>
      <w:r w:rsidR="00AC4686">
        <w:rPr>
          <w:sz w:val="22"/>
          <w:szCs w:val="22"/>
        </w:rPr>
        <w:t>Diagnostic Radiology</w:t>
      </w:r>
      <w:r>
        <w:rPr>
          <w:sz w:val="22"/>
          <w:szCs w:val="22"/>
        </w:rPr>
        <w:t xml:space="preserve"> Residency Program at the University of Rochester Medical Center</w:t>
      </w:r>
      <w:r w:rsidR="00AC4686">
        <w:rPr>
          <w:sz w:val="22"/>
          <w:szCs w:val="22"/>
        </w:rPr>
        <w:t xml:space="preserve"> includes an extensive option of rotations, research opportunities, and educational activities in their training curriculum. Their rigorous curriculum </w:t>
      </w:r>
      <w:proofErr w:type="gramStart"/>
      <w:r w:rsidR="00AC4686">
        <w:rPr>
          <w:sz w:val="22"/>
          <w:szCs w:val="22"/>
        </w:rPr>
        <w:t>contributes to</w:t>
      </w:r>
      <w:proofErr w:type="gramEnd"/>
      <w:r w:rsidR="00AC4686">
        <w:rPr>
          <w:sz w:val="22"/>
          <w:szCs w:val="22"/>
        </w:rPr>
        <w:t xml:space="preserve"> directly to their mission of providing an excellent and supportive training environment, leading to service of the highest order for their patients.  </w:t>
      </w:r>
    </w:p>
    <w:p w14:paraId="10F69C86" w14:textId="77777777" w:rsidR="00C6528D" w:rsidRDefault="00C6528D" w:rsidP="00AC4686">
      <w:pPr>
        <w:spacing w:after="0"/>
        <w:rPr>
          <w:sz w:val="22"/>
          <w:szCs w:val="22"/>
        </w:rPr>
      </w:pPr>
    </w:p>
    <w:p w14:paraId="19DCBB30" w14:textId="2C5A42C8" w:rsidR="00C6528D" w:rsidRPr="00454978" w:rsidRDefault="00C6528D" w:rsidP="00AC4686">
      <w:pPr>
        <w:spacing w:after="0"/>
        <w:rPr>
          <w:sz w:val="22"/>
          <w:szCs w:val="22"/>
        </w:rPr>
      </w:pPr>
      <w:r>
        <w:rPr>
          <w:sz w:val="22"/>
          <w:szCs w:val="22"/>
        </w:rPr>
        <w:t xml:space="preserve">The Interventional Radiology Residency Program at the University of Rochester Medical Center </w:t>
      </w:r>
      <w:r w:rsidR="00E04EB6">
        <w:rPr>
          <w:sz w:val="22"/>
          <w:szCs w:val="22"/>
        </w:rPr>
        <w:t xml:space="preserve">is guided by four key pillars: patient care, education, research, and inclusivity. </w:t>
      </w:r>
      <w:r w:rsidR="0020136E">
        <w:rPr>
          <w:sz w:val="22"/>
          <w:szCs w:val="22"/>
        </w:rPr>
        <w:t xml:space="preserve">Through their pillars, they aim to teach their </w:t>
      </w:r>
      <w:proofErr w:type="gramStart"/>
      <w:r w:rsidR="0020136E">
        <w:rPr>
          <w:sz w:val="22"/>
          <w:szCs w:val="22"/>
        </w:rPr>
        <w:t>residents on</w:t>
      </w:r>
      <w:proofErr w:type="gramEnd"/>
      <w:r w:rsidR="0020136E">
        <w:rPr>
          <w:sz w:val="22"/>
          <w:szCs w:val="22"/>
        </w:rPr>
        <w:t xml:space="preserve"> how to provide exceptional patient care, create immersive learning environments, and maintain a robust research environment that allows them to improve patient outcomes.</w:t>
      </w:r>
    </w:p>
    <w:p w14:paraId="675A7BBA" w14:textId="2FAF6790" w:rsidR="005E7A17" w:rsidRDefault="005E7A17" w:rsidP="00B93394">
      <w:pPr>
        <w:spacing w:after="0"/>
        <w:rPr>
          <w:b/>
          <w:bCs/>
          <w:color w:val="000066"/>
          <w:sz w:val="28"/>
          <w:szCs w:val="28"/>
        </w:rPr>
      </w:pPr>
    </w:p>
    <w:p w14:paraId="498DC42C" w14:textId="30479D02" w:rsidR="000B4CB2" w:rsidRDefault="00454978" w:rsidP="00B93394">
      <w:pPr>
        <w:spacing w:after="0"/>
        <w:rPr>
          <w:b/>
          <w:bCs/>
          <w:color w:val="000066"/>
          <w:sz w:val="28"/>
          <w:szCs w:val="28"/>
        </w:rPr>
      </w:pPr>
      <w:r>
        <w:rPr>
          <w:b/>
          <w:bCs/>
          <w:color w:val="000066"/>
          <w:sz w:val="28"/>
          <w:szCs w:val="28"/>
        </w:rPr>
        <w:t>IMPROVEMENT PLANS</w:t>
      </w:r>
    </w:p>
    <w:p w14:paraId="5575C223" w14:textId="18679E5D" w:rsidR="00E8777F" w:rsidRPr="00454978" w:rsidRDefault="00454978" w:rsidP="00454978">
      <w:pPr>
        <w:spacing w:line="276" w:lineRule="auto"/>
        <w:rPr>
          <w:sz w:val="22"/>
          <w:szCs w:val="22"/>
        </w:rPr>
      </w:pPr>
      <w:r w:rsidRPr="00454978">
        <w:rPr>
          <w:sz w:val="22"/>
          <w:szCs w:val="22"/>
        </w:rPr>
        <w:t xml:space="preserve">After reviewing the Knowledge, Empathy, and Equity Curriculum Framework and completing a baseline self-assessment of health equity in efforts in the </w:t>
      </w:r>
      <w:r w:rsidR="0020136E">
        <w:rPr>
          <w:sz w:val="22"/>
          <w:szCs w:val="22"/>
        </w:rPr>
        <w:t xml:space="preserve">Radiology </w:t>
      </w:r>
      <w:r w:rsidRPr="00454978">
        <w:rPr>
          <w:sz w:val="22"/>
          <w:szCs w:val="22"/>
        </w:rPr>
        <w:t>Residency Curriculum, the</w:t>
      </w:r>
      <w:r w:rsidR="0020136E">
        <w:rPr>
          <w:sz w:val="22"/>
          <w:szCs w:val="22"/>
        </w:rPr>
        <w:t>y</w:t>
      </w:r>
      <w:r w:rsidRPr="00454978">
        <w:rPr>
          <w:sz w:val="22"/>
          <w:szCs w:val="22"/>
        </w:rPr>
        <w:t xml:space="preserve"> </w:t>
      </w:r>
      <w:r w:rsidR="0020136E" w:rsidRPr="00454978">
        <w:rPr>
          <w:sz w:val="22"/>
          <w:szCs w:val="22"/>
        </w:rPr>
        <w:t>submitted</w:t>
      </w:r>
      <w:r w:rsidRPr="00454978">
        <w:rPr>
          <w:sz w:val="22"/>
          <w:szCs w:val="22"/>
        </w:rPr>
        <w:t xml:space="preserve"> the following efforts for improvement planning:</w:t>
      </w:r>
    </w:p>
    <w:p w14:paraId="0B85CCE9" w14:textId="3C1B990C" w:rsidR="00454978" w:rsidRDefault="0020136E" w:rsidP="00F937A4">
      <w:pPr>
        <w:pStyle w:val="ListParagraph"/>
        <w:numPr>
          <w:ilvl w:val="0"/>
          <w:numId w:val="4"/>
        </w:numPr>
        <w:spacing w:line="240" w:lineRule="auto"/>
        <w:rPr>
          <w:sz w:val="22"/>
          <w:szCs w:val="22"/>
        </w:rPr>
      </w:pPr>
      <w:r>
        <w:rPr>
          <w:sz w:val="22"/>
          <w:szCs w:val="22"/>
        </w:rPr>
        <w:t>Create a Lexicon/Glossary of Radiology Terms</w:t>
      </w:r>
    </w:p>
    <w:p w14:paraId="5146CC41" w14:textId="365B4113" w:rsidR="0020136E" w:rsidRPr="00454978" w:rsidRDefault="0020136E" w:rsidP="0020136E">
      <w:pPr>
        <w:pStyle w:val="ListParagraph"/>
        <w:numPr>
          <w:ilvl w:val="1"/>
          <w:numId w:val="4"/>
        </w:numPr>
        <w:spacing w:line="240" w:lineRule="auto"/>
        <w:rPr>
          <w:sz w:val="22"/>
          <w:szCs w:val="22"/>
        </w:rPr>
      </w:pPr>
      <w:r>
        <w:rPr>
          <w:sz w:val="22"/>
          <w:szCs w:val="22"/>
        </w:rPr>
        <w:t>Providing a resource that defines terms commonly seen in radiology reports.</w:t>
      </w:r>
    </w:p>
    <w:p w14:paraId="7FF45207" w14:textId="77777777" w:rsidR="00454978" w:rsidRDefault="00454978" w:rsidP="00B93394">
      <w:pPr>
        <w:spacing w:after="0"/>
        <w:rPr>
          <w:b/>
          <w:bCs/>
          <w:color w:val="000066"/>
          <w:sz w:val="28"/>
          <w:szCs w:val="28"/>
        </w:rPr>
      </w:pPr>
    </w:p>
    <w:p w14:paraId="2565BE2A" w14:textId="0C98DBEB" w:rsidR="000B4CB2" w:rsidRDefault="00F937A4" w:rsidP="00B93394">
      <w:pPr>
        <w:spacing w:after="0"/>
        <w:rPr>
          <w:b/>
          <w:bCs/>
          <w:color w:val="000066"/>
          <w:sz w:val="28"/>
          <w:szCs w:val="28"/>
        </w:rPr>
      </w:pPr>
      <w:r>
        <w:rPr>
          <w:b/>
          <w:bCs/>
          <w:color w:val="000066"/>
          <w:sz w:val="28"/>
          <w:szCs w:val="28"/>
        </w:rPr>
        <w:t>THE PROCESS</w:t>
      </w:r>
    </w:p>
    <w:p w14:paraId="064353D8" w14:textId="141B6A64" w:rsidR="00F937A4" w:rsidRDefault="0020136E" w:rsidP="0020136E">
      <w:pPr>
        <w:spacing w:after="0" w:line="276" w:lineRule="auto"/>
        <w:rPr>
          <w:sz w:val="22"/>
          <w:szCs w:val="22"/>
        </w:rPr>
      </w:pPr>
      <w:r>
        <w:rPr>
          <w:sz w:val="22"/>
          <w:szCs w:val="22"/>
        </w:rPr>
        <w:t xml:space="preserve">Both radiology groups collaborated on this process and have successfully </w:t>
      </w:r>
      <w:r w:rsidR="004D30CF">
        <w:rPr>
          <w:sz w:val="22"/>
          <w:szCs w:val="22"/>
        </w:rPr>
        <w:t>completed a lexicon of terms for both interventional radiology-specific and diagnostic radiology-specific reports.</w:t>
      </w:r>
    </w:p>
    <w:p w14:paraId="2E4FAE40" w14:textId="77777777" w:rsidR="004D30CF" w:rsidRDefault="004D30CF" w:rsidP="0020136E">
      <w:pPr>
        <w:spacing w:after="0" w:line="276" w:lineRule="auto"/>
        <w:rPr>
          <w:sz w:val="22"/>
          <w:szCs w:val="22"/>
        </w:rPr>
      </w:pPr>
    </w:p>
    <w:p w14:paraId="450F1C8D" w14:textId="25323FFF" w:rsidR="004D30CF" w:rsidRDefault="004D30CF" w:rsidP="0020136E">
      <w:pPr>
        <w:spacing w:after="0" w:line="276" w:lineRule="auto"/>
        <w:rPr>
          <w:sz w:val="22"/>
          <w:szCs w:val="22"/>
        </w:rPr>
      </w:pPr>
      <w:r>
        <w:rPr>
          <w:sz w:val="22"/>
          <w:szCs w:val="22"/>
        </w:rPr>
        <w:t xml:space="preserve">Future work will be done to locate an appropriate spot to host the digital lexicon for patient access. Potential ideas involve including a QR Code at the bottom of </w:t>
      </w:r>
      <w:proofErr w:type="gramStart"/>
      <w:r>
        <w:rPr>
          <w:sz w:val="22"/>
          <w:szCs w:val="22"/>
        </w:rPr>
        <w:t>patient’s</w:t>
      </w:r>
      <w:proofErr w:type="gramEnd"/>
      <w:r>
        <w:rPr>
          <w:sz w:val="22"/>
          <w:szCs w:val="22"/>
        </w:rPr>
        <w:t xml:space="preserve"> reports, which direct them to an online PDF page including the identified terms. Moreover, this page may be house on the University of Rochester Medical Center’s Center for Community Health &amp; Prevention website, specifically on their “Optimizing Health for All” page.</w:t>
      </w:r>
    </w:p>
    <w:p w14:paraId="220C71D7" w14:textId="0F87C0C9" w:rsidR="0031483B" w:rsidRPr="00E37A4B" w:rsidRDefault="0031483B" w:rsidP="00454978">
      <w:pPr>
        <w:rPr>
          <w:sz w:val="22"/>
          <w:szCs w:val="22"/>
        </w:rPr>
      </w:pPr>
    </w:p>
    <w:sectPr w:rsidR="0031483B" w:rsidRPr="00E37A4B" w:rsidSect="00D44F85">
      <w:type w:val="continuous"/>
      <w:pgSz w:w="12240" w:h="15840"/>
      <w:pgMar w:top="720" w:right="720" w:bottom="720" w:left="720" w:header="720" w:footer="144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10FCD" w14:textId="77777777" w:rsidR="00F54D80" w:rsidRDefault="00F54D80" w:rsidP="00B93394">
      <w:pPr>
        <w:spacing w:after="0" w:line="240" w:lineRule="auto"/>
      </w:pPr>
      <w:r>
        <w:separator/>
      </w:r>
    </w:p>
  </w:endnote>
  <w:endnote w:type="continuationSeparator" w:id="0">
    <w:p w14:paraId="2640B671" w14:textId="77777777" w:rsidR="00F54D80" w:rsidRDefault="00F54D80" w:rsidP="00B9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B44C" w14:textId="77777777" w:rsidR="00F54D80" w:rsidRDefault="00F54D80" w:rsidP="00B93394">
      <w:pPr>
        <w:spacing w:after="0" w:line="240" w:lineRule="auto"/>
      </w:pPr>
      <w:r>
        <w:separator/>
      </w:r>
    </w:p>
  </w:footnote>
  <w:footnote w:type="continuationSeparator" w:id="0">
    <w:p w14:paraId="1E16463E" w14:textId="77777777" w:rsidR="00F54D80" w:rsidRDefault="00F54D80" w:rsidP="00B93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F0F93"/>
    <w:multiLevelType w:val="multilevel"/>
    <w:tmpl w:val="73562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783881"/>
    <w:multiLevelType w:val="multilevel"/>
    <w:tmpl w:val="D1C2B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40F98"/>
    <w:multiLevelType w:val="hybridMultilevel"/>
    <w:tmpl w:val="BF4A3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24D65"/>
    <w:multiLevelType w:val="hybridMultilevel"/>
    <w:tmpl w:val="A6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148561">
    <w:abstractNumId w:val="0"/>
  </w:num>
  <w:num w:numId="2" w16cid:durableId="89014879">
    <w:abstractNumId w:val="1"/>
  </w:num>
  <w:num w:numId="3" w16cid:durableId="1117525436">
    <w:abstractNumId w:val="3"/>
  </w:num>
  <w:num w:numId="4" w16cid:durableId="1239095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B2"/>
    <w:rsid w:val="00047D9D"/>
    <w:rsid w:val="0005642A"/>
    <w:rsid w:val="000B4CB2"/>
    <w:rsid w:val="000D2F01"/>
    <w:rsid w:val="000E036C"/>
    <w:rsid w:val="000E328E"/>
    <w:rsid w:val="000F3461"/>
    <w:rsid w:val="00162C78"/>
    <w:rsid w:val="0019121C"/>
    <w:rsid w:val="001E44B7"/>
    <w:rsid w:val="0020136E"/>
    <w:rsid w:val="0022050F"/>
    <w:rsid w:val="00227E8B"/>
    <w:rsid w:val="00257C68"/>
    <w:rsid w:val="002723FE"/>
    <w:rsid w:val="002B7CCF"/>
    <w:rsid w:val="0031483B"/>
    <w:rsid w:val="0032185D"/>
    <w:rsid w:val="0032289B"/>
    <w:rsid w:val="00350FB8"/>
    <w:rsid w:val="00366498"/>
    <w:rsid w:val="00380A2E"/>
    <w:rsid w:val="003A7743"/>
    <w:rsid w:val="003E4DBE"/>
    <w:rsid w:val="00446D9B"/>
    <w:rsid w:val="00454978"/>
    <w:rsid w:val="00493BD2"/>
    <w:rsid w:val="0049579D"/>
    <w:rsid w:val="004D30CF"/>
    <w:rsid w:val="004F5B28"/>
    <w:rsid w:val="00537C05"/>
    <w:rsid w:val="0059536A"/>
    <w:rsid w:val="005E7A17"/>
    <w:rsid w:val="005F39F2"/>
    <w:rsid w:val="00621B10"/>
    <w:rsid w:val="00622675"/>
    <w:rsid w:val="006E4B50"/>
    <w:rsid w:val="006F70F5"/>
    <w:rsid w:val="006F7426"/>
    <w:rsid w:val="0079591F"/>
    <w:rsid w:val="007A2222"/>
    <w:rsid w:val="007C385E"/>
    <w:rsid w:val="007F1207"/>
    <w:rsid w:val="008078DB"/>
    <w:rsid w:val="0084389E"/>
    <w:rsid w:val="008470E8"/>
    <w:rsid w:val="00866C25"/>
    <w:rsid w:val="008A238E"/>
    <w:rsid w:val="0092079E"/>
    <w:rsid w:val="00941499"/>
    <w:rsid w:val="00942382"/>
    <w:rsid w:val="00964FBB"/>
    <w:rsid w:val="00980EDC"/>
    <w:rsid w:val="009A3939"/>
    <w:rsid w:val="009F44F0"/>
    <w:rsid w:val="00AC4686"/>
    <w:rsid w:val="00B50C56"/>
    <w:rsid w:val="00B93394"/>
    <w:rsid w:val="00B940C1"/>
    <w:rsid w:val="00B94752"/>
    <w:rsid w:val="00BA226E"/>
    <w:rsid w:val="00BA274A"/>
    <w:rsid w:val="00BB132B"/>
    <w:rsid w:val="00BC7D9C"/>
    <w:rsid w:val="00BF15AA"/>
    <w:rsid w:val="00C27E7E"/>
    <w:rsid w:val="00C42450"/>
    <w:rsid w:val="00C6528D"/>
    <w:rsid w:val="00C7737F"/>
    <w:rsid w:val="00C869B1"/>
    <w:rsid w:val="00C90032"/>
    <w:rsid w:val="00CB375C"/>
    <w:rsid w:val="00D37C2E"/>
    <w:rsid w:val="00D44F85"/>
    <w:rsid w:val="00DE7F59"/>
    <w:rsid w:val="00E04EB6"/>
    <w:rsid w:val="00E37A4B"/>
    <w:rsid w:val="00E525F9"/>
    <w:rsid w:val="00E70661"/>
    <w:rsid w:val="00E74097"/>
    <w:rsid w:val="00E8777F"/>
    <w:rsid w:val="00F16D5C"/>
    <w:rsid w:val="00F20A5E"/>
    <w:rsid w:val="00F54D80"/>
    <w:rsid w:val="00F85492"/>
    <w:rsid w:val="00F937A4"/>
    <w:rsid w:val="00F9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2AB1"/>
  <w15:chartTrackingRefBased/>
  <w15:docId w15:val="{9733E20C-82B5-402D-9C39-751BB11BA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CB2"/>
    <w:rPr>
      <w:rFonts w:eastAsiaTheme="majorEastAsia" w:cstheme="majorBidi"/>
      <w:color w:val="272727" w:themeColor="text1" w:themeTint="D8"/>
    </w:rPr>
  </w:style>
  <w:style w:type="paragraph" w:styleId="Title">
    <w:name w:val="Title"/>
    <w:basedOn w:val="Normal"/>
    <w:next w:val="Normal"/>
    <w:link w:val="TitleChar"/>
    <w:uiPriority w:val="10"/>
    <w:qFormat/>
    <w:rsid w:val="000B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CB2"/>
    <w:pPr>
      <w:spacing w:before="160"/>
      <w:jc w:val="center"/>
    </w:pPr>
    <w:rPr>
      <w:i/>
      <w:iCs/>
      <w:color w:val="404040" w:themeColor="text1" w:themeTint="BF"/>
    </w:rPr>
  </w:style>
  <w:style w:type="character" w:customStyle="1" w:styleId="QuoteChar">
    <w:name w:val="Quote Char"/>
    <w:basedOn w:val="DefaultParagraphFont"/>
    <w:link w:val="Quote"/>
    <w:uiPriority w:val="29"/>
    <w:rsid w:val="000B4CB2"/>
    <w:rPr>
      <w:i/>
      <w:iCs/>
      <w:color w:val="404040" w:themeColor="text1" w:themeTint="BF"/>
    </w:rPr>
  </w:style>
  <w:style w:type="paragraph" w:styleId="ListParagraph">
    <w:name w:val="List Paragraph"/>
    <w:basedOn w:val="Normal"/>
    <w:uiPriority w:val="34"/>
    <w:qFormat/>
    <w:rsid w:val="000B4CB2"/>
    <w:pPr>
      <w:ind w:left="720"/>
      <w:contextualSpacing/>
    </w:pPr>
  </w:style>
  <w:style w:type="character" w:styleId="IntenseEmphasis">
    <w:name w:val="Intense Emphasis"/>
    <w:basedOn w:val="DefaultParagraphFont"/>
    <w:uiPriority w:val="21"/>
    <w:qFormat/>
    <w:rsid w:val="000B4CB2"/>
    <w:rPr>
      <w:i/>
      <w:iCs/>
      <w:color w:val="0F4761" w:themeColor="accent1" w:themeShade="BF"/>
    </w:rPr>
  </w:style>
  <w:style w:type="paragraph" w:styleId="IntenseQuote">
    <w:name w:val="Intense Quote"/>
    <w:basedOn w:val="Normal"/>
    <w:next w:val="Normal"/>
    <w:link w:val="IntenseQuoteChar"/>
    <w:uiPriority w:val="30"/>
    <w:qFormat/>
    <w:rsid w:val="000B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CB2"/>
    <w:rPr>
      <w:i/>
      <w:iCs/>
      <w:color w:val="0F4761" w:themeColor="accent1" w:themeShade="BF"/>
    </w:rPr>
  </w:style>
  <w:style w:type="character" w:styleId="IntenseReference">
    <w:name w:val="Intense Reference"/>
    <w:basedOn w:val="DefaultParagraphFont"/>
    <w:uiPriority w:val="32"/>
    <w:qFormat/>
    <w:rsid w:val="000B4CB2"/>
    <w:rPr>
      <w:b/>
      <w:bCs/>
      <w:smallCaps/>
      <w:color w:val="0F4761" w:themeColor="accent1" w:themeShade="BF"/>
      <w:spacing w:val="5"/>
    </w:rPr>
  </w:style>
  <w:style w:type="character" w:styleId="Hyperlink">
    <w:name w:val="Hyperlink"/>
    <w:basedOn w:val="DefaultParagraphFont"/>
    <w:uiPriority w:val="99"/>
    <w:unhideWhenUsed/>
    <w:rsid w:val="0084389E"/>
    <w:rPr>
      <w:color w:val="467886" w:themeColor="hyperlink"/>
      <w:u w:val="single"/>
    </w:rPr>
  </w:style>
  <w:style w:type="character" w:styleId="UnresolvedMention">
    <w:name w:val="Unresolved Mention"/>
    <w:basedOn w:val="DefaultParagraphFont"/>
    <w:uiPriority w:val="99"/>
    <w:semiHidden/>
    <w:unhideWhenUsed/>
    <w:rsid w:val="0084389E"/>
    <w:rPr>
      <w:color w:val="605E5C"/>
      <w:shd w:val="clear" w:color="auto" w:fill="E1DFDD"/>
    </w:rPr>
  </w:style>
  <w:style w:type="character" w:styleId="FollowedHyperlink">
    <w:name w:val="FollowedHyperlink"/>
    <w:basedOn w:val="DefaultParagraphFont"/>
    <w:uiPriority w:val="99"/>
    <w:semiHidden/>
    <w:unhideWhenUsed/>
    <w:rsid w:val="00DE7F59"/>
    <w:rPr>
      <w:color w:val="96607D" w:themeColor="followedHyperlink"/>
      <w:u w:val="single"/>
    </w:rPr>
  </w:style>
  <w:style w:type="paragraph" w:styleId="Header">
    <w:name w:val="header"/>
    <w:basedOn w:val="Normal"/>
    <w:link w:val="HeaderChar"/>
    <w:uiPriority w:val="99"/>
    <w:unhideWhenUsed/>
    <w:rsid w:val="00B9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394"/>
  </w:style>
  <w:style w:type="paragraph" w:styleId="Footer">
    <w:name w:val="footer"/>
    <w:basedOn w:val="Normal"/>
    <w:link w:val="FooterChar"/>
    <w:uiPriority w:val="99"/>
    <w:unhideWhenUsed/>
    <w:rsid w:val="00B9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394"/>
  </w:style>
  <w:style w:type="paragraph" w:styleId="NormalWeb">
    <w:name w:val="Normal (Web)"/>
    <w:basedOn w:val="Normal"/>
    <w:uiPriority w:val="99"/>
    <w:unhideWhenUsed/>
    <w:rsid w:val="00454978"/>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6E4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70959">
      <w:bodyDiv w:val="1"/>
      <w:marLeft w:val="0"/>
      <w:marRight w:val="0"/>
      <w:marTop w:val="0"/>
      <w:marBottom w:val="0"/>
      <w:divBdr>
        <w:top w:val="none" w:sz="0" w:space="0" w:color="auto"/>
        <w:left w:val="none" w:sz="0" w:space="0" w:color="auto"/>
        <w:bottom w:val="none" w:sz="0" w:space="0" w:color="auto"/>
        <w:right w:val="none" w:sz="0" w:space="0" w:color="auto"/>
      </w:divBdr>
      <w:divsChild>
        <w:div w:id="720717212">
          <w:marLeft w:val="0"/>
          <w:marRight w:val="0"/>
          <w:marTop w:val="0"/>
          <w:marBottom w:val="0"/>
          <w:divBdr>
            <w:top w:val="none" w:sz="0" w:space="0" w:color="auto"/>
            <w:left w:val="none" w:sz="0" w:space="0" w:color="auto"/>
            <w:bottom w:val="none" w:sz="0" w:space="0" w:color="auto"/>
            <w:right w:val="none" w:sz="0" w:space="0" w:color="auto"/>
          </w:divBdr>
        </w:div>
      </w:divsChild>
    </w:div>
    <w:div w:id="66080378">
      <w:bodyDiv w:val="1"/>
      <w:marLeft w:val="0"/>
      <w:marRight w:val="0"/>
      <w:marTop w:val="0"/>
      <w:marBottom w:val="0"/>
      <w:divBdr>
        <w:top w:val="none" w:sz="0" w:space="0" w:color="auto"/>
        <w:left w:val="none" w:sz="0" w:space="0" w:color="auto"/>
        <w:bottom w:val="none" w:sz="0" w:space="0" w:color="auto"/>
        <w:right w:val="none" w:sz="0" w:space="0" w:color="auto"/>
      </w:divBdr>
      <w:divsChild>
        <w:div w:id="749733612">
          <w:marLeft w:val="0"/>
          <w:marRight w:val="0"/>
          <w:marTop w:val="0"/>
          <w:marBottom w:val="0"/>
          <w:divBdr>
            <w:top w:val="none" w:sz="0" w:space="0" w:color="auto"/>
            <w:left w:val="none" w:sz="0" w:space="0" w:color="auto"/>
            <w:bottom w:val="none" w:sz="0" w:space="0" w:color="auto"/>
            <w:right w:val="none" w:sz="0" w:space="0" w:color="auto"/>
          </w:divBdr>
        </w:div>
      </w:divsChild>
    </w:div>
    <w:div w:id="151412586">
      <w:bodyDiv w:val="1"/>
      <w:marLeft w:val="0"/>
      <w:marRight w:val="0"/>
      <w:marTop w:val="0"/>
      <w:marBottom w:val="0"/>
      <w:divBdr>
        <w:top w:val="none" w:sz="0" w:space="0" w:color="auto"/>
        <w:left w:val="none" w:sz="0" w:space="0" w:color="auto"/>
        <w:bottom w:val="none" w:sz="0" w:space="0" w:color="auto"/>
        <w:right w:val="none" w:sz="0" w:space="0" w:color="auto"/>
      </w:divBdr>
      <w:divsChild>
        <w:div w:id="2062093907">
          <w:marLeft w:val="0"/>
          <w:marRight w:val="0"/>
          <w:marTop w:val="0"/>
          <w:marBottom w:val="0"/>
          <w:divBdr>
            <w:top w:val="none" w:sz="0" w:space="0" w:color="auto"/>
            <w:left w:val="none" w:sz="0" w:space="0" w:color="auto"/>
            <w:bottom w:val="none" w:sz="0" w:space="0" w:color="auto"/>
            <w:right w:val="none" w:sz="0" w:space="0" w:color="auto"/>
          </w:divBdr>
        </w:div>
      </w:divsChild>
    </w:div>
    <w:div w:id="343212871">
      <w:bodyDiv w:val="1"/>
      <w:marLeft w:val="0"/>
      <w:marRight w:val="0"/>
      <w:marTop w:val="0"/>
      <w:marBottom w:val="0"/>
      <w:divBdr>
        <w:top w:val="none" w:sz="0" w:space="0" w:color="auto"/>
        <w:left w:val="none" w:sz="0" w:space="0" w:color="auto"/>
        <w:bottom w:val="none" w:sz="0" w:space="0" w:color="auto"/>
        <w:right w:val="none" w:sz="0" w:space="0" w:color="auto"/>
      </w:divBdr>
      <w:divsChild>
        <w:div w:id="1638031090">
          <w:marLeft w:val="0"/>
          <w:marRight w:val="0"/>
          <w:marTop w:val="0"/>
          <w:marBottom w:val="0"/>
          <w:divBdr>
            <w:top w:val="none" w:sz="0" w:space="0" w:color="auto"/>
            <w:left w:val="none" w:sz="0" w:space="0" w:color="auto"/>
            <w:bottom w:val="none" w:sz="0" w:space="0" w:color="auto"/>
            <w:right w:val="none" w:sz="0" w:space="0" w:color="auto"/>
          </w:divBdr>
        </w:div>
      </w:divsChild>
    </w:div>
    <w:div w:id="351955109">
      <w:bodyDiv w:val="1"/>
      <w:marLeft w:val="0"/>
      <w:marRight w:val="0"/>
      <w:marTop w:val="0"/>
      <w:marBottom w:val="0"/>
      <w:divBdr>
        <w:top w:val="none" w:sz="0" w:space="0" w:color="auto"/>
        <w:left w:val="none" w:sz="0" w:space="0" w:color="auto"/>
        <w:bottom w:val="none" w:sz="0" w:space="0" w:color="auto"/>
        <w:right w:val="none" w:sz="0" w:space="0" w:color="auto"/>
      </w:divBdr>
      <w:divsChild>
        <w:div w:id="1033653350">
          <w:marLeft w:val="0"/>
          <w:marRight w:val="0"/>
          <w:marTop w:val="0"/>
          <w:marBottom w:val="0"/>
          <w:divBdr>
            <w:top w:val="none" w:sz="0" w:space="0" w:color="auto"/>
            <w:left w:val="none" w:sz="0" w:space="0" w:color="auto"/>
            <w:bottom w:val="none" w:sz="0" w:space="0" w:color="auto"/>
            <w:right w:val="none" w:sz="0" w:space="0" w:color="auto"/>
          </w:divBdr>
        </w:div>
      </w:divsChild>
    </w:div>
    <w:div w:id="553547783">
      <w:bodyDiv w:val="1"/>
      <w:marLeft w:val="0"/>
      <w:marRight w:val="0"/>
      <w:marTop w:val="0"/>
      <w:marBottom w:val="0"/>
      <w:divBdr>
        <w:top w:val="none" w:sz="0" w:space="0" w:color="auto"/>
        <w:left w:val="none" w:sz="0" w:space="0" w:color="auto"/>
        <w:bottom w:val="none" w:sz="0" w:space="0" w:color="auto"/>
        <w:right w:val="none" w:sz="0" w:space="0" w:color="auto"/>
      </w:divBdr>
      <w:divsChild>
        <w:div w:id="1367563595">
          <w:marLeft w:val="0"/>
          <w:marRight w:val="0"/>
          <w:marTop w:val="0"/>
          <w:marBottom w:val="0"/>
          <w:divBdr>
            <w:top w:val="none" w:sz="0" w:space="0" w:color="auto"/>
            <w:left w:val="none" w:sz="0" w:space="0" w:color="auto"/>
            <w:bottom w:val="none" w:sz="0" w:space="0" w:color="auto"/>
            <w:right w:val="none" w:sz="0" w:space="0" w:color="auto"/>
          </w:divBdr>
        </w:div>
      </w:divsChild>
    </w:div>
    <w:div w:id="622422642">
      <w:bodyDiv w:val="1"/>
      <w:marLeft w:val="0"/>
      <w:marRight w:val="0"/>
      <w:marTop w:val="0"/>
      <w:marBottom w:val="0"/>
      <w:divBdr>
        <w:top w:val="none" w:sz="0" w:space="0" w:color="auto"/>
        <w:left w:val="none" w:sz="0" w:space="0" w:color="auto"/>
        <w:bottom w:val="none" w:sz="0" w:space="0" w:color="auto"/>
        <w:right w:val="none" w:sz="0" w:space="0" w:color="auto"/>
      </w:divBdr>
      <w:divsChild>
        <w:div w:id="739064090">
          <w:marLeft w:val="0"/>
          <w:marRight w:val="0"/>
          <w:marTop w:val="0"/>
          <w:marBottom w:val="0"/>
          <w:divBdr>
            <w:top w:val="none" w:sz="0" w:space="0" w:color="auto"/>
            <w:left w:val="none" w:sz="0" w:space="0" w:color="auto"/>
            <w:bottom w:val="none" w:sz="0" w:space="0" w:color="auto"/>
            <w:right w:val="none" w:sz="0" w:space="0" w:color="auto"/>
          </w:divBdr>
        </w:div>
      </w:divsChild>
    </w:div>
    <w:div w:id="677776765">
      <w:bodyDiv w:val="1"/>
      <w:marLeft w:val="0"/>
      <w:marRight w:val="0"/>
      <w:marTop w:val="0"/>
      <w:marBottom w:val="0"/>
      <w:divBdr>
        <w:top w:val="none" w:sz="0" w:space="0" w:color="auto"/>
        <w:left w:val="none" w:sz="0" w:space="0" w:color="auto"/>
        <w:bottom w:val="none" w:sz="0" w:space="0" w:color="auto"/>
        <w:right w:val="none" w:sz="0" w:space="0" w:color="auto"/>
      </w:divBdr>
      <w:divsChild>
        <w:div w:id="852693304">
          <w:marLeft w:val="0"/>
          <w:marRight w:val="0"/>
          <w:marTop w:val="0"/>
          <w:marBottom w:val="0"/>
          <w:divBdr>
            <w:top w:val="none" w:sz="0" w:space="0" w:color="auto"/>
            <w:left w:val="none" w:sz="0" w:space="0" w:color="auto"/>
            <w:bottom w:val="none" w:sz="0" w:space="0" w:color="auto"/>
            <w:right w:val="none" w:sz="0" w:space="0" w:color="auto"/>
          </w:divBdr>
        </w:div>
      </w:divsChild>
    </w:div>
    <w:div w:id="693844287">
      <w:bodyDiv w:val="1"/>
      <w:marLeft w:val="0"/>
      <w:marRight w:val="0"/>
      <w:marTop w:val="0"/>
      <w:marBottom w:val="0"/>
      <w:divBdr>
        <w:top w:val="none" w:sz="0" w:space="0" w:color="auto"/>
        <w:left w:val="none" w:sz="0" w:space="0" w:color="auto"/>
        <w:bottom w:val="none" w:sz="0" w:space="0" w:color="auto"/>
        <w:right w:val="none" w:sz="0" w:space="0" w:color="auto"/>
      </w:divBdr>
      <w:divsChild>
        <w:div w:id="1534416950">
          <w:marLeft w:val="0"/>
          <w:marRight w:val="0"/>
          <w:marTop w:val="0"/>
          <w:marBottom w:val="0"/>
          <w:divBdr>
            <w:top w:val="none" w:sz="0" w:space="0" w:color="auto"/>
            <w:left w:val="none" w:sz="0" w:space="0" w:color="auto"/>
            <w:bottom w:val="none" w:sz="0" w:space="0" w:color="auto"/>
            <w:right w:val="none" w:sz="0" w:space="0" w:color="auto"/>
          </w:divBdr>
        </w:div>
      </w:divsChild>
    </w:div>
    <w:div w:id="709913019">
      <w:bodyDiv w:val="1"/>
      <w:marLeft w:val="0"/>
      <w:marRight w:val="0"/>
      <w:marTop w:val="0"/>
      <w:marBottom w:val="0"/>
      <w:divBdr>
        <w:top w:val="none" w:sz="0" w:space="0" w:color="auto"/>
        <w:left w:val="none" w:sz="0" w:space="0" w:color="auto"/>
        <w:bottom w:val="none" w:sz="0" w:space="0" w:color="auto"/>
        <w:right w:val="none" w:sz="0" w:space="0" w:color="auto"/>
      </w:divBdr>
      <w:divsChild>
        <w:div w:id="1696734585">
          <w:marLeft w:val="0"/>
          <w:marRight w:val="0"/>
          <w:marTop w:val="0"/>
          <w:marBottom w:val="0"/>
          <w:divBdr>
            <w:top w:val="none" w:sz="0" w:space="0" w:color="auto"/>
            <w:left w:val="none" w:sz="0" w:space="0" w:color="auto"/>
            <w:bottom w:val="none" w:sz="0" w:space="0" w:color="auto"/>
            <w:right w:val="none" w:sz="0" w:space="0" w:color="auto"/>
          </w:divBdr>
        </w:div>
      </w:divsChild>
    </w:div>
    <w:div w:id="758402278">
      <w:bodyDiv w:val="1"/>
      <w:marLeft w:val="0"/>
      <w:marRight w:val="0"/>
      <w:marTop w:val="0"/>
      <w:marBottom w:val="0"/>
      <w:divBdr>
        <w:top w:val="none" w:sz="0" w:space="0" w:color="auto"/>
        <w:left w:val="none" w:sz="0" w:space="0" w:color="auto"/>
        <w:bottom w:val="none" w:sz="0" w:space="0" w:color="auto"/>
        <w:right w:val="none" w:sz="0" w:space="0" w:color="auto"/>
      </w:divBdr>
      <w:divsChild>
        <w:div w:id="2001494291">
          <w:marLeft w:val="0"/>
          <w:marRight w:val="0"/>
          <w:marTop w:val="0"/>
          <w:marBottom w:val="0"/>
          <w:divBdr>
            <w:top w:val="none" w:sz="0" w:space="0" w:color="auto"/>
            <w:left w:val="none" w:sz="0" w:space="0" w:color="auto"/>
            <w:bottom w:val="none" w:sz="0" w:space="0" w:color="auto"/>
            <w:right w:val="none" w:sz="0" w:space="0" w:color="auto"/>
          </w:divBdr>
        </w:div>
      </w:divsChild>
    </w:div>
    <w:div w:id="887837984">
      <w:bodyDiv w:val="1"/>
      <w:marLeft w:val="0"/>
      <w:marRight w:val="0"/>
      <w:marTop w:val="0"/>
      <w:marBottom w:val="0"/>
      <w:divBdr>
        <w:top w:val="none" w:sz="0" w:space="0" w:color="auto"/>
        <w:left w:val="none" w:sz="0" w:space="0" w:color="auto"/>
        <w:bottom w:val="none" w:sz="0" w:space="0" w:color="auto"/>
        <w:right w:val="none" w:sz="0" w:space="0" w:color="auto"/>
      </w:divBdr>
      <w:divsChild>
        <w:div w:id="1585912765">
          <w:marLeft w:val="0"/>
          <w:marRight w:val="0"/>
          <w:marTop w:val="0"/>
          <w:marBottom w:val="0"/>
          <w:divBdr>
            <w:top w:val="none" w:sz="0" w:space="0" w:color="auto"/>
            <w:left w:val="none" w:sz="0" w:space="0" w:color="auto"/>
            <w:bottom w:val="none" w:sz="0" w:space="0" w:color="auto"/>
            <w:right w:val="none" w:sz="0" w:space="0" w:color="auto"/>
          </w:divBdr>
        </w:div>
      </w:divsChild>
    </w:div>
    <w:div w:id="1025523578">
      <w:bodyDiv w:val="1"/>
      <w:marLeft w:val="0"/>
      <w:marRight w:val="0"/>
      <w:marTop w:val="0"/>
      <w:marBottom w:val="0"/>
      <w:divBdr>
        <w:top w:val="none" w:sz="0" w:space="0" w:color="auto"/>
        <w:left w:val="none" w:sz="0" w:space="0" w:color="auto"/>
        <w:bottom w:val="none" w:sz="0" w:space="0" w:color="auto"/>
        <w:right w:val="none" w:sz="0" w:space="0" w:color="auto"/>
      </w:divBdr>
      <w:divsChild>
        <w:div w:id="1758286215">
          <w:marLeft w:val="0"/>
          <w:marRight w:val="0"/>
          <w:marTop w:val="0"/>
          <w:marBottom w:val="0"/>
          <w:divBdr>
            <w:top w:val="none" w:sz="0" w:space="0" w:color="auto"/>
            <w:left w:val="none" w:sz="0" w:space="0" w:color="auto"/>
            <w:bottom w:val="none" w:sz="0" w:space="0" w:color="auto"/>
            <w:right w:val="none" w:sz="0" w:space="0" w:color="auto"/>
          </w:divBdr>
        </w:div>
      </w:divsChild>
    </w:div>
    <w:div w:id="1143234636">
      <w:bodyDiv w:val="1"/>
      <w:marLeft w:val="0"/>
      <w:marRight w:val="0"/>
      <w:marTop w:val="0"/>
      <w:marBottom w:val="0"/>
      <w:divBdr>
        <w:top w:val="none" w:sz="0" w:space="0" w:color="auto"/>
        <w:left w:val="none" w:sz="0" w:space="0" w:color="auto"/>
        <w:bottom w:val="none" w:sz="0" w:space="0" w:color="auto"/>
        <w:right w:val="none" w:sz="0" w:space="0" w:color="auto"/>
      </w:divBdr>
      <w:divsChild>
        <w:div w:id="107625591">
          <w:marLeft w:val="0"/>
          <w:marRight w:val="0"/>
          <w:marTop w:val="0"/>
          <w:marBottom w:val="0"/>
          <w:divBdr>
            <w:top w:val="none" w:sz="0" w:space="0" w:color="auto"/>
            <w:left w:val="none" w:sz="0" w:space="0" w:color="auto"/>
            <w:bottom w:val="none" w:sz="0" w:space="0" w:color="auto"/>
            <w:right w:val="none" w:sz="0" w:space="0" w:color="auto"/>
          </w:divBdr>
        </w:div>
      </w:divsChild>
    </w:div>
    <w:div w:id="1156533093">
      <w:bodyDiv w:val="1"/>
      <w:marLeft w:val="0"/>
      <w:marRight w:val="0"/>
      <w:marTop w:val="0"/>
      <w:marBottom w:val="0"/>
      <w:divBdr>
        <w:top w:val="none" w:sz="0" w:space="0" w:color="auto"/>
        <w:left w:val="none" w:sz="0" w:space="0" w:color="auto"/>
        <w:bottom w:val="none" w:sz="0" w:space="0" w:color="auto"/>
        <w:right w:val="none" w:sz="0" w:space="0" w:color="auto"/>
      </w:divBdr>
      <w:divsChild>
        <w:div w:id="507989456">
          <w:marLeft w:val="0"/>
          <w:marRight w:val="0"/>
          <w:marTop w:val="0"/>
          <w:marBottom w:val="0"/>
          <w:divBdr>
            <w:top w:val="none" w:sz="0" w:space="0" w:color="auto"/>
            <w:left w:val="none" w:sz="0" w:space="0" w:color="auto"/>
            <w:bottom w:val="none" w:sz="0" w:space="0" w:color="auto"/>
            <w:right w:val="none" w:sz="0" w:space="0" w:color="auto"/>
          </w:divBdr>
        </w:div>
      </w:divsChild>
    </w:div>
    <w:div w:id="1233467438">
      <w:bodyDiv w:val="1"/>
      <w:marLeft w:val="0"/>
      <w:marRight w:val="0"/>
      <w:marTop w:val="0"/>
      <w:marBottom w:val="0"/>
      <w:divBdr>
        <w:top w:val="none" w:sz="0" w:space="0" w:color="auto"/>
        <w:left w:val="none" w:sz="0" w:space="0" w:color="auto"/>
        <w:bottom w:val="none" w:sz="0" w:space="0" w:color="auto"/>
        <w:right w:val="none" w:sz="0" w:space="0" w:color="auto"/>
      </w:divBdr>
      <w:divsChild>
        <w:div w:id="2001226018">
          <w:marLeft w:val="0"/>
          <w:marRight w:val="0"/>
          <w:marTop w:val="0"/>
          <w:marBottom w:val="0"/>
          <w:divBdr>
            <w:top w:val="none" w:sz="0" w:space="0" w:color="auto"/>
            <w:left w:val="none" w:sz="0" w:space="0" w:color="auto"/>
            <w:bottom w:val="none" w:sz="0" w:space="0" w:color="auto"/>
            <w:right w:val="none" w:sz="0" w:space="0" w:color="auto"/>
          </w:divBdr>
        </w:div>
      </w:divsChild>
    </w:div>
    <w:div w:id="1270822278">
      <w:bodyDiv w:val="1"/>
      <w:marLeft w:val="0"/>
      <w:marRight w:val="0"/>
      <w:marTop w:val="0"/>
      <w:marBottom w:val="0"/>
      <w:divBdr>
        <w:top w:val="none" w:sz="0" w:space="0" w:color="auto"/>
        <w:left w:val="none" w:sz="0" w:space="0" w:color="auto"/>
        <w:bottom w:val="none" w:sz="0" w:space="0" w:color="auto"/>
        <w:right w:val="none" w:sz="0" w:space="0" w:color="auto"/>
      </w:divBdr>
      <w:divsChild>
        <w:div w:id="87771904">
          <w:marLeft w:val="0"/>
          <w:marRight w:val="0"/>
          <w:marTop w:val="0"/>
          <w:marBottom w:val="0"/>
          <w:divBdr>
            <w:top w:val="none" w:sz="0" w:space="0" w:color="auto"/>
            <w:left w:val="none" w:sz="0" w:space="0" w:color="auto"/>
            <w:bottom w:val="none" w:sz="0" w:space="0" w:color="auto"/>
            <w:right w:val="none" w:sz="0" w:space="0" w:color="auto"/>
          </w:divBdr>
        </w:div>
      </w:divsChild>
    </w:div>
    <w:div w:id="1309940985">
      <w:bodyDiv w:val="1"/>
      <w:marLeft w:val="0"/>
      <w:marRight w:val="0"/>
      <w:marTop w:val="0"/>
      <w:marBottom w:val="0"/>
      <w:divBdr>
        <w:top w:val="none" w:sz="0" w:space="0" w:color="auto"/>
        <w:left w:val="none" w:sz="0" w:space="0" w:color="auto"/>
        <w:bottom w:val="none" w:sz="0" w:space="0" w:color="auto"/>
        <w:right w:val="none" w:sz="0" w:space="0" w:color="auto"/>
      </w:divBdr>
      <w:divsChild>
        <w:div w:id="1384599606">
          <w:marLeft w:val="0"/>
          <w:marRight w:val="0"/>
          <w:marTop w:val="0"/>
          <w:marBottom w:val="0"/>
          <w:divBdr>
            <w:top w:val="none" w:sz="0" w:space="0" w:color="auto"/>
            <w:left w:val="none" w:sz="0" w:space="0" w:color="auto"/>
            <w:bottom w:val="none" w:sz="0" w:space="0" w:color="auto"/>
            <w:right w:val="none" w:sz="0" w:space="0" w:color="auto"/>
          </w:divBdr>
        </w:div>
      </w:divsChild>
    </w:div>
    <w:div w:id="1420518578">
      <w:bodyDiv w:val="1"/>
      <w:marLeft w:val="0"/>
      <w:marRight w:val="0"/>
      <w:marTop w:val="0"/>
      <w:marBottom w:val="0"/>
      <w:divBdr>
        <w:top w:val="none" w:sz="0" w:space="0" w:color="auto"/>
        <w:left w:val="none" w:sz="0" w:space="0" w:color="auto"/>
        <w:bottom w:val="none" w:sz="0" w:space="0" w:color="auto"/>
        <w:right w:val="none" w:sz="0" w:space="0" w:color="auto"/>
      </w:divBdr>
      <w:divsChild>
        <w:div w:id="97019910">
          <w:marLeft w:val="0"/>
          <w:marRight w:val="0"/>
          <w:marTop w:val="0"/>
          <w:marBottom w:val="0"/>
          <w:divBdr>
            <w:top w:val="none" w:sz="0" w:space="0" w:color="auto"/>
            <w:left w:val="none" w:sz="0" w:space="0" w:color="auto"/>
            <w:bottom w:val="none" w:sz="0" w:space="0" w:color="auto"/>
            <w:right w:val="none" w:sz="0" w:space="0" w:color="auto"/>
          </w:divBdr>
        </w:div>
      </w:divsChild>
    </w:div>
    <w:div w:id="1669022369">
      <w:bodyDiv w:val="1"/>
      <w:marLeft w:val="0"/>
      <w:marRight w:val="0"/>
      <w:marTop w:val="0"/>
      <w:marBottom w:val="0"/>
      <w:divBdr>
        <w:top w:val="none" w:sz="0" w:space="0" w:color="auto"/>
        <w:left w:val="none" w:sz="0" w:space="0" w:color="auto"/>
        <w:bottom w:val="none" w:sz="0" w:space="0" w:color="auto"/>
        <w:right w:val="none" w:sz="0" w:space="0" w:color="auto"/>
      </w:divBdr>
      <w:divsChild>
        <w:div w:id="1826045639">
          <w:marLeft w:val="0"/>
          <w:marRight w:val="0"/>
          <w:marTop w:val="0"/>
          <w:marBottom w:val="0"/>
          <w:divBdr>
            <w:top w:val="none" w:sz="0" w:space="0" w:color="auto"/>
            <w:left w:val="none" w:sz="0" w:space="0" w:color="auto"/>
            <w:bottom w:val="none" w:sz="0" w:space="0" w:color="auto"/>
            <w:right w:val="none" w:sz="0" w:space="0" w:color="auto"/>
          </w:divBdr>
        </w:div>
      </w:divsChild>
    </w:div>
    <w:div w:id="1816755843">
      <w:bodyDiv w:val="1"/>
      <w:marLeft w:val="0"/>
      <w:marRight w:val="0"/>
      <w:marTop w:val="0"/>
      <w:marBottom w:val="0"/>
      <w:divBdr>
        <w:top w:val="none" w:sz="0" w:space="0" w:color="auto"/>
        <w:left w:val="none" w:sz="0" w:space="0" w:color="auto"/>
        <w:bottom w:val="none" w:sz="0" w:space="0" w:color="auto"/>
        <w:right w:val="none" w:sz="0" w:space="0" w:color="auto"/>
      </w:divBdr>
      <w:divsChild>
        <w:div w:id="1347320023">
          <w:marLeft w:val="0"/>
          <w:marRight w:val="0"/>
          <w:marTop w:val="0"/>
          <w:marBottom w:val="0"/>
          <w:divBdr>
            <w:top w:val="none" w:sz="0" w:space="0" w:color="auto"/>
            <w:left w:val="none" w:sz="0" w:space="0" w:color="auto"/>
            <w:bottom w:val="none" w:sz="0" w:space="0" w:color="auto"/>
            <w:right w:val="none" w:sz="0" w:space="0" w:color="auto"/>
          </w:divBdr>
        </w:div>
      </w:divsChild>
    </w:div>
    <w:div w:id="1908370809">
      <w:bodyDiv w:val="1"/>
      <w:marLeft w:val="0"/>
      <w:marRight w:val="0"/>
      <w:marTop w:val="0"/>
      <w:marBottom w:val="0"/>
      <w:divBdr>
        <w:top w:val="none" w:sz="0" w:space="0" w:color="auto"/>
        <w:left w:val="none" w:sz="0" w:space="0" w:color="auto"/>
        <w:bottom w:val="none" w:sz="0" w:space="0" w:color="auto"/>
        <w:right w:val="none" w:sz="0" w:space="0" w:color="auto"/>
      </w:divBdr>
      <w:divsChild>
        <w:div w:id="269122154">
          <w:marLeft w:val="0"/>
          <w:marRight w:val="0"/>
          <w:marTop w:val="0"/>
          <w:marBottom w:val="0"/>
          <w:divBdr>
            <w:top w:val="none" w:sz="0" w:space="0" w:color="auto"/>
            <w:left w:val="none" w:sz="0" w:space="0" w:color="auto"/>
            <w:bottom w:val="none" w:sz="0" w:space="0" w:color="auto"/>
            <w:right w:val="none" w:sz="0" w:space="0" w:color="auto"/>
          </w:divBdr>
        </w:div>
      </w:divsChild>
    </w:div>
    <w:div w:id="2127040868">
      <w:bodyDiv w:val="1"/>
      <w:marLeft w:val="0"/>
      <w:marRight w:val="0"/>
      <w:marTop w:val="0"/>
      <w:marBottom w:val="0"/>
      <w:divBdr>
        <w:top w:val="none" w:sz="0" w:space="0" w:color="auto"/>
        <w:left w:val="none" w:sz="0" w:space="0" w:color="auto"/>
        <w:bottom w:val="none" w:sz="0" w:space="0" w:color="auto"/>
        <w:right w:val="none" w:sz="0" w:space="0" w:color="auto"/>
      </w:divBdr>
      <w:divsChild>
        <w:div w:id="17873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A4DFE972FB24FA853B94949693D41" ma:contentTypeVersion="6" ma:contentTypeDescription="Create a new document." ma:contentTypeScope="" ma:versionID="900f2d99f8d0938c2cfa2068c422028c">
  <xsd:schema xmlns:xsd="http://www.w3.org/2001/XMLSchema" xmlns:xs="http://www.w3.org/2001/XMLSchema" xmlns:p="http://schemas.microsoft.com/office/2006/metadata/properties" xmlns:ns3="19247eac-ac1e-4468-9081-61cdbe59609d" targetNamespace="http://schemas.microsoft.com/office/2006/metadata/properties" ma:root="true" ma:fieldsID="8bec15cccd57f5d43cec1ca7ef54be7a" ns3:_="">
    <xsd:import namespace="19247eac-ac1e-4468-9081-61cdbe5960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47eac-ac1e-4468-9081-61cdbe5960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9247eac-ac1e-4468-9081-61cdbe59609d" xsi:nil="true"/>
  </documentManagement>
</p:properties>
</file>

<file path=customXml/itemProps1.xml><?xml version="1.0" encoding="utf-8"?>
<ds:datastoreItem xmlns:ds="http://schemas.openxmlformats.org/officeDocument/2006/customXml" ds:itemID="{F5C7A984-E270-48E0-A2E2-1FA54ADF3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47eac-ac1e-4468-9081-61cdbe596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E8FC79-2FC6-42DE-B4A3-60BDBF7A4D64}">
  <ds:schemaRefs>
    <ds:schemaRef ds:uri="http://schemas.microsoft.com/sharepoint/v3/contenttype/forms"/>
  </ds:schemaRefs>
</ds:datastoreItem>
</file>

<file path=customXml/itemProps3.xml><?xml version="1.0" encoding="utf-8"?>
<ds:datastoreItem xmlns:ds="http://schemas.openxmlformats.org/officeDocument/2006/customXml" ds:itemID="{FAB60C26-CB52-4087-AA8F-04104D6D37AB}">
  <ds:schemaRefs>
    <ds:schemaRef ds:uri="http://schemas.microsoft.com/office/2006/metadata/properties"/>
    <ds:schemaRef ds:uri="http://schemas.microsoft.com/office/infopath/2007/PartnerControls"/>
    <ds:schemaRef ds:uri="19247eac-ac1e-4468-9081-61cdbe59609d"/>
  </ds:schemaRefs>
</ds:datastoreItem>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3010</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Dargavel, Max</dc:creator>
  <cp:keywords/>
  <dc:description/>
  <cp:lastModifiedBy>Caves, Shayna (scave1)</cp:lastModifiedBy>
  <cp:revision>2</cp:revision>
  <dcterms:created xsi:type="dcterms:W3CDTF">2026-02-26T19:58:00Z</dcterms:created>
  <dcterms:modified xsi:type="dcterms:W3CDTF">2026-02-26T19:58:00Z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0x01010055BA4DFE972FB24FA853B94949693D41</vt:lpwstr>
  </property>
  <property fmtid="{D5CDD505-2E9C-101B-9397-08002B2CF9AE}" pid="3" name="GrammarlyDocumentId">
    <vt:lpwstr>4aec94b2-6ef1-4c12-a842-45fd5ad7a465</vt:lpwstr>
  </property>
</Properties>
</file>