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AA93" w14:textId="77777777" w:rsidR="006E17E9" w:rsidRPr="00021603" w:rsidRDefault="006E17E9" w:rsidP="006E17E9">
      <w:pPr>
        <w:rPr>
          <w:b/>
          <w:bCs/>
        </w:rPr>
      </w:pPr>
      <w:r w:rsidRPr="00021603">
        <w:rPr>
          <w:b/>
          <w:bCs/>
        </w:rPr>
        <w:t xml:space="preserve">Probiotics </w:t>
      </w:r>
    </w:p>
    <w:p w14:paraId="4F40953B" w14:textId="77777777" w:rsidR="006E17E9" w:rsidRDefault="006E17E9" w:rsidP="006E17E9">
      <w:pPr>
        <w:pStyle w:val="ListParagraph"/>
        <w:numPr>
          <w:ilvl w:val="0"/>
          <w:numId w:val="1"/>
        </w:numPr>
      </w:pPr>
      <w:r>
        <w:t xml:space="preserve">What are probiotics? Probiotics are live bacteria believed to have positive health benefits, particularly on your gut microbiome </w:t>
      </w:r>
    </w:p>
    <w:p w14:paraId="7BA9CB60" w14:textId="77777777" w:rsidR="006E17E9" w:rsidRDefault="006E17E9" w:rsidP="006E17E9">
      <w:pPr>
        <w:pStyle w:val="ListParagraph"/>
        <w:numPr>
          <w:ilvl w:val="0"/>
          <w:numId w:val="1"/>
        </w:numPr>
      </w:pPr>
      <w:r>
        <w:t>How can they help? Gastrointestinal issues, such as bloating, diarrhea, or even constipation</w:t>
      </w:r>
    </w:p>
    <w:p w14:paraId="3BEC2500" w14:textId="77777777" w:rsidR="006E17E9" w:rsidRDefault="006E17E9" w:rsidP="006E17E9">
      <w:pPr>
        <w:pStyle w:val="ListParagraph"/>
        <w:numPr>
          <w:ilvl w:val="1"/>
          <w:numId w:val="1"/>
        </w:numPr>
      </w:pPr>
      <w:r>
        <w:t xml:space="preserve">Post antibiotics – Probiotics help restore good bacteria in your body, after antibiotics reduce both good and bad bacteria. </w:t>
      </w:r>
    </w:p>
    <w:p w14:paraId="6D54460B" w14:textId="77777777" w:rsidR="006E17E9" w:rsidRDefault="006E17E9" w:rsidP="006E17E9">
      <w:pPr>
        <w:pStyle w:val="ListParagraph"/>
        <w:numPr>
          <w:ilvl w:val="2"/>
          <w:numId w:val="1"/>
        </w:numPr>
      </w:pPr>
      <w:r>
        <w:t xml:space="preserve">It is not one </w:t>
      </w:r>
      <w:proofErr w:type="gramStart"/>
      <w:r>
        <w:t>size</w:t>
      </w:r>
      <w:proofErr w:type="gramEnd"/>
      <w:r>
        <w:t xml:space="preserve"> fits all. Not everyone taking them will experience the benefits. </w:t>
      </w:r>
    </w:p>
    <w:p w14:paraId="550FF40E" w14:textId="77777777" w:rsidR="006E17E9" w:rsidRDefault="006E17E9" w:rsidP="006E17E9">
      <w:pPr>
        <w:pStyle w:val="ListParagraph"/>
        <w:numPr>
          <w:ilvl w:val="2"/>
          <w:numId w:val="1"/>
        </w:numPr>
      </w:pPr>
      <w:r>
        <w:t xml:space="preserve">Talk to your primary care provider about a trial period and working with a registered dietitian. </w:t>
      </w:r>
    </w:p>
    <w:p w14:paraId="601291D4" w14:textId="77777777" w:rsidR="006E17E9" w:rsidRDefault="006E17E9" w:rsidP="006E17E9">
      <w:pPr>
        <w:pStyle w:val="ListParagraph"/>
        <w:numPr>
          <w:ilvl w:val="1"/>
          <w:numId w:val="1"/>
        </w:numPr>
      </w:pPr>
      <w:r>
        <w:t xml:space="preserve">Sources of Probiotics – kimchi, miso soup, yogurt/kefir, cottage cheese </w:t>
      </w:r>
    </w:p>
    <w:p w14:paraId="05A74D9E" w14:textId="1170331B" w:rsidR="00340CF3" w:rsidRDefault="006E17E9" w:rsidP="006E17E9">
      <w:pPr>
        <w:pStyle w:val="ListParagraph"/>
        <w:numPr>
          <w:ilvl w:val="2"/>
          <w:numId w:val="1"/>
        </w:numPr>
      </w:pPr>
      <w:r>
        <w:t>Sources from food are typically the safer option, as probiotic supplements are not regulated by the FDA (manufacturers don’t have to prove the quality, or even the contents, of their products)</w:t>
      </w:r>
    </w:p>
    <w:sectPr w:rsidR="0034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80DDD"/>
    <w:multiLevelType w:val="hybridMultilevel"/>
    <w:tmpl w:val="A0E61268"/>
    <w:lvl w:ilvl="0" w:tplc="2A56AC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95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E9"/>
    <w:rsid w:val="00020ADD"/>
    <w:rsid w:val="00340CF3"/>
    <w:rsid w:val="006E17E9"/>
    <w:rsid w:val="008B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7092"/>
  <w15:chartTrackingRefBased/>
  <w15:docId w15:val="{659B91A6-D4E7-4070-81E0-F4447ED1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E9"/>
  </w:style>
  <w:style w:type="paragraph" w:styleId="Heading1">
    <w:name w:val="heading 1"/>
    <w:basedOn w:val="Normal"/>
    <w:next w:val="Normal"/>
    <w:link w:val="Heading1Char"/>
    <w:uiPriority w:val="9"/>
    <w:qFormat/>
    <w:rsid w:val="006E1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E9"/>
    <w:rPr>
      <w:rFonts w:eastAsiaTheme="majorEastAsia" w:cstheme="majorBidi"/>
      <w:color w:val="272727" w:themeColor="text1" w:themeTint="D8"/>
    </w:rPr>
  </w:style>
  <w:style w:type="paragraph" w:styleId="Title">
    <w:name w:val="Title"/>
    <w:basedOn w:val="Normal"/>
    <w:next w:val="Normal"/>
    <w:link w:val="TitleChar"/>
    <w:uiPriority w:val="10"/>
    <w:qFormat/>
    <w:rsid w:val="006E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E9"/>
    <w:pPr>
      <w:spacing w:before="160"/>
      <w:jc w:val="center"/>
    </w:pPr>
    <w:rPr>
      <w:i/>
      <w:iCs/>
      <w:color w:val="404040" w:themeColor="text1" w:themeTint="BF"/>
    </w:rPr>
  </w:style>
  <w:style w:type="character" w:customStyle="1" w:styleId="QuoteChar">
    <w:name w:val="Quote Char"/>
    <w:basedOn w:val="DefaultParagraphFont"/>
    <w:link w:val="Quote"/>
    <w:uiPriority w:val="29"/>
    <w:rsid w:val="006E17E9"/>
    <w:rPr>
      <w:i/>
      <w:iCs/>
      <w:color w:val="404040" w:themeColor="text1" w:themeTint="BF"/>
    </w:rPr>
  </w:style>
  <w:style w:type="paragraph" w:styleId="ListParagraph">
    <w:name w:val="List Paragraph"/>
    <w:basedOn w:val="Normal"/>
    <w:uiPriority w:val="34"/>
    <w:qFormat/>
    <w:rsid w:val="006E17E9"/>
    <w:pPr>
      <w:ind w:left="720"/>
      <w:contextualSpacing/>
    </w:pPr>
  </w:style>
  <w:style w:type="character" w:styleId="IntenseEmphasis">
    <w:name w:val="Intense Emphasis"/>
    <w:basedOn w:val="DefaultParagraphFont"/>
    <w:uiPriority w:val="21"/>
    <w:qFormat/>
    <w:rsid w:val="006E17E9"/>
    <w:rPr>
      <w:i/>
      <w:iCs/>
      <w:color w:val="0F4761" w:themeColor="accent1" w:themeShade="BF"/>
    </w:rPr>
  </w:style>
  <w:style w:type="paragraph" w:styleId="IntenseQuote">
    <w:name w:val="Intense Quote"/>
    <w:basedOn w:val="Normal"/>
    <w:next w:val="Normal"/>
    <w:link w:val="IntenseQuoteChar"/>
    <w:uiPriority w:val="30"/>
    <w:qFormat/>
    <w:rsid w:val="006E1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7E9"/>
    <w:rPr>
      <w:i/>
      <w:iCs/>
      <w:color w:val="0F4761" w:themeColor="accent1" w:themeShade="BF"/>
    </w:rPr>
  </w:style>
  <w:style w:type="character" w:styleId="IntenseReference">
    <w:name w:val="Intense Reference"/>
    <w:basedOn w:val="DefaultParagraphFont"/>
    <w:uiPriority w:val="32"/>
    <w:qFormat/>
    <w:rsid w:val="006E1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Company>University of Rochester</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Youmell, Rebecca J</dc:creator>
  <cp:keywords/>
  <dc:description/>
  <cp:lastModifiedBy>Youmell, Rebecca J</cp:lastModifiedBy>
  <cp:revision>1</cp:revision>
  <dcterms:created xsi:type="dcterms:W3CDTF">2026-04-23T14:47:00Z</dcterms:created>
  <dcterms:modified xsi:type="dcterms:W3CDTF">2026-04-23T14:48:00Z</dcterms:modified>
</cp:coreProperties>
</file>