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A0A9C" w14:textId="741AF57B" w:rsidR="003B6E9E" w:rsidRDefault="00000000">
      <w:pPr>
        <w:spacing w:after="80"/>
      </w:pPr>
      <w:r>
        <w:rPr>
          <w:rFonts w:ascii="Arial" w:eastAsia="Arial" w:hAnsi="Arial" w:cs="Arial"/>
          <w:b/>
          <w:bCs/>
          <w:color w:val="1F1F1F"/>
          <w:sz w:val="36"/>
          <w:szCs w:val="36"/>
        </w:rPr>
        <w:t>Health Equity Focused Funding Opportunities-</w:t>
      </w:r>
      <w:r w:rsidR="007F3CE9">
        <w:rPr>
          <w:rFonts w:ascii="Arial" w:eastAsia="Arial" w:hAnsi="Arial" w:cs="Arial"/>
          <w:b/>
          <w:bCs/>
          <w:color w:val="1F1F1F"/>
          <w:sz w:val="36"/>
          <w:szCs w:val="36"/>
        </w:rPr>
        <w:t>August 2026</w:t>
      </w:r>
    </w:p>
    <w:p w14:paraId="4DF5F1B7" w14:textId="77777777" w:rsidR="003B6E9E" w:rsidRDefault="003B6E9E">
      <w:pPr>
        <w:spacing w:after="160"/>
      </w:pPr>
    </w:p>
    <w:p w14:paraId="6F46DACF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Advancing Healthcare for Older Adults from Populations that Experience Health Disparities (R01 - Clinical Trial Optional) - PAR-24-273</w:t>
      </w:r>
    </w:p>
    <w:p w14:paraId="0C453588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October 5th, 2026 (NIH Standard Date; recurs through October 5, 2027)</w:t>
      </w:r>
    </w:p>
    <w:p w14:paraId="56235F79" w14:textId="77777777" w:rsidR="003B6E9E" w:rsidRDefault="00000000" w:rsidP="00D4699E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5" w:history="1">
        <w:r w:rsidR="003B6E9E">
          <w:rPr>
            <w:rFonts w:ascii="Arial" w:eastAsia="Arial" w:hAnsi="Arial" w:cs="Arial"/>
            <w:color w:val="1F1F1F"/>
            <w:u w:val="single"/>
          </w:rPr>
          <w:t>https://grants.nih.gov/grants/guide/pa-files/PAR-24-2</w:t>
        </w:r>
        <w:r w:rsidR="003B6E9E">
          <w:rPr>
            <w:rFonts w:ascii="Arial" w:eastAsia="Arial" w:hAnsi="Arial" w:cs="Arial"/>
            <w:color w:val="1F1F1F"/>
            <w:u w:val="single"/>
          </w:rPr>
          <w:t>7</w:t>
        </w:r>
        <w:r w:rsidR="003B6E9E">
          <w:rPr>
            <w:rFonts w:ascii="Arial" w:eastAsia="Arial" w:hAnsi="Arial" w:cs="Arial"/>
            <w:color w:val="1F1F1F"/>
            <w:u w:val="single"/>
          </w:rPr>
          <w:t>3.html</w:t>
        </w:r>
      </w:hyperlink>
    </w:p>
    <w:p w14:paraId="26128039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Youth Homeless System Improvement Grant</w:t>
      </w:r>
    </w:p>
    <w:p w14:paraId="2ECDC753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August 10th, 2026</w:t>
      </w:r>
    </w:p>
    <w:p w14:paraId="0BD81F17" w14:textId="142CF7B2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6" w:history="1">
        <w:r w:rsidR="003B6E9E">
          <w:rPr>
            <w:rFonts w:ascii="Arial" w:eastAsia="Arial" w:hAnsi="Arial" w:cs="Arial"/>
            <w:color w:val="1F1F1F"/>
            <w:u w:val="single"/>
          </w:rPr>
          <w:t>https://simpler.grants.gov/opportunity/374c42fb-024d-4e90-8881-4ed3</w:t>
        </w:r>
        <w:r w:rsidR="003B6E9E">
          <w:rPr>
            <w:rFonts w:ascii="Arial" w:eastAsia="Arial" w:hAnsi="Arial" w:cs="Arial"/>
            <w:color w:val="1F1F1F"/>
            <w:u w:val="single"/>
          </w:rPr>
          <w:t>e</w:t>
        </w:r>
        <w:r w:rsidR="003B6E9E">
          <w:rPr>
            <w:rFonts w:ascii="Arial" w:eastAsia="Arial" w:hAnsi="Arial" w:cs="Arial"/>
            <w:color w:val="1F1F1F"/>
            <w:u w:val="single"/>
          </w:rPr>
          <w:t>fc6466f</w:t>
        </w:r>
      </w:hyperlink>
    </w:p>
    <w:p w14:paraId="7D2D6D19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Equity in Access Research Grants (Blood Cancer United)</w:t>
      </w:r>
    </w:p>
    <w:p w14:paraId="52BF5DAE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September 10th, 2026 (Letter of Intent)</w:t>
      </w:r>
    </w:p>
    <w:p w14:paraId="1279B0F5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7" w:history="1">
        <w:r w:rsidR="003B6E9E">
          <w:rPr>
            <w:rFonts w:ascii="Arial" w:eastAsia="Arial" w:hAnsi="Arial" w:cs="Arial"/>
            <w:color w:val="1F1F1F"/>
            <w:u w:val="single"/>
          </w:rPr>
          <w:t>https://bloodcancerunited.org/research/grants/equity-access-re</w:t>
        </w:r>
        <w:r w:rsidR="003B6E9E">
          <w:rPr>
            <w:rFonts w:ascii="Arial" w:eastAsia="Arial" w:hAnsi="Arial" w:cs="Arial"/>
            <w:color w:val="1F1F1F"/>
            <w:u w:val="single"/>
          </w:rPr>
          <w:t>s</w:t>
        </w:r>
        <w:r w:rsidR="003B6E9E">
          <w:rPr>
            <w:rFonts w:ascii="Arial" w:eastAsia="Arial" w:hAnsi="Arial" w:cs="Arial"/>
            <w:color w:val="1F1F1F"/>
            <w:u w:val="single"/>
          </w:rPr>
          <w:t>earch-grants</w:t>
        </w:r>
      </w:hyperlink>
    </w:p>
    <w:p w14:paraId="61866B30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Intervention Research to Improve Native American Health (R34 Clinical Trial Optional)</w:t>
      </w:r>
    </w:p>
    <w:p w14:paraId="7CCAF583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October 21st, 2026</w:t>
      </w:r>
    </w:p>
    <w:p w14:paraId="6B57F538" w14:textId="24C194CF" w:rsidR="003B6E9E" w:rsidRDefault="00000000" w:rsidP="007F3CE9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8" w:history="1">
        <w:r w:rsidR="003B6E9E">
          <w:rPr>
            <w:rFonts w:ascii="Arial" w:eastAsia="Arial" w:hAnsi="Arial" w:cs="Arial"/>
            <w:color w:val="1F1F1F"/>
            <w:u w:val="single"/>
          </w:rPr>
          <w:t>https://grants.nih.gov/grants/guide/pa-files</w:t>
        </w:r>
        <w:r w:rsidR="003B6E9E">
          <w:rPr>
            <w:rFonts w:ascii="Arial" w:eastAsia="Arial" w:hAnsi="Arial" w:cs="Arial"/>
            <w:color w:val="1F1F1F"/>
            <w:u w:val="single"/>
          </w:rPr>
          <w:t>/</w:t>
        </w:r>
        <w:r w:rsidR="003B6E9E">
          <w:rPr>
            <w:rFonts w:ascii="Arial" w:eastAsia="Arial" w:hAnsi="Arial" w:cs="Arial"/>
            <w:color w:val="1F1F1F"/>
            <w:u w:val="single"/>
          </w:rPr>
          <w:t>PAR-25-378.html</w:t>
        </w:r>
      </w:hyperlink>
    </w:p>
    <w:p w14:paraId="28674567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W.K. Kellogg Foundation - Health and Health Equity, Maternal/Infant Health (Letter of Inquiry)</w:t>
      </w:r>
    </w:p>
    <w:p w14:paraId="1CDE552A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Rolling (LOI reviewed on an ongoing basis)</w:t>
      </w:r>
    </w:p>
    <w:p w14:paraId="1875F072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9" w:history="1">
        <w:r w:rsidR="003B6E9E">
          <w:rPr>
            <w:rFonts w:ascii="Arial" w:eastAsia="Arial" w:hAnsi="Arial" w:cs="Arial"/>
            <w:color w:val="1F1F1F"/>
            <w:u w:val="single"/>
          </w:rPr>
          <w:t>https://www.wkkf.org/wha</w:t>
        </w:r>
        <w:r w:rsidR="003B6E9E">
          <w:rPr>
            <w:rFonts w:ascii="Arial" w:eastAsia="Arial" w:hAnsi="Arial" w:cs="Arial"/>
            <w:color w:val="1F1F1F"/>
            <w:u w:val="single"/>
          </w:rPr>
          <w:t>t</w:t>
        </w:r>
        <w:r w:rsidR="003B6E9E">
          <w:rPr>
            <w:rFonts w:ascii="Arial" w:eastAsia="Arial" w:hAnsi="Arial" w:cs="Arial"/>
            <w:color w:val="1F1F1F"/>
            <w:u w:val="single"/>
          </w:rPr>
          <w:t>-we-fund/</w:t>
        </w:r>
      </w:hyperlink>
    </w:p>
    <w:p w14:paraId="7F960420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American Heart Association Social Impact Funds (health equity / social drivers of health)</w:t>
      </w:r>
    </w:p>
    <w:p w14:paraId="3929411A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Rolling (regional windows open/close periodically; check current status)</w:t>
      </w:r>
    </w:p>
    <w:p w14:paraId="7EB3577C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10" w:history="1">
        <w:r w:rsidR="003B6E9E">
          <w:rPr>
            <w:rFonts w:ascii="Arial" w:eastAsia="Arial" w:hAnsi="Arial" w:cs="Arial"/>
            <w:color w:val="1F1F1F"/>
            <w:u w:val="single"/>
          </w:rPr>
          <w:t>https://www.heart.org/en/aha-ventures/social-impact-funds/application</w:t>
        </w:r>
      </w:hyperlink>
    </w:p>
    <w:p w14:paraId="41303678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Hearst Foundations - Health Grant (rural, behavioral/mental health, underserved populations)</w:t>
      </w:r>
    </w:p>
    <w:p w14:paraId="71A66E56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Rolling (year-round; no fixed deadline)</w:t>
      </w:r>
    </w:p>
    <w:p w14:paraId="18E3C3CB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11" w:history="1">
        <w:r w:rsidR="003B6E9E">
          <w:rPr>
            <w:rFonts w:ascii="Arial" w:eastAsia="Arial" w:hAnsi="Arial" w:cs="Arial"/>
            <w:color w:val="1F1F1F"/>
            <w:u w:val="single"/>
          </w:rPr>
          <w:t>https://www.hearstfdn.org/health/funding-priorities</w:t>
        </w:r>
      </w:hyperlink>
    </w:p>
    <w:sectPr w:rsidR="003B6E9E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24F0A"/>
    <w:multiLevelType w:val="hybridMultilevel"/>
    <w:tmpl w:val="F160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5099F"/>
    <w:multiLevelType w:val="hybridMultilevel"/>
    <w:tmpl w:val="86423A14"/>
    <w:lvl w:ilvl="0" w:tplc="8DFEECB8">
      <w:start w:val="1"/>
      <w:numFmt w:val="bullet"/>
      <w:lvlText w:val="●"/>
      <w:lvlJc w:val="left"/>
      <w:pPr>
        <w:ind w:left="720" w:hanging="360"/>
      </w:pPr>
    </w:lvl>
    <w:lvl w:ilvl="1" w:tplc="F0C2C7C0">
      <w:start w:val="1"/>
      <w:numFmt w:val="bullet"/>
      <w:lvlText w:val="○"/>
      <w:lvlJc w:val="left"/>
      <w:pPr>
        <w:ind w:left="1440" w:hanging="360"/>
      </w:pPr>
    </w:lvl>
    <w:lvl w:ilvl="2" w:tplc="9AFC3722">
      <w:start w:val="1"/>
      <w:numFmt w:val="bullet"/>
      <w:lvlText w:val="■"/>
      <w:lvlJc w:val="left"/>
      <w:pPr>
        <w:ind w:left="2160" w:hanging="360"/>
      </w:pPr>
    </w:lvl>
    <w:lvl w:ilvl="3" w:tplc="7CF2AD58">
      <w:start w:val="1"/>
      <w:numFmt w:val="bullet"/>
      <w:lvlText w:val="●"/>
      <w:lvlJc w:val="left"/>
      <w:pPr>
        <w:ind w:left="2880" w:hanging="360"/>
      </w:pPr>
    </w:lvl>
    <w:lvl w:ilvl="4" w:tplc="ADC4AE88">
      <w:start w:val="1"/>
      <w:numFmt w:val="bullet"/>
      <w:lvlText w:val="○"/>
      <w:lvlJc w:val="left"/>
      <w:pPr>
        <w:ind w:left="3600" w:hanging="360"/>
      </w:pPr>
    </w:lvl>
    <w:lvl w:ilvl="5" w:tplc="1D5231EC">
      <w:start w:val="1"/>
      <w:numFmt w:val="bullet"/>
      <w:lvlText w:val="■"/>
      <w:lvlJc w:val="left"/>
      <w:pPr>
        <w:ind w:left="4320" w:hanging="360"/>
      </w:pPr>
    </w:lvl>
    <w:lvl w:ilvl="6" w:tplc="BAB68440">
      <w:start w:val="1"/>
      <w:numFmt w:val="bullet"/>
      <w:lvlText w:val="●"/>
      <w:lvlJc w:val="left"/>
      <w:pPr>
        <w:ind w:left="5040" w:hanging="360"/>
      </w:pPr>
    </w:lvl>
    <w:lvl w:ilvl="7" w:tplc="16507D0E">
      <w:start w:val="1"/>
      <w:numFmt w:val="bullet"/>
      <w:lvlText w:val="●"/>
      <w:lvlJc w:val="left"/>
      <w:pPr>
        <w:ind w:left="5760" w:hanging="360"/>
      </w:pPr>
    </w:lvl>
    <w:lvl w:ilvl="8" w:tplc="27EC1780">
      <w:start w:val="1"/>
      <w:numFmt w:val="bullet"/>
      <w:lvlText w:val="●"/>
      <w:lvlJc w:val="left"/>
      <w:pPr>
        <w:ind w:left="6480" w:hanging="360"/>
      </w:pPr>
    </w:lvl>
  </w:abstractNum>
  <w:num w:numId="1" w16cid:durableId="1828476472">
    <w:abstractNumId w:val="1"/>
    <w:lvlOverride w:ilvl="0">
      <w:startOverride w:val="1"/>
    </w:lvlOverride>
  </w:num>
  <w:num w:numId="2" w16cid:durableId="182118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E9E"/>
    <w:rsid w:val="003B6E9E"/>
    <w:rsid w:val="004B184D"/>
    <w:rsid w:val="007F3CE9"/>
    <w:rsid w:val="00AC4E62"/>
    <w:rsid w:val="00D4699E"/>
    <w:rsid w:val="00F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0F147"/>
  <w15:docId w15:val="{26A119C0-CBF3-4A32-8808-244E8977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s.nih.gov/grants/guide/pa-files/PAR-25-378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loodcancerunited.org/research/grants/equity-access-research-gran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mpler.grants.gov/opportunity/374c42fb-024d-4e90-8881-4ed3efc6466f" TargetMode="External"/><Relationship Id="rId11" Type="http://schemas.openxmlformats.org/officeDocument/2006/relationships/hyperlink" Target="https://www.hearstfdn.org/health/funding-priorities" TargetMode="External"/><Relationship Id="rId5" Type="http://schemas.openxmlformats.org/officeDocument/2006/relationships/hyperlink" Target="https://grants.nih.gov/grants/guide/pa-files/PAR-24-273.html" TargetMode="External"/><Relationship Id="rId10" Type="http://schemas.openxmlformats.org/officeDocument/2006/relationships/hyperlink" Target="https://www.heart.org/en/aha-ventures/social-impact-funds/appli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kkf.org/what-we-fun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Kumetat, Grace</cp:lastModifiedBy>
  <cp:revision>2</cp:revision>
  <dcterms:created xsi:type="dcterms:W3CDTF">2026-07-30T19:19:00Z</dcterms:created>
  <dcterms:modified xsi:type="dcterms:W3CDTF">2026-07-30T19:19:00Z</dcterms:modified>
</cp:coreProperties>
</file>