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68" w:rsidRPr="004C40B4" w:rsidRDefault="008A6168" w:rsidP="008A6168">
      <w:pPr>
        <w:pStyle w:val="Header"/>
        <w:ind w:left="0"/>
        <w:jc w:val="center"/>
        <w:rPr>
          <w:rFonts w:ascii="Times New Roman" w:hAnsi="Times New Roman"/>
          <w:b/>
          <w:sz w:val="20"/>
          <w:szCs w:val="18"/>
        </w:rPr>
      </w:pPr>
      <w:r w:rsidRPr="004C40B4">
        <w:rPr>
          <w:rFonts w:ascii="Times New Roman" w:hAnsi="Times New Roman"/>
          <w:b/>
          <w:sz w:val="20"/>
          <w:szCs w:val="18"/>
        </w:rPr>
        <w:t>UNIVERSITY OF ROCHESTER</w:t>
      </w:r>
    </w:p>
    <w:p w:rsidR="008A6168" w:rsidRPr="004C40B4" w:rsidRDefault="008A6168" w:rsidP="008A6168">
      <w:pPr>
        <w:pStyle w:val="Header"/>
        <w:ind w:left="0"/>
        <w:jc w:val="center"/>
        <w:rPr>
          <w:rFonts w:ascii="Times New Roman" w:hAnsi="Times New Roman"/>
          <w:b/>
          <w:sz w:val="20"/>
          <w:szCs w:val="18"/>
        </w:rPr>
      </w:pPr>
      <w:r w:rsidRPr="004C40B4">
        <w:rPr>
          <w:rFonts w:ascii="Times New Roman" w:hAnsi="Times New Roman"/>
          <w:b/>
          <w:sz w:val="20"/>
          <w:szCs w:val="18"/>
        </w:rPr>
        <w:t>EASTMAN INSTITUTE FOR ORAL HEALTH</w:t>
      </w:r>
    </w:p>
    <w:p w:rsidR="008A6168" w:rsidRPr="004C40B4" w:rsidRDefault="008A6168" w:rsidP="008A6168">
      <w:pPr>
        <w:pStyle w:val="Header"/>
        <w:ind w:left="0"/>
        <w:jc w:val="center"/>
        <w:rPr>
          <w:rFonts w:ascii="Times New Roman" w:hAnsi="Times New Roman"/>
          <w:b/>
          <w:sz w:val="20"/>
          <w:szCs w:val="18"/>
        </w:rPr>
      </w:pPr>
      <w:r w:rsidRPr="004C40B4">
        <w:rPr>
          <w:rFonts w:ascii="Times New Roman" w:hAnsi="Times New Roman"/>
          <w:b/>
          <w:sz w:val="20"/>
          <w:szCs w:val="18"/>
        </w:rPr>
        <w:t>PRECEPTORSHIP IN PERIODONTOLOGY AND DENTAL IMPLANTOLOGY</w:t>
      </w:r>
    </w:p>
    <w:p w:rsidR="008A6168" w:rsidRDefault="008A61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470"/>
      </w:tblGrid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sz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PROGRAM TITLE: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Periodontology/Dental Implantology Preceptorship at the Eastman Institute for Oral Health</w:t>
            </w:r>
          </w:p>
          <w:p w:rsidR="00AD0846" w:rsidRPr="00594BAE" w:rsidRDefault="00AD0846" w:rsidP="00AD0846">
            <w:pPr>
              <w:jc w:val="both"/>
              <w:rPr>
                <w:sz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COURSE CO-DIRECTORS:</w:t>
            </w:r>
          </w:p>
        </w:tc>
        <w:tc>
          <w:tcPr>
            <w:tcW w:w="7470" w:type="dxa"/>
          </w:tcPr>
          <w:p w:rsidR="008A6168" w:rsidRPr="00594BAE" w:rsidRDefault="00E5087C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Jack Caton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COURSE DATES AND DURATION: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11 months (generally divided into 2 semesters: fall and spring). Expected start date is July 1</w:t>
            </w:r>
            <w:r w:rsidRPr="00594B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 of each year.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OBJECTIVES: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To give the participant the practical experience of postdoctoral periodontal education in the United States.</w:t>
            </w:r>
          </w:p>
          <w:p w:rsidR="008A6168" w:rsidRPr="00594BAE" w:rsidRDefault="008A6168" w:rsidP="00AD08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To substantially increase the knowledge base of the participant in Periodontology and Dental Implantology.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PROGRAM FORMAT: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The student will be involved in all didactic activities held in the periodontology program at EIOH; this generally involves</w:t>
            </w:r>
            <w:r w:rsidRPr="00594B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lectures, courses, CE activities, seminars, resident and faculty-led literature reviews, interdisciplinary case presentations and treatment planning seminars, problem-based learning, long-distance presentations and remote (via Blackboard or similar) types of lecture delivery media.</w:t>
            </w:r>
          </w:p>
          <w:p w:rsidR="008A6168" w:rsidRPr="00594BAE" w:rsidRDefault="008A6168" w:rsidP="00AD08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It is also expected that the student will participate in scholarly activities that are on-going within the program with the purpose of learning basic research methodology and design.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PATIENT CONTACT:</w:t>
            </w:r>
          </w:p>
        </w:tc>
        <w:tc>
          <w:tcPr>
            <w:tcW w:w="7470" w:type="dxa"/>
          </w:tcPr>
          <w:p w:rsidR="00AD0846" w:rsidRDefault="008A6168" w:rsidP="00E508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It is expected that the student will observe clinical procedures performed in the Periodontics and Dental Implant Clinics</w:t>
            </w:r>
            <w:r w:rsidRPr="00594BAE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However, the student </w:t>
            </w:r>
            <w:r w:rsidRPr="00594BA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will not</w:t>
            </w: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r w:rsidR="00A0134A">
              <w:rPr>
                <w:rFonts w:ascii="Times New Roman" w:hAnsi="Times New Roman" w:cs="Times New Roman"/>
                <w:sz w:val="18"/>
                <w:szCs w:val="18"/>
              </w:rPr>
              <w:t xml:space="preserve">allowed to provide </w:t>
            </w:r>
            <w:r w:rsidR="00E5087C">
              <w:rPr>
                <w:rFonts w:ascii="Times New Roman" w:hAnsi="Times New Roman" w:cs="Times New Roman"/>
                <w:sz w:val="18"/>
                <w:szCs w:val="18"/>
              </w:rPr>
              <w:t>direct patient care.</w:t>
            </w:r>
          </w:p>
          <w:p w:rsidR="00E5087C" w:rsidRPr="00594BAE" w:rsidRDefault="00E5087C" w:rsidP="00E508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SIZE OF CLASS: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2-4 depending on application number and eligible candidates.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CANDIDATE ELIGIBILITY: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DDS or DMD degree from a CODA-accredited or equivalent foreign institution.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IMMIGRATION STATUS: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If student is a US citizen or permanent resident proof must be provided.  </w:t>
            </w:r>
            <w:r w:rsidR="00AD0846" w:rsidRPr="00594BAE">
              <w:rPr>
                <w:rFonts w:ascii="Times New Roman" w:hAnsi="Times New Roman" w:cs="Times New Roman"/>
                <w:sz w:val="18"/>
                <w:szCs w:val="18"/>
              </w:rPr>
              <w:t>Any student requiring visa sponsorship will be sponsored on an F-1 Student Visa.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TUITION</w:t>
            </w:r>
            <w:r w:rsidR="00AD0846"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FEES</w:t>
            </w: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470" w:type="dxa"/>
          </w:tcPr>
          <w:p w:rsidR="008A6168" w:rsidRPr="00594BAE" w:rsidRDefault="008A6168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US $30,000 </w:t>
            </w:r>
            <w:r w:rsidR="00376CAA">
              <w:rPr>
                <w:rFonts w:ascii="Times New Roman" w:hAnsi="Times New Roman" w:cs="Times New Roman"/>
                <w:sz w:val="18"/>
                <w:szCs w:val="18"/>
              </w:rPr>
              <w:t>+ applicable mandatory health insurance fees, administration fees and any other fees assessed.  All subject to change without notice.</w:t>
            </w:r>
            <w:bookmarkStart w:id="0" w:name="_GoBack"/>
            <w:bookmarkEnd w:id="0"/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846" w:rsidRPr="00594BAE" w:rsidTr="00AD0846">
        <w:tc>
          <w:tcPr>
            <w:tcW w:w="2898" w:type="dxa"/>
          </w:tcPr>
          <w:p w:rsidR="00AD0846" w:rsidRPr="00594BAE" w:rsidRDefault="00AD0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STIPEND (SALARY):</w:t>
            </w:r>
          </w:p>
        </w:tc>
        <w:tc>
          <w:tcPr>
            <w:tcW w:w="7470" w:type="dxa"/>
          </w:tcPr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The student does </w:t>
            </w:r>
            <w:r w:rsidRPr="00594BA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not</w:t>
            </w: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 receive a stipend (salary).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594BAE" w:rsidTr="00AD0846">
        <w:tc>
          <w:tcPr>
            <w:tcW w:w="2898" w:type="dxa"/>
          </w:tcPr>
          <w:p w:rsidR="008A6168" w:rsidRPr="00594BAE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b/>
                <w:sz w:val="18"/>
                <w:szCs w:val="18"/>
              </w:rPr>
              <w:t>CERTIFICATE:</w:t>
            </w:r>
          </w:p>
        </w:tc>
        <w:tc>
          <w:tcPr>
            <w:tcW w:w="7470" w:type="dxa"/>
          </w:tcPr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E5087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A6168" w:rsidRPr="00E5087C">
              <w:rPr>
                <w:rFonts w:ascii="Times New Roman" w:hAnsi="Times New Roman" w:cs="Times New Roman"/>
                <w:sz w:val="18"/>
                <w:szCs w:val="18"/>
              </w:rPr>
              <w:t xml:space="preserve">ertificate </w:t>
            </w:r>
            <w:r w:rsidRPr="00E5087C">
              <w:rPr>
                <w:rFonts w:ascii="Times New Roman" w:hAnsi="Times New Roman" w:cs="Times New Roman"/>
                <w:sz w:val="18"/>
                <w:szCs w:val="18"/>
              </w:rPr>
              <w:t xml:space="preserve">of Attendance </w:t>
            </w:r>
            <w:r w:rsidR="008A6168" w:rsidRPr="00594BAE">
              <w:rPr>
                <w:rFonts w:ascii="Times New Roman" w:hAnsi="Times New Roman" w:cs="Times New Roman"/>
                <w:sz w:val="18"/>
                <w:szCs w:val="18"/>
              </w:rPr>
              <w:t>is awarded upon succes</w:t>
            </w:r>
            <w:r w:rsidRPr="00594BAE">
              <w:rPr>
                <w:rFonts w:ascii="Times New Roman" w:hAnsi="Times New Roman" w:cs="Times New Roman"/>
                <w:sz w:val="18"/>
                <w:szCs w:val="18"/>
              </w:rPr>
              <w:t>sful completion of the program.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68" w:rsidRPr="00594BAE" w:rsidRDefault="000824BE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Please 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this program is not intended to prepare individuals to practice a specialty. It is not the same as the postgraduate program certificate awarded to full-time postgraduate students in specialty training as a qualification for recognition by the American Dental Association, nor does it qualify an individual for licensure in New York State or any other state in the United States.</w:t>
            </w:r>
          </w:p>
          <w:p w:rsidR="00AD0846" w:rsidRPr="00594BAE" w:rsidRDefault="00AD0846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68" w:rsidRPr="00BD68FC" w:rsidTr="00AD0846">
        <w:tc>
          <w:tcPr>
            <w:tcW w:w="2898" w:type="dxa"/>
          </w:tcPr>
          <w:p w:rsidR="008A6168" w:rsidRPr="00BD68FC" w:rsidRDefault="008A6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8FC">
              <w:rPr>
                <w:rFonts w:ascii="Times New Roman" w:hAnsi="Times New Roman" w:cs="Times New Roman"/>
                <w:b/>
                <w:sz w:val="18"/>
                <w:szCs w:val="18"/>
              </w:rPr>
              <w:t>METHODS OF EVALUATION:</w:t>
            </w:r>
          </w:p>
        </w:tc>
        <w:tc>
          <w:tcPr>
            <w:tcW w:w="7470" w:type="dxa"/>
          </w:tcPr>
          <w:p w:rsidR="001554B3" w:rsidRPr="00BD68FC" w:rsidRDefault="008A6168" w:rsidP="001554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FC">
              <w:rPr>
                <w:rFonts w:ascii="Times New Roman" w:hAnsi="Times New Roman" w:cs="Times New Roman"/>
                <w:sz w:val="18"/>
                <w:szCs w:val="18"/>
              </w:rPr>
              <w:t>Student/s will be required to undergo examinations that will encompass the information provided du</w:t>
            </w:r>
            <w:r w:rsidR="001554B3" w:rsidRPr="00BD68FC">
              <w:rPr>
                <w:rFonts w:ascii="Times New Roman" w:hAnsi="Times New Roman" w:cs="Times New Roman"/>
                <w:sz w:val="18"/>
                <w:szCs w:val="18"/>
              </w:rPr>
              <w:t>ring the lectures and seminars.</w:t>
            </w:r>
          </w:p>
          <w:p w:rsidR="008A6168" w:rsidRPr="00BD68FC" w:rsidRDefault="008A6168" w:rsidP="001554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FC">
              <w:rPr>
                <w:rFonts w:ascii="Times New Roman" w:hAnsi="Times New Roman" w:cs="Times New Roman"/>
                <w:sz w:val="18"/>
                <w:szCs w:val="18"/>
              </w:rPr>
              <w:t>Case-based scenarios will be provided and the student assessed in his</w:t>
            </w:r>
            <w:r w:rsidR="00E5087C">
              <w:rPr>
                <w:rFonts w:ascii="Times New Roman" w:hAnsi="Times New Roman" w:cs="Times New Roman"/>
                <w:sz w:val="18"/>
                <w:szCs w:val="18"/>
              </w:rPr>
              <w:t>/her</w:t>
            </w:r>
            <w:r w:rsidRPr="00BD68FC">
              <w:rPr>
                <w:rFonts w:ascii="Times New Roman" w:hAnsi="Times New Roman" w:cs="Times New Roman"/>
                <w:sz w:val="18"/>
                <w:szCs w:val="18"/>
              </w:rPr>
              <w:t xml:space="preserve"> ability to apply sound and evidence-based knowledge to a clinical case. </w:t>
            </w:r>
          </w:p>
          <w:p w:rsidR="008A6168" w:rsidRPr="00BD68FC" w:rsidRDefault="008A6168" w:rsidP="00AD08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1F" w:rsidRPr="00BD68FC" w:rsidRDefault="00E2361F" w:rsidP="00E236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8FC">
              <w:rPr>
                <w:rFonts w:ascii="Times New Roman" w:hAnsi="Times New Roman"/>
                <w:sz w:val="18"/>
                <w:szCs w:val="18"/>
              </w:rPr>
              <w:t>Grading System:</w:t>
            </w:r>
          </w:p>
          <w:p w:rsidR="00E2361F" w:rsidRPr="00BD68FC" w:rsidRDefault="00E2361F" w:rsidP="00E236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8FC">
              <w:rPr>
                <w:rFonts w:ascii="Times New Roman" w:hAnsi="Times New Roman"/>
                <w:sz w:val="18"/>
                <w:szCs w:val="18"/>
              </w:rPr>
              <w:t>S = Satisfactory</w:t>
            </w:r>
          </w:p>
          <w:p w:rsidR="008A6168" w:rsidRPr="00BD68FC" w:rsidRDefault="00E2361F" w:rsidP="00E23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FC">
              <w:rPr>
                <w:rFonts w:ascii="Times New Roman" w:hAnsi="Times New Roman"/>
                <w:sz w:val="18"/>
                <w:szCs w:val="18"/>
              </w:rPr>
              <w:t>U = Unsatisfactory</w:t>
            </w:r>
          </w:p>
        </w:tc>
      </w:tr>
    </w:tbl>
    <w:p w:rsidR="00A322A9" w:rsidRDefault="00A322A9"/>
    <w:sectPr w:rsidR="00A322A9" w:rsidSect="008A6168">
      <w:footerReference w:type="default" r:id="rId8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6C" w:rsidRDefault="008D796C" w:rsidP="008D796C">
      <w:r>
        <w:separator/>
      </w:r>
    </w:p>
  </w:endnote>
  <w:endnote w:type="continuationSeparator" w:id="0">
    <w:p w:rsidR="008D796C" w:rsidRDefault="008D796C" w:rsidP="008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C" w:rsidRPr="008D796C" w:rsidRDefault="008D796C">
    <w:pPr>
      <w:pStyle w:val="Footer"/>
      <w:rPr>
        <w:sz w:val="16"/>
      </w:rPr>
    </w:pPr>
    <w:r w:rsidRPr="008D796C">
      <w:rPr>
        <w:sz w:val="16"/>
      </w:rPr>
      <w:t>Created/Approved: Jan 2014</w:t>
    </w:r>
  </w:p>
  <w:p w:rsidR="008D796C" w:rsidRDefault="008D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6C" w:rsidRDefault="008D796C" w:rsidP="008D796C">
      <w:r>
        <w:separator/>
      </w:r>
    </w:p>
  </w:footnote>
  <w:footnote w:type="continuationSeparator" w:id="0">
    <w:p w:rsidR="008D796C" w:rsidRDefault="008D796C" w:rsidP="008D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C45"/>
    <w:multiLevelType w:val="hybridMultilevel"/>
    <w:tmpl w:val="A7482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517C2A"/>
    <w:multiLevelType w:val="hybridMultilevel"/>
    <w:tmpl w:val="1BDAF462"/>
    <w:lvl w:ilvl="0" w:tplc="216EFFC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7C4909"/>
    <w:multiLevelType w:val="hybridMultilevel"/>
    <w:tmpl w:val="5F026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E2023"/>
    <w:multiLevelType w:val="hybridMultilevel"/>
    <w:tmpl w:val="219E3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68"/>
    <w:rsid w:val="000824BE"/>
    <w:rsid w:val="001554B3"/>
    <w:rsid w:val="00376CAA"/>
    <w:rsid w:val="00594BAE"/>
    <w:rsid w:val="008A6168"/>
    <w:rsid w:val="008D796C"/>
    <w:rsid w:val="00A0134A"/>
    <w:rsid w:val="00A322A9"/>
    <w:rsid w:val="00AD0846"/>
    <w:rsid w:val="00BD68FC"/>
    <w:rsid w:val="00E2361F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6168"/>
    <w:pPr>
      <w:tabs>
        <w:tab w:val="center" w:pos="4320"/>
        <w:tab w:val="right" w:pos="8640"/>
      </w:tabs>
      <w:ind w:left="360"/>
    </w:pPr>
    <w:rPr>
      <w:rFonts w:ascii="Garamond" w:eastAsia="Times New Roman" w:hAnsi="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6168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A61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6C"/>
  </w:style>
  <w:style w:type="paragraph" w:styleId="BalloonText">
    <w:name w:val="Balloon Text"/>
    <w:basedOn w:val="Normal"/>
    <w:link w:val="BalloonTextChar"/>
    <w:uiPriority w:val="99"/>
    <w:semiHidden/>
    <w:unhideWhenUsed/>
    <w:rsid w:val="008D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6168"/>
    <w:pPr>
      <w:tabs>
        <w:tab w:val="center" w:pos="4320"/>
        <w:tab w:val="right" w:pos="8640"/>
      </w:tabs>
      <w:ind w:left="360"/>
    </w:pPr>
    <w:rPr>
      <w:rFonts w:ascii="Garamond" w:eastAsia="Times New Roman" w:hAnsi="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6168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A61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6C"/>
  </w:style>
  <w:style w:type="paragraph" w:styleId="BalloonText">
    <w:name w:val="Balloon Text"/>
    <w:basedOn w:val="Normal"/>
    <w:link w:val="BalloonTextChar"/>
    <w:uiPriority w:val="99"/>
    <w:semiHidden/>
    <w:unhideWhenUsed/>
    <w:rsid w:val="008D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vbuckholz</dc:creator>
  <cp:lastModifiedBy>vbuckholz</cp:lastModifiedBy>
  <cp:revision>5</cp:revision>
  <cp:lastPrinted>2014-01-13T18:38:00Z</cp:lastPrinted>
  <dcterms:created xsi:type="dcterms:W3CDTF">2014-01-02T19:53:00Z</dcterms:created>
  <dcterms:modified xsi:type="dcterms:W3CDTF">2014-01-13T18:38:00Z</dcterms:modified>
</cp:coreProperties>
</file>