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8EEA" w14:textId="5C289BFA" w:rsidR="00882EED" w:rsidRPr="00882EED" w:rsidRDefault="00882EED" w:rsidP="00882EED">
      <w:pPr>
        <w:rPr>
          <w:b/>
          <w:bCs/>
        </w:rPr>
      </w:pPr>
      <w:r>
        <w:rPr>
          <w:b/>
          <w:bCs/>
        </w:rPr>
        <w:t>URBEST</w:t>
      </w:r>
      <w:r w:rsidRPr="00882EED">
        <w:rPr>
          <w:b/>
          <w:bCs/>
        </w:rPr>
        <w:t xml:space="preserve"> is excited to announce a request for </w:t>
      </w:r>
      <w:proofErr w:type="spellStart"/>
      <w:r w:rsidR="008D771E">
        <w:rPr>
          <w:b/>
          <w:bCs/>
        </w:rPr>
        <w:t>Microgrant</w:t>
      </w:r>
      <w:proofErr w:type="spellEnd"/>
      <w:r w:rsidR="008D771E">
        <w:rPr>
          <w:b/>
          <w:bCs/>
        </w:rPr>
        <w:t xml:space="preserve"> Applications</w:t>
      </w:r>
      <w:r>
        <w:rPr>
          <w:b/>
          <w:bCs/>
        </w:rPr>
        <w:t xml:space="preserve"> </w:t>
      </w:r>
      <w:r w:rsidRPr="00882EED">
        <w:rPr>
          <w:b/>
          <w:bCs/>
        </w:rPr>
        <w:t xml:space="preserve">to support initiatives led by </w:t>
      </w:r>
      <w:r>
        <w:rPr>
          <w:b/>
          <w:bCs/>
        </w:rPr>
        <w:t>graduate student and/or postdoctoral groups</w:t>
      </w:r>
      <w:r w:rsidRPr="00882EED">
        <w:rPr>
          <w:b/>
          <w:bCs/>
        </w:rPr>
        <w:t xml:space="preserve"> who are advocating for professional development and skill building opportunities in areas of science policy, industry, regulatory science, data science, higher education, communication, </w:t>
      </w:r>
      <w:r>
        <w:rPr>
          <w:b/>
          <w:bCs/>
        </w:rPr>
        <w:t>or outreach</w:t>
      </w:r>
      <w:r w:rsidRPr="00882EED">
        <w:rPr>
          <w:b/>
          <w:bCs/>
        </w:rPr>
        <w:t xml:space="preserve">. </w:t>
      </w:r>
      <w:r>
        <w:rPr>
          <w:b/>
          <w:bCs/>
        </w:rPr>
        <w:t xml:space="preserve"> Deadline for proposals are</w:t>
      </w:r>
      <w:r w:rsidRPr="00882EED">
        <w:rPr>
          <w:b/>
          <w:bCs/>
        </w:rPr>
        <w:t xml:space="preserve"> Friday, </w:t>
      </w:r>
      <w:r>
        <w:rPr>
          <w:b/>
          <w:bCs/>
        </w:rPr>
        <w:t>July 5</w:t>
      </w:r>
      <w:r w:rsidRPr="00882EED">
        <w:rPr>
          <w:b/>
          <w:bCs/>
        </w:rPr>
        <w:t>, 2019.</w:t>
      </w:r>
    </w:p>
    <w:p w14:paraId="64F34180" w14:textId="77777777" w:rsidR="00882EED" w:rsidRDefault="00882EED" w:rsidP="002C2CBA">
      <w:pPr>
        <w:rPr>
          <w:b/>
          <w:bCs/>
        </w:rPr>
      </w:pPr>
    </w:p>
    <w:p w14:paraId="030B4F0E" w14:textId="77777777" w:rsidR="002C2CBA" w:rsidRPr="002C2CBA" w:rsidRDefault="002C2CBA" w:rsidP="002C2CBA">
      <w:pPr>
        <w:rPr>
          <w:b/>
          <w:bCs/>
        </w:rPr>
      </w:pPr>
      <w:r w:rsidRPr="002C2CBA">
        <w:rPr>
          <w:b/>
          <w:bCs/>
        </w:rPr>
        <w:t>Review Process</w:t>
      </w:r>
    </w:p>
    <w:p w14:paraId="0F54D7E1" w14:textId="24A5500D" w:rsidR="00882EED" w:rsidRDefault="002C2CBA" w:rsidP="00D53FD7">
      <w:r w:rsidRPr="002C2CBA">
        <w:t>Proposals will be reviewed by a com</w:t>
      </w:r>
      <w:r>
        <w:t>mitt</w:t>
      </w:r>
      <w:r w:rsidR="00882EED">
        <w:t xml:space="preserve">ee consisting of URBEST Leaders: </w:t>
      </w:r>
      <w:proofErr w:type="spellStart"/>
      <w:r w:rsidR="005A1F1A">
        <w:t>Aslihan</w:t>
      </w:r>
      <w:proofErr w:type="spellEnd"/>
      <w:r w:rsidR="005A1F1A">
        <w:t xml:space="preserve"> </w:t>
      </w:r>
      <w:proofErr w:type="spellStart"/>
      <w:r w:rsidR="005A1F1A">
        <w:t>Petenkaya</w:t>
      </w:r>
      <w:proofErr w:type="spellEnd"/>
      <w:r w:rsidR="005A1F1A">
        <w:t xml:space="preserve">, Dina Markowitz, Joan </w:t>
      </w:r>
      <w:proofErr w:type="spellStart"/>
      <w:r w:rsidR="005A1F1A">
        <w:t>Adamo</w:t>
      </w:r>
      <w:proofErr w:type="spellEnd"/>
      <w:r w:rsidR="005A1F1A">
        <w:t xml:space="preserve">, Katrina </w:t>
      </w:r>
      <w:proofErr w:type="spellStart"/>
      <w:r w:rsidR="005A1F1A">
        <w:t>Korfmacher</w:t>
      </w:r>
      <w:proofErr w:type="spellEnd"/>
      <w:r w:rsidR="005A1F1A">
        <w:t xml:space="preserve">, </w:t>
      </w:r>
      <w:r w:rsidR="007848F5">
        <w:t xml:space="preserve">Kyle </w:t>
      </w:r>
      <w:proofErr w:type="spellStart"/>
      <w:r w:rsidR="007848F5">
        <w:t>Trenshaw</w:t>
      </w:r>
      <w:proofErr w:type="spellEnd"/>
      <w:r w:rsidR="007848F5">
        <w:t xml:space="preserve">, </w:t>
      </w:r>
      <w:r w:rsidR="005A1F1A">
        <w:t>Paul Dunman, Sarah Peyre, and Scott Steele</w:t>
      </w:r>
      <w:r w:rsidR="007848F5">
        <w:t xml:space="preserve">. </w:t>
      </w:r>
      <w:r w:rsidRPr="002C2CBA">
        <w:t xml:space="preserve">In order to ensure fairness of the review process, proposal </w:t>
      </w:r>
      <w:r w:rsidR="00D53FD7">
        <w:t>will be scored by three</w:t>
      </w:r>
      <w:r w:rsidR="005A1F1A">
        <w:t xml:space="preserve"> individuals </w:t>
      </w:r>
      <w:r w:rsidR="007848F5">
        <w:t xml:space="preserve">based on our shared rubric. </w:t>
      </w:r>
      <w:r w:rsidRPr="002C2CBA">
        <w:t>After initial scoring, the entire committee will convene to discuss all of the proposals and select the ones to be funded</w:t>
      </w:r>
      <w:r w:rsidR="00882EED">
        <w:t xml:space="preserve"> (up to three)</w:t>
      </w:r>
      <w:r w:rsidRPr="002C2CBA">
        <w:t xml:space="preserve">. </w:t>
      </w:r>
    </w:p>
    <w:p w14:paraId="119A8902" w14:textId="77777777" w:rsidR="00882EED" w:rsidRDefault="00882EED" w:rsidP="00D53FD7"/>
    <w:p w14:paraId="7C67F7A6" w14:textId="77777777" w:rsidR="00882EED" w:rsidRPr="002C2CBA" w:rsidRDefault="00882EED" w:rsidP="00882EED">
      <w:pPr>
        <w:rPr>
          <w:b/>
          <w:bCs/>
        </w:rPr>
      </w:pPr>
      <w:r w:rsidRPr="002C2CBA">
        <w:rPr>
          <w:b/>
          <w:bCs/>
        </w:rPr>
        <w:t>Funding</w:t>
      </w:r>
    </w:p>
    <w:p w14:paraId="63E48BC6" w14:textId="61871649" w:rsidR="002C2CBA" w:rsidRDefault="00882EED" w:rsidP="00D53FD7">
      <w:pPr>
        <w:rPr>
          <w:i/>
          <w:color w:val="0000FF"/>
        </w:rPr>
      </w:pPr>
      <w:r w:rsidRPr="002C2CBA">
        <w:t>App</w:t>
      </w:r>
      <w:r>
        <w:t>licants may apply for funding of $1000 -</w:t>
      </w:r>
      <w:r w:rsidRPr="002C2CBA">
        <w:t xml:space="preserve"> $3,000. Larger awards will only be granted for highly innovative and </w:t>
      </w:r>
      <w:r>
        <w:t xml:space="preserve">high-impact proposals to groups/teams </w:t>
      </w:r>
      <w:r w:rsidRPr="002C2CBA">
        <w:t>that have demonstrated previous success in organizing similar efforts. Please justify your budget request accordingly. The proposed budget should be itemized and may be approved on a line-by-line basis. All actions and events encompassed by the proposal sh</w:t>
      </w:r>
      <w:r>
        <w:t>ould be completed within 12</w:t>
      </w:r>
      <w:r w:rsidRPr="002C2CBA">
        <w:t xml:space="preserve"> months of receiving funding. The grant period for this award will be </w:t>
      </w:r>
      <w:r w:rsidRPr="00F82914">
        <w:rPr>
          <w:b/>
        </w:rPr>
        <w:t xml:space="preserve">September 1, 2019 – </w:t>
      </w:r>
      <w:r>
        <w:rPr>
          <w:b/>
        </w:rPr>
        <w:t>August 31</w:t>
      </w:r>
      <w:r w:rsidRPr="00F82914">
        <w:rPr>
          <w:b/>
        </w:rPr>
        <w:t>, 2020</w:t>
      </w:r>
      <w:r w:rsidRPr="002C2CBA">
        <w:t>. Please keep this mind when suggesting the timeline of activities in your proposal. A written report and output of the proposal are expected at the end of the grant period. </w:t>
      </w:r>
      <w:r w:rsidRPr="002C2CBA">
        <w:rPr>
          <w:b/>
          <w:bCs/>
        </w:rPr>
        <w:t xml:space="preserve">Deadline for proposals is </w:t>
      </w:r>
      <w:r>
        <w:rPr>
          <w:b/>
          <w:bCs/>
        </w:rPr>
        <w:t>Friday</w:t>
      </w:r>
      <w:r w:rsidRPr="002C2CBA">
        <w:rPr>
          <w:b/>
          <w:bCs/>
        </w:rPr>
        <w:t xml:space="preserve">, </w:t>
      </w:r>
      <w:r>
        <w:rPr>
          <w:b/>
          <w:bCs/>
        </w:rPr>
        <w:t>July 5</w:t>
      </w:r>
      <w:r w:rsidRPr="002C2CBA">
        <w:rPr>
          <w:b/>
          <w:bCs/>
        </w:rPr>
        <w:t>, 2019.</w:t>
      </w:r>
      <w:r>
        <w:rPr>
          <w:i/>
          <w:color w:val="0000FF"/>
        </w:rPr>
        <w:t xml:space="preserve">  </w:t>
      </w:r>
      <w:r w:rsidR="002C2CBA" w:rsidRPr="002C2CBA">
        <w:t>Decisions for this round</w:t>
      </w:r>
      <w:r w:rsidR="00D53FD7">
        <w:t xml:space="preserve"> of</w:t>
      </w:r>
      <w:r w:rsidR="003D60F3">
        <w:t xml:space="preserve"> funding will be released by </w:t>
      </w:r>
      <w:r w:rsidR="003D60F3" w:rsidRPr="003D60F3">
        <w:rPr>
          <w:b/>
        </w:rPr>
        <w:t>August 1</w:t>
      </w:r>
      <w:r w:rsidR="00DE71B4">
        <w:rPr>
          <w:b/>
        </w:rPr>
        <w:t>, 2019</w:t>
      </w:r>
      <w:r w:rsidR="00D53FD7">
        <w:t xml:space="preserve">. </w:t>
      </w:r>
    </w:p>
    <w:p w14:paraId="264F7712" w14:textId="77777777" w:rsidR="007848F5" w:rsidRPr="003D60F3" w:rsidRDefault="007848F5" w:rsidP="00D53FD7">
      <w:pPr>
        <w:rPr>
          <w:i/>
          <w:color w:val="0000FF"/>
        </w:rPr>
      </w:pPr>
    </w:p>
    <w:p w14:paraId="51D313E8" w14:textId="77777777" w:rsidR="002C2CBA" w:rsidRPr="002C2CBA" w:rsidRDefault="002C2CBA" w:rsidP="002C2CBA">
      <w:pPr>
        <w:rPr>
          <w:b/>
          <w:bCs/>
        </w:rPr>
      </w:pPr>
      <w:r w:rsidRPr="002C2CBA">
        <w:rPr>
          <w:b/>
          <w:bCs/>
        </w:rPr>
        <w:t>Criteria for evaluation</w:t>
      </w:r>
    </w:p>
    <w:p w14:paraId="29AF881E" w14:textId="2BAD9BCD" w:rsidR="002C2CBA" w:rsidRPr="002C2CBA" w:rsidRDefault="002C2CBA" w:rsidP="002C2CBA">
      <w:r w:rsidRPr="002C2CBA">
        <w:t xml:space="preserve">We are interested in supporting projects that would engage early career scientists in </w:t>
      </w:r>
      <w:r w:rsidR="00D53FD7">
        <w:t>various areas that would</w:t>
      </w:r>
      <w:r w:rsidRPr="002C2CBA">
        <w:t xml:space="preserve"> provide professional development </w:t>
      </w:r>
      <w:r w:rsidR="00D53FD7">
        <w:t xml:space="preserve">and skill building </w:t>
      </w:r>
      <w:r w:rsidRPr="002C2CBA">
        <w:t>opportunities</w:t>
      </w:r>
      <w:r w:rsidR="00E0021C">
        <w:t xml:space="preserve"> in areas of science policy, industry, regulatory science, data science, higher education, communication, outreach, etc</w:t>
      </w:r>
      <w:r w:rsidRPr="002C2CBA">
        <w:t xml:space="preserve">. </w:t>
      </w:r>
      <w:r w:rsidR="00E0021C" w:rsidRPr="00882EED">
        <w:rPr>
          <w:u w:val="single"/>
        </w:rPr>
        <w:t>These areas are suggestions and the list is by no means exhaustive.</w:t>
      </w:r>
      <w:r w:rsidR="00E0021C">
        <w:t xml:space="preserve"> </w:t>
      </w:r>
      <w:r w:rsidRPr="002C2CBA">
        <w:t xml:space="preserve">The project can encompass a singular event or a series of events or activities. Some examples include workshops, a lecture series, career panel talks, networking events, and topical discussion sessions that involve various aspects of </w:t>
      </w:r>
      <w:r w:rsidR="00D53FD7">
        <w:t>science and science-related sectors</w:t>
      </w:r>
      <w:r w:rsidRPr="002C2CBA">
        <w:t>. </w:t>
      </w:r>
      <w:r w:rsidR="00A7747A">
        <w:t xml:space="preserve">You may work with Tracey Baas to partner with URBEST </w:t>
      </w:r>
      <w:bookmarkStart w:id="0" w:name="_GoBack"/>
      <w:bookmarkEnd w:id="0"/>
      <w:r w:rsidR="00A7747A">
        <w:t xml:space="preserve">to bring in Career Story individuals. </w:t>
      </w:r>
      <w:r w:rsidRPr="002C2CBA">
        <w:t xml:space="preserve">Projects that encourage hands-on experience as well as engagement with the community </w:t>
      </w:r>
      <w:r w:rsidR="003D60F3">
        <w:t xml:space="preserve">(UR or broader) </w:t>
      </w:r>
      <w:r w:rsidRPr="002C2CBA">
        <w:t xml:space="preserve">and </w:t>
      </w:r>
      <w:r w:rsidR="00D53FD7">
        <w:t>knowledge leaders</w:t>
      </w:r>
      <w:r w:rsidRPr="002C2CBA">
        <w:t xml:space="preserve"> in various </w:t>
      </w:r>
      <w:r w:rsidR="00D53FD7">
        <w:t xml:space="preserve">sectors and </w:t>
      </w:r>
      <w:r w:rsidRPr="002C2CBA">
        <w:t>capacities are highly encouraged.</w:t>
      </w:r>
    </w:p>
    <w:p w14:paraId="4E05C2C3" w14:textId="77777777" w:rsidR="002C2CBA" w:rsidRPr="002C2CBA" w:rsidRDefault="002C2CBA" w:rsidP="002C2CBA">
      <w:r w:rsidRPr="002C2CBA">
        <w:t>Highly competitive proposals will address the following:</w:t>
      </w:r>
    </w:p>
    <w:p w14:paraId="4E0D80D7" w14:textId="261B5D0B" w:rsidR="002C2CBA" w:rsidRPr="002C2CBA" w:rsidRDefault="002C2CBA" w:rsidP="002C2CBA">
      <w:pPr>
        <w:numPr>
          <w:ilvl w:val="0"/>
          <w:numId w:val="1"/>
        </w:numPr>
      </w:pPr>
      <w:r w:rsidRPr="002C2CBA">
        <w:t>Collaboration: does the proposal help network and initiate collaborative projects with other science groups</w:t>
      </w:r>
      <w:r w:rsidR="00D3716B">
        <w:t>/teams</w:t>
      </w:r>
      <w:r w:rsidRPr="002C2CBA">
        <w:t>?</w:t>
      </w:r>
    </w:p>
    <w:p w14:paraId="77149550" w14:textId="0D8D6B63" w:rsidR="002C2CBA" w:rsidRPr="002C2CBA" w:rsidRDefault="002C2CBA" w:rsidP="002C2CBA">
      <w:pPr>
        <w:numPr>
          <w:ilvl w:val="0"/>
          <w:numId w:val="1"/>
        </w:numPr>
      </w:pPr>
      <w:r w:rsidRPr="002C2CBA">
        <w:t xml:space="preserve">Output: does the proposal generate resources that can be made publicly available </w:t>
      </w:r>
      <w:r w:rsidR="00882EED">
        <w:t xml:space="preserve">through the URBEST, </w:t>
      </w:r>
      <w:proofErr w:type="spellStart"/>
      <w:r w:rsidR="00882EED">
        <w:t>GEPA</w:t>
      </w:r>
      <w:proofErr w:type="spellEnd"/>
      <w:r w:rsidR="00882EED">
        <w:t xml:space="preserve"> and </w:t>
      </w:r>
      <w:proofErr w:type="spellStart"/>
      <w:r w:rsidR="00882EED">
        <w:t>iZones</w:t>
      </w:r>
      <w:proofErr w:type="spellEnd"/>
      <w:r w:rsidR="00882EED">
        <w:t>.</w:t>
      </w:r>
    </w:p>
    <w:p w14:paraId="6BB11CC4" w14:textId="77777777" w:rsidR="002C2CBA" w:rsidRPr="002C2CBA" w:rsidRDefault="002C2CBA" w:rsidP="002C2CBA">
      <w:pPr>
        <w:numPr>
          <w:ilvl w:val="0"/>
          <w:numId w:val="1"/>
        </w:numPr>
      </w:pPr>
      <w:r w:rsidRPr="002C2CBA">
        <w:lastRenderedPageBreak/>
        <w:t>Innovation: does the proposal explore a new idea or project that has not yet been attempted</w:t>
      </w:r>
      <w:r w:rsidR="00D53FD7">
        <w:t xml:space="preserve"> at UR</w:t>
      </w:r>
      <w:r w:rsidRPr="002C2CBA">
        <w:t>?</w:t>
      </w:r>
    </w:p>
    <w:p w14:paraId="04A96B0A" w14:textId="77777777" w:rsidR="002C2CBA" w:rsidRPr="002C2CBA" w:rsidRDefault="002C2CBA" w:rsidP="002C2CBA">
      <w:pPr>
        <w:numPr>
          <w:ilvl w:val="0"/>
          <w:numId w:val="1"/>
        </w:numPr>
      </w:pPr>
      <w:r w:rsidRPr="002C2CBA">
        <w:t xml:space="preserve">Public Engagement – does the proposal involve engagement with the community </w:t>
      </w:r>
      <w:r w:rsidR="003D60F3">
        <w:t xml:space="preserve">(UR or broader) </w:t>
      </w:r>
      <w:r w:rsidRPr="002C2CBA">
        <w:t xml:space="preserve">or </w:t>
      </w:r>
      <w:r w:rsidR="00D53FD7">
        <w:t xml:space="preserve">knowledge leaders </w:t>
      </w:r>
      <w:r w:rsidRPr="002C2CBA">
        <w:t xml:space="preserve">in </w:t>
      </w:r>
      <w:r w:rsidR="00D53FD7">
        <w:t>various sectors and capacities?</w:t>
      </w:r>
    </w:p>
    <w:p w14:paraId="727C1E65" w14:textId="77777777" w:rsidR="002C2CBA" w:rsidRPr="002C2CBA" w:rsidRDefault="002C2CBA" w:rsidP="002C2CBA">
      <w:r w:rsidRPr="002C2CBA">
        <w:t xml:space="preserve">All proposals should include some form of output that can be shared with the broader community. These will be made available on the </w:t>
      </w:r>
      <w:r w:rsidR="00D53FD7">
        <w:t xml:space="preserve">URBEST </w:t>
      </w:r>
      <w:r w:rsidRPr="002C2CBA">
        <w:t>website at the conclusion of your grant period. Examples of appropriate outputs include:</w:t>
      </w:r>
    </w:p>
    <w:p w14:paraId="1EA6F8A3" w14:textId="39B2DEE8" w:rsidR="002C2CBA" w:rsidRPr="002C2CBA" w:rsidRDefault="002C2CBA" w:rsidP="002C2CBA">
      <w:pPr>
        <w:numPr>
          <w:ilvl w:val="0"/>
          <w:numId w:val="2"/>
        </w:numPr>
      </w:pPr>
      <w:r w:rsidRPr="002C2CBA">
        <w:t>White paper repo</w:t>
      </w:r>
      <w:r w:rsidR="00421DC0">
        <w:t xml:space="preserve">rt on a relevant science or science-related </w:t>
      </w:r>
      <w:r w:rsidRPr="002C2CBA">
        <w:t>topic</w:t>
      </w:r>
    </w:p>
    <w:p w14:paraId="069D4715" w14:textId="77777777" w:rsidR="002C2CBA" w:rsidRPr="002C2CBA" w:rsidRDefault="002C2CBA" w:rsidP="002C2CBA">
      <w:pPr>
        <w:numPr>
          <w:ilvl w:val="0"/>
          <w:numId w:val="2"/>
        </w:numPr>
      </w:pPr>
      <w:r w:rsidRPr="002C2CBA">
        <w:t>Memo on relevant science topic for legislative representative</w:t>
      </w:r>
    </w:p>
    <w:p w14:paraId="5ABC9724" w14:textId="77777777" w:rsidR="002C2CBA" w:rsidRPr="002C2CBA" w:rsidRDefault="002C2CBA" w:rsidP="002C2CBA">
      <w:pPr>
        <w:numPr>
          <w:ilvl w:val="0"/>
          <w:numId w:val="2"/>
        </w:numPr>
      </w:pPr>
      <w:r w:rsidRPr="002C2CBA">
        <w:t>Course design/syllabus</w:t>
      </w:r>
    </w:p>
    <w:p w14:paraId="0FFF27DB" w14:textId="77777777" w:rsidR="002C2CBA" w:rsidRPr="002C2CBA" w:rsidRDefault="002C2CBA" w:rsidP="002C2CBA">
      <w:pPr>
        <w:numPr>
          <w:ilvl w:val="0"/>
          <w:numId w:val="2"/>
        </w:numPr>
      </w:pPr>
      <w:r w:rsidRPr="002C2CBA">
        <w:t>“How to” webinar/documentation</w:t>
      </w:r>
    </w:p>
    <w:p w14:paraId="4AA8C5FD" w14:textId="77777777" w:rsidR="002C2CBA" w:rsidRPr="002C2CBA" w:rsidRDefault="002C2CBA" w:rsidP="002C2CBA">
      <w:pPr>
        <w:numPr>
          <w:ilvl w:val="0"/>
          <w:numId w:val="2"/>
        </w:numPr>
      </w:pPr>
      <w:r w:rsidRPr="002C2CBA">
        <w:t>Podcast</w:t>
      </w:r>
    </w:p>
    <w:p w14:paraId="47C0550C" w14:textId="77777777" w:rsidR="002C2CBA" w:rsidRPr="002C2CBA" w:rsidRDefault="002C2CBA" w:rsidP="002C2CBA">
      <w:pPr>
        <w:numPr>
          <w:ilvl w:val="0"/>
          <w:numId w:val="2"/>
        </w:numPr>
      </w:pPr>
      <w:r w:rsidRPr="002C2CBA">
        <w:t>Blog post</w:t>
      </w:r>
    </w:p>
    <w:p w14:paraId="388B9AE8" w14:textId="77777777" w:rsidR="002C2CBA" w:rsidRPr="002C2CBA" w:rsidRDefault="002C2CBA" w:rsidP="002C2CBA">
      <w:pPr>
        <w:numPr>
          <w:ilvl w:val="0"/>
          <w:numId w:val="2"/>
        </w:numPr>
      </w:pPr>
      <w:r w:rsidRPr="002C2CBA">
        <w:t>Other creative ideas are encouraged!</w:t>
      </w:r>
    </w:p>
    <w:p w14:paraId="5EC27F2F" w14:textId="77777777" w:rsidR="002C2CBA" w:rsidRDefault="002C2CBA" w:rsidP="002C2CBA">
      <w:r w:rsidRPr="002C2CBA">
        <w:t>Please note that grantees are encouraged to send event photographs, vi</w:t>
      </w:r>
      <w:r w:rsidR="00D53FD7">
        <w:t>deos and other materials to URBEST</w:t>
      </w:r>
      <w:r w:rsidRPr="002C2CBA">
        <w:t>. These might be posted on our website or social media platforms and/or shared with other grantees.</w:t>
      </w:r>
    </w:p>
    <w:p w14:paraId="1F68BD56" w14:textId="77777777" w:rsidR="00882EED" w:rsidRPr="002C2CBA" w:rsidRDefault="00882EED" w:rsidP="002C2CBA"/>
    <w:p w14:paraId="04C07662" w14:textId="77777777" w:rsidR="002C2CBA" w:rsidRPr="002C2CBA" w:rsidRDefault="002C2CBA" w:rsidP="002C2CBA">
      <w:pPr>
        <w:rPr>
          <w:b/>
          <w:bCs/>
        </w:rPr>
      </w:pPr>
      <w:r w:rsidRPr="002C2CBA">
        <w:rPr>
          <w:b/>
          <w:bCs/>
        </w:rPr>
        <w:t>Additional Points</w:t>
      </w:r>
    </w:p>
    <w:p w14:paraId="668A4F9D" w14:textId="77777777" w:rsidR="002C2CBA" w:rsidRPr="002C2CBA" w:rsidRDefault="002C2CBA" w:rsidP="002C2CBA">
      <w:r w:rsidRPr="002C2CBA">
        <w:t xml:space="preserve">Grantees will be paired with a </w:t>
      </w:r>
      <w:r w:rsidR="003D60F3">
        <w:t>URBEST leader</w:t>
      </w:r>
      <w:r w:rsidRPr="002C2CBA">
        <w:t xml:space="preserve"> who has significant professional experience in an area relevant to their project. This</w:t>
      </w:r>
      <w:r w:rsidR="003D60F3">
        <w:t xml:space="preserve"> mentor will be provided by URBEST</w:t>
      </w:r>
      <w:r w:rsidRPr="002C2CBA">
        <w:t>.</w:t>
      </w:r>
      <w:r w:rsidR="003D60F3">
        <w:t xml:space="preserve"> URBEST</w:t>
      </w:r>
      <w:r w:rsidRPr="002C2CBA">
        <w:t xml:space="preserve"> has additional AV resources that will be available to all grantees. You may consider the availability of these resources when developing your proposal. We can provide access to a Zoom account to live stream and record any of your events and can help equip you with a microphone for recording these events. Other resources can be discussed on a case by case basis to grantees.</w:t>
      </w:r>
    </w:p>
    <w:p w14:paraId="631D14D9" w14:textId="77777777" w:rsidR="00105DE1" w:rsidRDefault="00105DE1"/>
    <w:sectPr w:rsidR="00105DE1" w:rsidSect="0010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17"/>
    <w:multiLevelType w:val="multilevel"/>
    <w:tmpl w:val="72F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3F2480"/>
    <w:multiLevelType w:val="multilevel"/>
    <w:tmpl w:val="FE7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A"/>
    <w:rsid w:val="00105DE1"/>
    <w:rsid w:val="002C2CBA"/>
    <w:rsid w:val="003D60F3"/>
    <w:rsid w:val="00421DC0"/>
    <w:rsid w:val="005A1F1A"/>
    <w:rsid w:val="007848F5"/>
    <w:rsid w:val="00882EED"/>
    <w:rsid w:val="008D771E"/>
    <w:rsid w:val="00A7747A"/>
    <w:rsid w:val="00D3716B"/>
    <w:rsid w:val="00D53FD7"/>
    <w:rsid w:val="00DE71B4"/>
    <w:rsid w:val="00E0021C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8E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79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4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659</Words>
  <Characters>3760</Characters>
  <Application>Microsoft Macintosh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 Tracey</dc:creator>
  <cp:keywords/>
  <dc:description/>
  <cp:lastModifiedBy>Baas Tracey</cp:lastModifiedBy>
  <cp:revision>10</cp:revision>
  <dcterms:created xsi:type="dcterms:W3CDTF">2019-04-09T18:55:00Z</dcterms:created>
  <dcterms:modified xsi:type="dcterms:W3CDTF">2019-04-16T18:17:00Z</dcterms:modified>
</cp:coreProperties>
</file>