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05EC" w14:textId="77777777" w:rsidR="00F00D9D" w:rsidRDefault="00000000">
      <w:pPr>
        <w:ind w:left="205"/>
        <w:rPr>
          <w:rFonts w:ascii="Times New Roman"/>
          <w:sz w:val="20"/>
        </w:rPr>
      </w:pPr>
      <w:r>
        <w:rPr>
          <w:rFonts w:ascii="Times New Roman"/>
          <w:noProof/>
          <w:sz w:val="20"/>
        </w:rPr>
        <mc:AlternateContent>
          <mc:Choice Requires="wps">
            <w:drawing>
              <wp:inline distT="0" distB="0" distL="0" distR="0" wp14:anchorId="43619CE2" wp14:editId="12CC5675">
                <wp:extent cx="6553200" cy="914400"/>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914400"/>
                        </a:xfrm>
                        <a:prstGeom prst="rect">
                          <a:avLst/>
                        </a:prstGeom>
                        <a:solidFill>
                          <a:srgbClr val="1F487C"/>
                        </a:solidFill>
                        <a:ln w="6350">
                          <a:solidFill>
                            <a:srgbClr val="1F487C"/>
                          </a:solidFill>
                          <a:prstDash val="solid"/>
                        </a:ln>
                      </wps:spPr>
                      <wps:txbx>
                        <w:txbxContent>
                          <w:p w14:paraId="71385A3D" w14:textId="77777777" w:rsidR="00F00D9D" w:rsidRDefault="00000000">
                            <w:pPr>
                              <w:spacing w:before="352"/>
                              <w:ind w:left="229"/>
                              <w:rPr>
                                <w:rFonts w:ascii="Calibri"/>
                                <w:b/>
                                <w:color w:val="000000"/>
                                <w:sz w:val="52"/>
                              </w:rPr>
                            </w:pPr>
                            <w:r>
                              <w:rPr>
                                <w:rFonts w:ascii="Calibri"/>
                                <w:b/>
                                <w:color w:val="FFFFFF"/>
                                <w:sz w:val="52"/>
                              </w:rPr>
                              <w:t>Diacetyl,</w:t>
                            </w:r>
                            <w:r>
                              <w:rPr>
                                <w:rFonts w:ascii="Calibri"/>
                                <w:b/>
                                <w:color w:val="FFFFFF"/>
                                <w:spacing w:val="-8"/>
                                <w:sz w:val="52"/>
                              </w:rPr>
                              <w:t xml:space="preserve"> </w:t>
                            </w:r>
                            <w:r>
                              <w:rPr>
                                <w:rFonts w:ascii="Calibri"/>
                                <w:b/>
                                <w:color w:val="FFFFFF"/>
                                <w:sz w:val="52"/>
                              </w:rPr>
                              <w:t>Influenza</w:t>
                            </w:r>
                            <w:r>
                              <w:rPr>
                                <w:rFonts w:ascii="Calibri"/>
                                <w:b/>
                                <w:color w:val="FFFFFF"/>
                                <w:spacing w:val="-4"/>
                                <w:sz w:val="52"/>
                              </w:rPr>
                              <w:t xml:space="preserve"> </w:t>
                            </w:r>
                            <w:r>
                              <w:rPr>
                                <w:rFonts w:ascii="Calibri"/>
                                <w:b/>
                                <w:color w:val="FFFFFF"/>
                                <w:sz w:val="52"/>
                              </w:rPr>
                              <w:t>Exposure,</w:t>
                            </w:r>
                            <w:r>
                              <w:rPr>
                                <w:rFonts w:ascii="Calibri"/>
                                <w:b/>
                                <w:color w:val="FFFFFF"/>
                                <w:spacing w:val="-4"/>
                                <w:sz w:val="52"/>
                              </w:rPr>
                              <w:t xml:space="preserve"> </w:t>
                            </w:r>
                            <w:r>
                              <w:rPr>
                                <w:rFonts w:ascii="Calibri"/>
                                <w:b/>
                                <w:color w:val="FFFFFF"/>
                                <w:sz w:val="52"/>
                              </w:rPr>
                              <w:t>and</w:t>
                            </w:r>
                            <w:r>
                              <w:rPr>
                                <w:rFonts w:ascii="Calibri"/>
                                <w:b/>
                                <w:color w:val="FFFFFF"/>
                                <w:spacing w:val="-4"/>
                                <w:sz w:val="52"/>
                              </w:rPr>
                              <w:t xml:space="preserve"> </w:t>
                            </w:r>
                            <w:r>
                              <w:rPr>
                                <w:rFonts w:ascii="Calibri"/>
                                <w:b/>
                                <w:color w:val="FFFFFF"/>
                                <w:sz w:val="52"/>
                              </w:rPr>
                              <w:t>Lung</w:t>
                            </w:r>
                            <w:r>
                              <w:rPr>
                                <w:rFonts w:ascii="Calibri"/>
                                <w:b/>
                                <w:color w:val="FFFFFF"/>
                                <w:spacing w:val="-4"/>
                                <w:sz w:val="52"/>
                              </w:rPr>
                              <w:t xml:space="preserve"> </w:t>
                            </w:r>
                            <w:r>
                              <w:rPr>
                                <w:rFonts w:ascii="Calibri"/>
                                <w:b/>
                                <w:color w:val="FFFFFF"/>
                                <w:spacing w:val="-2"/>
                                <w:sz w:val="52"/>
                              </w:rPr>
                              <w:t>Health</w:t>
                            </w:r>
                          </w:p>
                        </w:txbxContent>
                      </wps:txbx>
                      <wps:bodyPr wrap="square" lIns="0" tIns="0" rIns="0" bIns="0" rtlCol="0">
                        <a:noAutofit/>
                      </wps:bodyPr>
                    </wps:wsp>
                  </a:graphicData>
                </a:graphic>
              </wp:inline>
            </w:drawing>
          </mc:Choice>
          <mc:Fallback>
            <w:pict>
              <v:shapetype w14:anchorId="43619CE2" id="_x0000_t202" coordsize="21600,21600" o:spt="202" path="m,l,21600r21600,l21600,xe">
                <v:stroke joinstyle="miter"/>
                <v:path gradientshapeok="t" o:connecttype="rect"/>
              </v:shapetype>
              <v:shape id="Textbox 1" o:spid="_x0000_s1026" type="#_x0000_t202" style="width:51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7IyAEAALIDAAAOAAAAZHJzL2Uyb0RvYy54bWysU8GO0zAQvSPxD5bvNOluu+xGTVfQqghp&#10;BUgLH+A4dhPheIzHbdK/Z+ykLSy3FRdnbI/fvPdmsnocOsOOymMLtuTzWc6ZshLq1u5L/uP77t09&#10;ZxiErYUBq0p+Usgf12/frHpXqBtowNTKMwKxWPSu5E0IrsgylI3qBM7AKUuXGnwnAm39Pqu96Am9&#10;M9lNnt9lPfjaeZAKkU634yVfJ3ytlQxftUYVmCk5cQtp9Wmt4pqtV6LYe+GaVk40xCtYdKK1VPQC&#10;tRVBsINv/4HqWukBQYeZhC4DrVupkgZSM89fqHluhFNJC5mD7mIT/j9Y+eX47L55FoaPMFADkwh0&#10;TyB/InmT9Q6LKSd6igVSdhQ6aN/FL0lg9JC8PV38VENgkg7vlstbahJnku4e5osFxRH0+tp5DJ8U&#10;dCwGJffUr8RAHJ8wjKnnlFgMwbT1rjUmbfy+2hjPjoJ6O98t7t9vJvS/0oxlPVG5XeajtldARApb&#10;gc1YKqFPlYydPBptiQaFoRqIeQwrqE/kbU/jVXL8dRBecWY+W+pfnMVz4M9BdQ58MBtIExuFWvhw&#10;CKDbZMgVd6pMg5EsnYY4Tt6f+5R1/dXWvwEAAP//AwBQSwMEFAAGAAgAAAAhAKFY3mfaAAAABgEA&#10;AA8AAABkcnMvZG93bnJldi54bWxMj8FOwzAQRO9I/IO1SNyo3TQCFOJUaSWExK2FD3DjJYkar6PY&#10;aVK+nm0v5bLa0axm3+Tr2XXihENoPWlYLhQIpMrblmoN31/vT68gQjRkTecJNZwxwLq4v8tNZv1E&#10;OzztYy04hEJmNDQx9pmUoWrQmbDwPRJ7P35wJrIcamkHM3G462Si1LN0piX+0Jgetw1Wx/3oNIQy&#10;LXef7vyxSkL8fSlHN/lNovXjw1y+gYg4x9sxXPAZHQpmOviRbBCdBi4Sr/PiqVXC+sBbmiqQRS7/&#10;4xd/AAAA//8DAFBLAQItABQABgAIAAAAIQC2gziS/gAAAOEBAAATAAAAAAAAAAAAAAAAAAAAAABb&#10;Q29udGVudF9UeXBlc10ueG1sUEsBAi0AFAAGAAgAAAAhADj9If/WAAAAlAEAAAsAAAAAAAAAAAAA&#10;AAAALwEAAF9yZWxzLy5yZWxzUEsBAi0AFAAGAAgAAAAhAGwzfsjIAQAAsgMAAA4AAAAAAAAAAAAA&#10;AAAALgIAAGRycy9lMm9Eb2MueG1sUEsBAi0AFAAGAAgAAAAhAKFY3mfaAAAABgEAAA8AAAAAAAAA&#10;AAAAAAAAIgQAAGRycy9kb3ducmV2LnhtbFBLBQYAAAAABAAEAPMAAAApBQAAAAA=&#10;" fillcolor="#1f487c" strokecolor="#1f487c" strokeweight=".5pt">
                <v:path arrowok="t"/>
                <v:textbox inset="0,0,0,0">
                  <w:txbxContent>
                    <w:p w14:paraId="71385A3D" w14:textId="77777777" w:rsidR="00F00D9D" w:rsidRDefault="00000000">
                      <w:pPr>
                        <w:spacing w:before="352"/>
                        <w:ind w:left="229"/>
                        <w:rPr>
                          <w:rFonts w:ascii="Calibri"/>
                          <w:b/>
                          <w:color w:val="000000"/>
                          <w:sz w:val="52"/>
                        </w:rPr>
                      </w:pPr>
                      <w:r>
                        <w:rPr>
                          <w:rFonts w:ascii="Calibri"/>
                          <w:b/>
                          <w:color w:val="FFFFFF"/>
                          <w:sz w:val="52"/>
                        </w:rPr>
                        <w:t>Diacetyl,</w:t>
                      </w:r>
                      <w:r>
                        <w:rPr>
                          <w:rFonts w:ascii="Calibri"/>
                          <w:b/>
                          <w:color w:val="FFFFFF"/>
                          <w:spacing w:val="-8"/>
                          <w:sz w:val="52"/>
                        </w:rPr>
                        <w:t xml:space="preserve"> </w:t>
                      </w:r>
                      <w:r>
                        <w:rPr>
                          <w:rFonts w:ascii="Calibri"/>
                          <w:b/>
                          <w:color w:val="FFFFFF"/>
                          <w:sz w:val="52"/>
                        </w:rPr>
                        <w:t>Influenza</w:t>
                      </w:r>
                      <w:r>
                        <w:rPr>
                          <w:rFonts w:ascii="Calibri"/>
                          <w:b/>
                          <w:color w:val="FFFFFF"/>
                          <w:spacing w:val="-4"/>
                          <w:sz w:val="52"/>
                        </w:rPr>
                        <w:t xml:space="preserve"> </w:t>
                      </w:r>
                      <w:r>
                        <w:rPr>
                          <w:rFonts w:ascii="Calibri"/>
                          <w:b/>
                          <w:color w:val="FFFFFF"/>
                          <w:sz w:val="52"/>
                        </w:rPr>
                        <w:t>Exposure,</w:t>
                      </w:r>
                      <w:r>
                        <w:rPr>
                          <w:rFonts w:ascii="Calibri"/>
                          <w:b/>
                          <w:color w:val="FFFFFF"/>
                          <w:spacing w:val="-4"/>
                          <w:sz w:val="52"/>
                        </w:rPr>
                        <w:t xml:space="preserve"> </w:t>
                      </w:r>
                      <w:r>
                        <w:rPr>
                          <w:rFonts w:ascii="Calibri"/>
                          <w:b/>
                          <w:color w:val="FFFFFF"/>
                          <w:sz w:val="52"/>
                        </w:rPr>
                        <w:t>and</w:t>
                      </w:r>
                      <w:r>
                        <w:rPr>
                          <w:rFonts w:ascii="Calibri"/>
                          <w:b/>
                          <w:color w:val="FFFFFF"/>
                          <w:spacing w:val="-4"/>
                          <w:sz w:val="52"/>
                        </w:rPr>
                        <w:t xml:space="preserve"> </w:t>
                      </w:r>
                      <w:r>
                        <w:rPr>
                          <w:rFonts w:ascii="Calibri"/>
                          <w:b/>
                          <w:color w:val="FFFFFF"/>
                          <w:sz w:val="52"/>
                        </w:rPr>
                        <w:t>Lung</w:t>
                      </w:r>
                      <w:r>
                        <w:rPr>
                          <w:rFonts w:ascii="Calibri"/>
                          <w:b/>
                          <w:color w:val="FFFFFF"/>
                          <w:spacing w:val="-4"/>
                          <w:sz w:val="52"/>
                        </w:rPr>
                        <w:t xml:space="preserve"> </w:t>
                      </w:r>
                      <w:r>
                        <w:rPr>
                          <w:rFonts w:ascii="Calibri"/>
                          <w:b/>
                          <w:color w:val="FFFFFF"/>
                          <w:spacing w:val="-2"/>
                          <w:sz w:val="52"/>
                        </w:rPr>
                        <w:t>Health</w:t>
                      </w:r>
                    </w:p>
                  </w:txbxContent>
                </v:textbox>
                <w10:anchorlock/>
              </v:shape>
            </w:pict>
          </mc:Fallback>
        </mc:AlternateContent>
      </w:r>
    </w:p>
    <w:p w14:paraId="2948ED87" w14:textId="77777777" w:rsidR="00F00D9D" w:rsidRDefault="00F00D9D">
      <w:pPr>
        <w:pStyle w:val="BodyText"/>
        <w:spacing w:before="15"/>
        <w:ind w:left="0"/>
        <w:rPr>
          <w:rFonts w:ascii="Times New Roman"/>
          <w:sz w:val="28"/>
        </w:rPr>
      </w:pPr>
    </w:p>
    <w:p w14:paraId="6DCD0FC2" w14:textId="77777777" w:rsidR="00F00D9D" w:rsidRDefault="00000000">
      <w:pPr>
        <w:pStyle w:val="Heading1"/>
        <w:spacing w:line="341" w:lineRule="exact"/>
        <w:ind w:left="3481"/>
      </w:pPr>
      <w:r>
        <w:rPr>
          <w:noProof/>
        </w:rPr>
        <w:drawing>
          <wp:anchor distT="0" distB="0" distL="0" distR="0" simplePos="0" relativeHeight="15729152" behindDoc="0" locked="0" layoutInCell="1" allowOverlap="1" wp14:anchorId="441D9481" wp14:editId="3A2F1E17">
            <wp:simplePos x="0" y="0"/>
            <wp:positionH relativeFrom="page">
              <wp:posOffset>685800</wp:posOffset>
            </wp:positionH>
            <wp:positionV relativeFrom="paragraph">
              <wp:posOffset>-100947</wp:posOffset>
            </wp:positionV>
            <wp:extent cx="942975" cy="942975"/>
            <wp:effectExtent l="0" t="0" r="0" b="0"/>
            <wp:wrapNone/>
            <wp:docPr id="2" name="Image 2" descr="URM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RMC Logo"/>
                    <pic:cNvPicPr/>
                  </pic:nvPicPr>
                  <pic:blipFill>
                    <a:blip r:embed="rId4" cstate="print"/>
                    <a:stretch>
                      <a:fillRect/>
                    </a:stretch>
                  </pic:blipFill>
                  <pic:spPr>
                    <a:xfrm>
                      <a:off x="0" y="0"/>
                      <a:ext cx="942975" cy="942975"/>
                    </a:xfrm>
                    <a:prstGeom prst="rect">
                      <a:avLst/>
                    </a:prstGeom>
                  </pic:spPr>
                </pic:pic>
              </a:graphicData>
            </a:graphic>
          </wp:anchor>
        </w:drawing>
      </w:r>
      <w:r>
        <w:rPr>
          <w:noProof/>
        </w:rPr>
        <w:drawing>
          <wp:anchor distT="0" distB="0" distL="0" distR="0" simplePos="0" relativeHeight="15729664" behindDoc="0" locked="0" layoutInCell="1" allowOverlap="1" wp14:anchorId="7AAB0F3D" wp14:editId="00870EC0">
            <wp:simplePos x="0" y="0"/>
            <wp:positionH relativeFrom="page">
              <wp:posOffset>1676400</wp:posOffset>
            </wp:positionH>
            <wp:positionV relativeFrom="paragraph">
              <wp:posOffset>-64117</wp:posOffset>
            </wp:positionV>
            <wp:extent cx="866775" cy="866775"/>
            <wp:effectExtent l="0" t="0" r="0" b="0"/>
            <wp:wrapNone/>
            <wp:docPr id="3" name="Image 3" descr="Depart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partment Logo"/>
                    <pic:cNvPicPr/>
                  </pic:nvPicPr>
                  <pic:blipFill>
                    <a:blip r:embed="rId5" cstate="print"/>
                    <a:stretch>
                      <a:fillRect/>
                    </a:stretch>
                  </pic:blipFill>
                  <pic:spPr>
                    <a:xfrm>
                      <a:off x="0" y="0"/>
                      <a:ext cx="866775" cy="866775"/>
                    </a:xfrm>
                    <a:prstGeom prst="rect">
                      <a:avLst/>
                    </a:prstGeom>
                  </pic:spPr>
                </pic:pic>
              </a:graphicData>
            </a:graphic>
          </wp:anchor>
        </w:drawing>
      </w:r>
      <w:r>
        <w:t>A</w:t>
      </w:r>
      <w:r>
        <w:rPr>
          <w:spacing w:val="-5"/>
        </w:rPr>
        <w:t xml:space="preserve"> </w:t>
      </w:r>
      <w:r>
        <w:t>research</w:t>
      </w:r>
      <w:r>
        <w:rPr>
          <w:spacing w:val="-3"/>
        </w:rPr>
        <w:t xml:space="preserve"> </w:t>
      </w:r>
      <w:r>
        <w:t>summary</w:t>
      </w:r>
      <w:r>
        <w:rPr>
          <w:spacing w:val="-6"/>
        </w:rPr>
        <w:t xml:space="preserve"> </w:t>
      </w:r>
      <w:r>
        <w:t>based</w:t>
      </w:r>
      <w:r>
        <w:rPr>
          <w:spacing w:val="-2"/>
        </w:rPr>
        <w:t xml:space="preserve"> </w:t>
      </w:r>
      <w:r>
        <w:rPr>
          <w:spacing w:val="-5"/>
        </w:rPr>
        <w:t>on:</w:t>
      </w:r>
    </w:p>
    <w:p w14:paraId="6EE27CC3" w14:textId="77777777" w:rsidR="00F00D9D" w:rsidRDefault="00000000">
      <w:pPr>
        <w:pStyle w:val="BodyText"/>
        <w:ind w:left="3481" w:right="356"/>
      </w:pPr>
      <w:r>
        <w:t>Diacetyl</w:t>
      </w:r>
      <w:r>
        <w:rPr>
          <w:spacing w:val="-5"/>
        </w:rPr>
        <w:t xml:space="preserve"> </w:t>
      </w:r>
      <w:r>
        <w:t>inhalation</w:t>
      </w:r>
      <w:r>
        <w:rPr>
          <w:spacing w:val="-5"/>
        </w:rPr>
        <w:t xml:space="preserve"> </w:t>
      </w:r>
      <w:r>
        <w:t>impairs</w:t>
      </w:r>
      <w:r>
        <w:rPr>
          <w:spacing w:val="-4"/>
        </w:rPr>
        <w:t xml:space="preserve"> </w:t>
      </w:r>
      <w:r>
        <w:t>airway</w:t>
      </w:r>
      <w:r>
        <w:rPr>
          <w:spacing w:val="-5"/>
        </w:rPr>
        <w:t xml:space="preserve"> </w:t>
      </w:r>
      <w:r>
        <w:t>epithelial</w:t>
      </w:r>
      <w:r>
        <w:rPr>
          <w:spacing w:val="-5"/>
        </w:rPr>
        <w:t xml:space="preserve"> </w:t>
      </w:r>
      <w:r>
        <w:t>repair</w:t>
      </w:r>
      <w:r>
        <w:rPr>
          <w:spacing w:val="-5"/>
        </w:rPr>
        <w:t xml:space="preserve"> </w:t>
      </w:r>
      <w:r>
        <w:t>in</w:t>
      </w:r>
      <w:r>
        <w:rPr>
          <w:spacing w:val="-4"/>
        </w:rPr>
        <w:t xml:space="preserve"> </w:t>
      </w:r>
      <w:r>
        <w:t>mice</w:t>
      </w:r>
      <w:r>
        <w:rPr>
          <w:spacing w:val="-4"/>
        </w:rPr>
        <w:t xml:space="preserve"> </w:t>
      </w:r>
      <w:r>
        <w:t>infected with influenza A virus</w:t>
      </w:r>
    </w:p>
    <w:p w14:paraId="01D92547" w14:textId="77777777" w:rsidR="00F00D9D" w:rsidRDefault="00000000">
      <w:pPr>
        <w:ind w:left="3481" w:right="356"/>
        <w:rPr>
          <w:sz w:val="16"/>
        </w:rPr>
      </w:pPr>
      <w:r>
        <w:rPr>
          <w:sz w:val="16"/>
        </w:rPr>
        <w:t>McGraw</w:t>
      </w:r>
      <w:r>
        <w:rPr>
          <w:spacing w:val="-4"/>
          <w:sz w:val="16"/>
        </w:rPr>
        <w:t xml:space="preserve"> </w:t>
      </w:r>
      <w:r>
        <w:rPr>
          <w:sz w:val="16"/>
        </w:rPr>
        <w:t>MD,</w:t>
      </w:r>
      <w:r>
        <w:rPr>
          <w:spacing w:val="-1"/>
          <w:sz w:val="16"/>
        </w:rPr>
        <w:t xml:space="preserve"> </w:t>
      </w:r>
      <w:r>
        <w:rPr>
          <w:sz w:val="16"/>
        </w:rPr>
        <w:t>Yee</w:t>
      </w:r>
      <w:r>
        <w:rPr>
          <w:spacing w:val="-3"/>
          <w:sz w:val="16"/>
        </w:rPr>
        <w:t xml:space="preserve"> </w:t>
      </w:r>
      <w:r>
        <w:rPr>
          <w:sz w:val="16"/>
        </w:rPr>
        <w:t>M,</w:t>
      </w:r>
      <w:r>
        <w:rPr>
          <w:spacing w:val="-4"/>
          <w:sz w:val="16"/>
        </w:rPr>
        <w:t xml:space="preserve"> </w:t>
      </w:r>
      <w:r>
        <w:rPr>
          <w:sz w:val="16"/>
        </w:rPr>
        <w:t>Kim</w:t>
      </w:r>
      <w:r>
        <w:rPr>
          <w:spacing w:val="-1"/>
          <w:sz w:val="16"/>
        </w:rPr>
        <w:t xml:space="preserve"> </w:t>
      </w:r>
      <w:r>
        <w:rPr>
          <w:sz w:val="16"/>
        </w:rPr>
        <w:t>SY,</w:t>
      </w:r>
      <w:r>
        <w:rPr>
          <w:spacing w:val="-4"/>
          <w:sz w:val="16"/>
        </w:rPr>
        <w:t xml:space="preserve"> </w:t>
      </w:r>
      <w:r>
        <w:rPr>
          <w:sz w:val="16"/>
        </w:rPr>
        <w:t>Dylag</w:t>
      </w:r>
      <w:r>
        <w:rPr>
          <w:spacing w:val="-6"/>
          <w:sz w:val="16"/>
        </w:rPr>
        <w:t xml:space="preserve"> </w:t>
      </w:r>
      <w:r>
        <w:rPr>
          <w:sz w:val="16"/>
        </w:rPr>
        <w:t>AM,</w:t>
      </w:r>
      <w:r>
        <w:rPr>
          <w:spacing w:val="-4"/>
          <w:sz w:val="16"/>
        </w:rPr>
        <w:t xml:space="preserve"> </w:t>
      </w:r>
      <w:r>
        <w:rPr>
          <w:sz w:val="16"/>
        </w:rPr>
        <w:t>Lawrence</w:t>
      </w:r>
      <w:r>
        <w:rPr>
          <w:spacing w:val="-1"/>
          <w:sz w:val="16"/>
        </w:rPr>
        <w:t xml:space="preserve"> </w:t>
      </w:r>
      <w:r>
        <w:rPr>
          <w:sz w:val="16"/>
        </w:rPr>
        <w:t>BP,</w:t>
      </w:r>
      <w:r>
        <w:rPr>
          <w:spacing w:val="-1"/>
          <w:sz w:val="16"/>
        </w:rPr>
        <w:t xml:space="preserve"> </w:t>
      </w:r>
      <w:r>
        <w:rPr>
          <w:sz w:val="16"/>
        </w:rPr>
        <w:t>O'Reilly</w:t>
      </w:r>
      <w:r>
        <w:rPr>
          <w:spacing w:val="-4"/>
          <w:sz w:val="16"/>
        </w:rPr>
        <w:t xml:space="preserve"> </w:t>
      </w:r>
      <w:r>
        <w:rPr>
          <w:sz w:val="16"/>
        </w:rPr>
        <w:t>MA. American</w:t>
      </w:r>
      <w:r>
        <w:rPr>
          <w:spacing w:val="-5"/>
          <w:sz w:val="16"/>
        </w:rPr>
        <w:t xml:space="preserve"> </w:t>
      </w:r>
      <w:r>
        <w:rPr>
          <w:sz w:val="16"/>
        </w:rPr>
        <w:t>Journal</w:t>
      </w:r>
      <w:r>
        <w:rPr>
          <w:spacing w:val="-5"/>
          <w:sz w:val="16"/>
        </w:rPr>
        <w:t xml:space="preserve"> </w:t>
      </w:r>
      <w:r>
        <w:rPr>
          <w:sz w:val="16"/>
        </w:rPr>
        <w:t>of</w:t>
      </w:r>
      <w:r>
        <w:rPr>
          <w:spacing w:val="-2"/>
          <w:sz w:val="16"/>
        </w:rPr>
        <w:t xml:space="preserve"> </w:t>
      </w:r>
      <w:r>
        <w:rPr>
          <w:sz w:val="16"/>
        </w:rPr>
        <w:t>Physiology-Lung Cellular and Molecular Physiology 323 (5) 2022 Nov 1; L578-L592.</w:t>
      </w:r>
    </w:p>
    <w:p w14:paraId="0277BF95" w14:textId="77777777" w:rsidR="00F00D9D" w:rsidRDefault="00000000">
      <w:pPr>
        <w:pStyle w:val="Heading1"/>
        <w:spacing w:before="280" w:line="341" w:lineRule="exact"/>
      </w:pPr>
      <w:r>
        <w:t>What’s</w:t>
      </w:r>
      <w:r>
        <w:rPr>
          <w:spacing w:val="-3"/>
        </w:rPr>
        <w:t xml:space="preserve"> </w:t>
      </w:r>
      <w:r>
        <w:t>the</w:t>
      </w:r>
      <w:r>
        <w:rPr>
          <w:spacing w:val="-2"/>
        </w:rPr>
        <w:t xml:space="preserve"> </w:t>
      </w:r>
      <w:r>
        <w:t>study</w:t>
      </w:r>
      <w:r>
        <w:rPr>
          <w:spacing w:val="-3"/>
        </w:rPr>
        <w:t xml:space="preserve"> </w:t>
      </w:r>
      <w:r>
        <w:rPr>
          <w:spacing w:val="-2"/>
        </w:rPr>
        <w:t>about?</w:t>
      </w:r>
    </w:p>
    <w:p w14:paraId="46FD5FBE" w14:textId="77777777" w:rsidR="00F00D9D" w:rsidRDefault="00000000">
      <w:pPr>
        <w:pStyle w:val="BodyText"/>
        <w:ind w:right="2551"/>
        <w:jc w:val="both"/>
      </w:pPr>
      <w:r>
        <w:rPr>
          <w:noProof/>
        </w:rPr>
        <w:drawing>
          <wp:anchor distT="0" distB="0" distL="0" distR="0" simplePos="0" relativeHeight="15730688" behindDoc="0" locked="0" layoutInCell="1" allowOverlap="1" wp14:anchorId="07C2B265" wp14:editId="3C8402F4">
            <wp:simplePos x="0" y="0"/>
            <wp:positionH relativeFrom="page">
              <wp:posOffset>5836693</wp:posOffset>
            </wp:positionH>
            <wp:positionV relativeFrom="paragraph">
              <wp:posOffset>55306</wp:posOffset>
            </wp:positionV>
            <wp:extent cx="1226211" cy="838946"/>
            <wp:effectExtent l="0" t="0" r="0" b="0"/>
            <wp:wrapNone/>
            <wp:docPr id="4" name="Image 4" descr="chemical structure of diacety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mical structure of diacetyl"/>
                    <pic:cNvPicPr/>
                  </pic:nvPicPr>
                  <pic:blipFill>
                    <a:blip r:embed="rId6" cstate="print"/>
                    <a:stretch>
                      <a:fillRect/>
                    </a:stretch>
                  </pic:blipFill>
                  <pic:spPr>
                    <a:xfrm>
                      <a:off x="0" y="0"/>
                      <a:ext cx="1226211" cy="838946"/>
                    </a:xfrm>
                    <a:prstGeom prst="rect">
                      <a:avLst/>
                    </a:prstGeom>
                  </pic:spPr>
                </pic:pic>
              </a:graphicData>
            </a:graphic>
          </wp:anchor>
        </w:drawing>
      </w:r>
      <w:r>
        <w:t xml:space="preserve">Diacetyl is a </w:t>
      </w:r>
      <w:proofErr w:type="gramStart"/>
      <w:r>
        <w:t>buttery</w:t>
      </w:r>
      <w:proofErr w:type="gramEnd"/>
      <w:r>
        <w:t xml:space="preserve">-smelling chemical that was formerly used to flavor microwave popcorn. Prior studies of people who inhaled high amounts of diacetyl while working at microwave popcorn factories showed </w:t>
      </w:r>
      <w:proofErr w:type="gramStart"/>
      <w:r>
        <w:t>that the chemical</w:t>
      </w:r>
      <w:proofErr w:type="gramEnd"/>
      <w:r>
        <w:rPr>
          <w:spacing w:val="-14"/>
        </w:rPr>
        <w:t xml:space="preserve"> </w:t>
      </w:r>
      <w:r>
        <w:t>can</w:t>
      </w:r>
      <w:r>
        <w:rPr>
          <w:spacing w:val="-12"/>
        </w:rPr>
        <w:t xml:space="preserve"> </w:t>
      </w:r>
      <w:r>
        <w:t>cause</w:t>
      </w:r>
      <w:r>
        <w:rPr>
          <w:spacing w:val="-12"/>
        </w:rPr>
        <w:t xml:space="preserve"> </w:t>
      </w:r>
      <w:r>
        <w:t>severe</w:t>
      </w:r>
      <w:r>
        <w:rPr>
          <w:spacing w:val="-12"/>
        </w:rPr>
        <w:t xml:space="preserve"> </w:t>
      </w:r>
      <w:r>
        <w:t>lung</w:t>
      </w:r>
      <w:r>
        <w:rPr>
          <w:spacing w:val="-14"/>
        </w:rPr>
        <w:t xml:space="preserve"> </w:t>
      </w:r>
      <w:r>
        <w:t>disease,</w:t>
      </w:r>
      <w:r>
        <w:rPr>
          <w:spacing w:val="-12"/>
        </w:rPr>
        <w:t xml:space="preserve"> </w:t>
      </w:r>
      <w:r>
        <w:t>particularly</w:t>
      </w:r>
      <w:r>
        <w:rPr>
          <w:spacing w:val="-14"/>
        </w:rPr>
        <w:t xml:space="preserve"> </w:t>
      </w:r>
      <w:r>
        <w:t>obliterative</w:t>
      </w:r>
      <w:r>
        <w:rPr>
          <w:spacing w:val="-11"/>
        </w:rPr>
        <w:t xml:space="preserve"> </w:t>
      </w:r>
      <w:r>
        <w:t>bronchiolitis. Popcorn manufacturers in the US stopped using diacetyl after serious concerns</w:t>
      </w:r>
      <w:r>
        <w:rPr>
          <w:spacing w:val="67"/>
        </w:rPr>
        <w:t xml:space="preserve"> </w:t>
      </w:r>
      <w:r>
        <w:t>arose</w:t>
      </w:r>
      <w:r>
        <w:rPr>
          <w:spacing w:val="67"/>
        </w:rPr>
        <w:t xml:space="preserve"> </w:t>
      </w:r>
      <w:r>
        <w:t>over</w:t>
      </w:r>
      <w:r>
        <w:rPr>
          <w:spacing w:val="68"/>
        </w:rPr>
        <w:t xml:space="preserve"> </w:t>
      </w:r>
      <w:r>
        <w:t>the</w:t>
      </w:r>
      <w:r>
        <w:rPr>
          <w:spacing w:val="67"/>
        </w:rPr>
        <w:t xml:space="preserve"> </w:t>
      </w:r>
      <w:r>
        <w:t>lung</w:t>
      </w:r>
      <w:r>
        <w:rPr>
          <w:spacing w:val="68"/>
        </w:rPr>
        <w:t xml:space="preserve"> </w:t>
      </w:r>
      <w:r>
        <w:t>health</w:t>
      </w:r>
      <w:r>
        <w:rPr>
          <w:spacing w:val="66"/>
        </w:rPr>
        <w:t xml:space="preserve"> </w:t>
      </w:r>
      <w:r>
        <w:t>of</w:t>
      </w:r>
      <w:r>
        <w:rPr>
          <w:spacing w:val="68"/>
        </w:rPr>
        <w:t xml:space="preserve"> </w:t>
      </w:r>
      <w:r>
        <w:t>workers.</w:t>
      </w:r>
      <w:r>
        <w:rPr>
          <w:spacing w:val="68"/>
        </w:rPr>
        <w:t xml:space="preserve"> </w:t>
      </w:r>
      <w:r>
        <w:t>However,</w:t>
      </w:r>
      <w:r>
        <w:rPr>
          <w:spacing w:val="68"/>
        </w:rPr>
        <w:t xml:space="preserve"> </w:t>
      </w:r>
      <w:r>
        <w:t>certain</w:t>
      </w:r>
      <w:r>
        <w:rPr>
          <w:spacing w:val="68"/>
        </w:rPr>
        <w:t xml:space="preserve"> </w:t>
      </w:r>
      <w:r>
        <w:rPr>
          <w:spacing w:val="-4"/>
        </w:rPr>
        <w:t>food</w:t>
      </w:r>
    </w:p>
    <w:p w14:paraId="014ED7BC" w14:textId="77777777" w:rsidR="00F00D9D" w:rsidRDefault="00000000">
      <w:pPr>
        <w:pStyle w:val="BodyText"/>
        <w:spacing w:before="2"/>
        <w:ind w:right="355"/>
        <w:jc w:val="both"/>
      </w:pPr>
      <w:r>
        <w:t>processing</w:t>
      </w:r>
      <w:r>
        <w:rPr>
          <w:spacing w:val="-11"/>
        </w:rPr>
        <w:t xml:space="preserve"> </w:t>
      </w:r>
      <w:r>
        <w:t>activities,</w:t>
      </w:r>
      <w:r>
        <w:rPr>
          <w:spacing w:val="-11"/>
        </w:rPr>
        <w:t xml:space="preserve"> </w:t>
      </w:r>
      <w:r>
        <w:t>such</w:t>
      </w:r>
      <w:r>
        <w:rPr>
          <w:spacing w:val="-12"/>
        </w:rPr>
        <w:t xml:space="preserve"> </w:t>
      </w:r>
      <w:r>
        <w:t>as</w:t>
      </w:r>
      <w:r>
        <w:rPr>
          <w:spacing w:val="-11"/>
        </w:rPr>
        <w:t xml:space="preserve"> </w:t>
      </w:r>
      <w:r>
        <w:t>roasting</w:t>
      </w:r>
      <w:r>
        <w:rPr>
          <w:spacing w:val="-12"/>
        </w:rPr>
        <w:t xml:space="preserve"> </w:t>
      </w:r>
      <w:r>
        <w:t>coffee</w:t>
      </w:r>
      <w:r>
        <w:rPr>
          <w:spacing w:val="-11"/>
        </w:rPr>
        <w:t xml:space="preserve"> </w:t>
      </w:r>
      <w:r>
        <w:t>beans,</w:t>
      </w:r>
      <w:r>
        <w:rPr>
          <w:spacing w:val="-9"/>
        </w:rPr>
        <w:t xml:space="preserve"> </w:t>
      </w:r>
      <w:r>
        <w:t>naturally</w:t>
      </w:r>
      <w:r>
        <w:rPr>
          <w:spacing w:val="-13"/>
        </w:rPr>
        <w:t xml:space="preserve"> </w:t>
      </w:r>
      <w:r>
        <w:t>produce</w:t>
      </w:r>
      <w:r>
        <w:rPr>
          <w:spacing w:val="-11"/>
        </w:rPr>
        <w:t xml:space="preserve"> </w:t>
      </w:r>
      <w:proofErr w:type="gramStart"/>
      <w:r>
        <w:t>diacetyl</w:t>
      </w:r>
      <w:proofErr w:type="gramEnd"/>
      <w:r>
        <w:t>.</w:t>
      </w:r>
      <w:r>
        <w:rPr>
          <w:spacing w:val="-11"/>
        </w:rPr>
        <w:t xml:space="preserve"> </w:t>
      </w:r>
      <w:r>
        <w:t>New</w:t>
      </w:r>
      <w:r>
        <w:rPr>
          <w:spacing w:val="-13"/>
        </w:rPr>
        <w:t xml:space="preserve"> </w:t>
      </w:r>
      <w:r>
        <w:t>research</w:t>
      </w:r>
      <w:r>
        <w:rPr>
          <w:spacing w:val="-12"/>
        </w:rPr>
        <w:t xml:space="preserve"> </w:t>
      </w:r>
      <w:r>
        <w:t>shows that multiple exposures can cause greater health problems. A recent study in mice by Dr. Matt McGraw suggests that exposure to diacetyl for shorter periods of time, even just an hour for one week, increases the chance of lung damage when paired with influenza (flu) infection.</w:t>
      </w:r>
    </w:p>
    <w:p w14:paraId="48B6FFB8" w14:textId="77777777" w:rsidR="00F00D9D" w:rsidRDefault="00000000">
      <w:pPr>
        <w:pStyle w:val="Heading1"/>
        <w:spacing w:before="281"/>
      </w:pPr>
      <w:r>
        <w:t>Why</w:t>
      </w:r>
      <w:r>
        <w:rPr>
          <w:spacing w:val="-4"/>
        </w:rPr>
        <w:t xml:space="preserve"> </w:t>
      </w:r>
      <w:r>
        <w:t>does</w:t>
      </w:r>
      <w:r>
        <w:rPr>
          <w:spacing w:val="-2"/>
        </w:rPr>
        <w:t xml:space="preserve"> </w:t>
      </w:r>
      <w:r>
        <w:t>it</w:t>
      </w:r>
      <w:r>
        <w:rPr>
          <w:spacing w:val="-2"/>
        </w:rPr>
        <w:t xml:space="preserve"> matter?</w:t>
      </w:r>
    </w:p>
    <w:p w14:paraId="2F7D0712" w14:textId="77777777" w:rsidR="00F00D9D" w:rsidRDefault="00000000">
      <w:pPr>
        <w:pStyle w:val="BodyText"/>
        <w:spacing w:before="1"/>
        <w:ind w:right="354"/>
        <w:jc w:val="both"/>
      </w:pPr>
      <w:r>
        <w:rPr>
          <w:noProof/>
        </w:rPr>
        <w:drawing>
          <wp:anchor distT="0" distB="0" distL="0" distR="0" simplePos="0" relativeHeight="15730176" behindDoc="0" locked="0" layoutInCell="1" allowOverlap="1" wp14:anchorId="38756C38" wp14:editId="3EC91D80">
            <wp:simplePos x="0" y="0"/>
            <wp:positionH relativeFrom="page">
              <wp:posOffset>5154929</wp:posOffset>
            </wp:positionH>
            <wp:positionV relativeFrom="paragraph">
              <wp:posOffset>1018233</wp:posOffset>
            </wp:positionV>
            <wp:extent cx="1931670" cy="2090420"/>
            <wp:effectExtent l="0" t="0" r="0" b="0"/>
            <wp:wrapNone/>
            <wp:docPr id="5" name="Image 5" descr="Mice exposed to both diacetyl and flu fared worse&#10;than mice exposed to either exposure alon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Mice exposed to both diacetyl and flu fared worse&#10;than mice exposed to either exposure alone&#10;"/>
                    <pic:cNvPicPr/>
                  </pic:nvPicPr>
                  <pic:blipFill>
                    <a:blip r:embed="rId7" cstate="print"/>
                    <a:stretch>
                      <a:fillRect/>
                    </a:stretch>
                  </pic:blipFill>
                  <pic:spPr>
                    <a:xfrm>
                      <a:off x="0" y="0"/>
                      <a:ext cx="1931670" cy="2090420"/>
                    </a:xfrm>
                    <a:prstGeom prst="rect">
                      <a:avLst/>
                    </a:prstGeom>
                  </pic:spPr>
                </pic:pic>
              </a:graphicData>
            </a:graphic>
          </wp:anchor>
        </w:drawing>
      </w:r>
      <w:r>
        <w:t>Coffee roasters have exhibited symptoms of lung disease after inhaling large amounts of diacetyl. Studies in mice and rats have shown that breathing diacetyl at similar concentrations produced during coffee roasting can damage the lungs and airways. This new study by Dr. McGraw suggests that</w:t>
      </w:r>
      <w:r>
        <w:rPr>
          <w:spacing w:val="-3"/>
        </w:rPr>
        <w:t xml:space="preserve"> </w:t>
      </w:r>
      <w:r>
        <w:t>exposure</w:t>
      </w:r>
      <w:r>
        <w:rPr>
          <w:spacing w:val="-3"/>
        </w:rPr>
        <w:t xml:space="preserve"> </w:t>
      </w:r>
      <w:r>
        <w:t>to</w:t>
      </w:r>
      <w:r>
        <w:rPr>
          <w:spacing w:val="-3"/>
        </w:rPr>
        <w:t xml:space="preserve"> </w:t>
      </w:r>
      <w:r>
        <w:t>diacetyl</w:t>
      </w:r>
      <w:r>
        <w:rPr>
          <w:spacing w:val="-2"/>
        </w:rPr>
        <w:t xml:space="preserve"> </w:t>
      </w:r>
      <w:r>
        <w:t>for</w:t>
      </w:r>
      <w:r>
        <w:rPr>
          <w:spacing w:val="-4"/>
        </w:rPr>
        <w:t xml:space="preserve"> </w:t>
      </w:r>
      <w:r>
        <w:t>shorter</w:t>
      </w:r>
      <w:r>
        <w:rPr>
          <w:spacing w:val="-4"/>
        </w:rPr>
        <w:t xml:space="preserve"> </w:t>
      </w:r>
      <w:r>
        <w:t>periods</w:t>
      </w:r>
      <w:r>
        <w:rPr>
          <w:spacing w:val="-3"/>
        </w:rPr>
        <w:t xml:space="preserve"> </w:t>
      </w:r>
      <w:r>
        <w:t>of</w:t>
      </w:r>
      <w:r>
        <w:rPr>
          <w:spacing w:val="-2"/>
        </w:rPr>
        <w:t xml:space="preserve"> </w:t>
      </w:r>
      <w:r>
        <w:t>time</w:t>
      </w:r>
      <w:r>
        <w:rPr>
          <w:spacing w:val="-2"/>
        </w:rPr>
        <w:t xml:space="preserve"> </w:t>
      </w:r>
      <w:r>
        <w:t>makes</w:t>
      </w:r>
      <w:r>
        <w:rPr>
          <w:spacing w:val="-3"/>
        </w:rPr>
        <w:t xml:space="preserve"> </w:t>
      </w:r>
      <w:r>
        <w:t>the</w:t>
      </w:r>
      <w:r>
        <w:rPr>
          <w:spacing w:val="-3"/>
        </w:rPr>
        <w:t xml:space="preserve"> </w:t>
      </w:r>
      <w:r>
        <w:t>lungs</w:t>
      </w:r>
      <w:r>
        <w:rPr>
          <w:spacing w:val="-2"/>
        </w:rPr>
        <w:t xml:space="preserve"> </w:t>
      </w:r>
      <w:r>
        <w:t>more</w:t>
      </w:r>
      <w:r>
        <w:rPr>
          <w:spacing w:val="-3"/>
        </w:rPr>
        <w:t xml:space="preserve"> </w:t>
      </w:r>
      <w:r>
        <w:t>vulnerable</w:t>
      </w:r>
      <w:r>
        <w:rPr>
          <w:spacing w:val="-3"/>
        </w:rPr>
        <w:t xml:space="preserve"> </w:t>
      </w:r>
      <w:r>
        <w:t>to</w:t>
      </w:r>
      <w:r>
        <w:rPr>
          <w:spacing w:val="-2"/>
        </w:rPr>
        <w:t xml:space="preserve"> </w:t>
      </w:r>
      <w:r>
        <w:t>infections such as the flu. Therefore, preventing exposures to diacetyl may be of greater importance than previously thought, especially for coffee roasters who may inhale</w:t>
      </w:r>
    </w:p>
    <w:p w14:paraId="6A84F895" w14:textId="77777777" w:rsidR="00F00D9D" w:rsidRDefault="00000000">
      <w:pPr>
        <w:pStyle w:val="BodyText"/>
        <w:spacing w:line="281" w:lineRule="exact"/>
        <w:jc w:val="both"/>
      </w:pPr>
      <w:r>
        <w:t>diacetyl</w:t>
      </w:r>
      <w:r>
        <w:rPr>
          <w:spacing w:val="-3"/>
        </w:rPr>
        <w:t xml:space="preserve"> </w:t>
      </w:r>
      <w:r>
        <w:t>in</w:t>
      </w:r>
      <w:r>
        <w:rPr>
          <w:spacing w:val="-2"/>
        </w:rPr>
        <w:t xml:space="preserve"> </w:t>
      </w:r>
      <w:r>
        <w:t>the</w:t>
      </w:r>
      <w:r>
        <w:rPr>
          <w:spacing w:val="-2"/>
        </w:rPr>
        <w:t xml:space="preserve"> workplace.</w:t>
      </w:r>
    </w:p>
    <w:p w14:paraId="0A414B11" w14:textId="77777777" w:rsidR="00F00D9D" w:rsidRDefault="00000000">
      <w:pPr>
        <w:pStyle w:val="Heading1"/>
        <w:spacing w:before="280"/>
      </w:pPr>
      <w:r>
        <w:t>How</w:t>
      </w:r>
      <w:r>
        <w:rPr>
          <w:spacing w:val="-5"/>
        </w:rPr>
        <w:t xml:space="preserve"> </w:t>
      </w:r>
      <w:r>
        <w:t>was</w:t>
      </w:r>
      <w:r>
        <w:rPr>
          <w:spacing w:val="-2"/>
        </w:rPr>
        <w:t xml:space="preserve"> </w:t>
      </w:r>
      <w:r>
        <w:t>it</w:t>
      </w:r>
      <w:r>
        <w:rPr>
          <w:spacing w:val="-2"/>
        </w:rPr>
        <w:t xml:space="preserve"> done?</w:t>
      </w:r>
    </w:p>
    <w:p w14:paraId="05E983FA" w14:textId="77777777" w:rsidR="00F00D9D" w:rsidRDefault="00000000">
      <w:pPr>
        <w:pStyle w:val="BodyText"/>
        <w:spacing w:before="2"/>
        <w:ind w:right="3577"/>
        <w:jc w:val="both"/>
      </w:pPr>
      <w:r>
        <w:t>McGraw examined the interaction between influenza virus, inhalation exposure to diacetyl, and lung health outcomes in mice. Researchers</w:t>
      </w:r>
      <w:r>
        <w:rPr>
          <w:spacing w:val="-6"/>
        </w:rPr>
        <w:t xml:space="preserve"> </w:t>
      </w:r>
      <w:r>
        <w:t>exposed</w:t>
      </w:r>
      <w:r>
        <w:rPr>
          <w:spacing w:val="-7"/>
        </w:rPr>
        <w:t xml:space="preserve"> </w:t>
      </w:r>
      <w:r>
        <w:t>mice</w:t>
      </w:r>
      <w:r>
        <w:rPr>
          <w:spacing w:val="-4"/>
        </w:rPr>
        <w:t xml:space="preserve"> </w:t>
      </w:r>
      <w:r>
        <w:t>for</w:t>
      </w:r>
      <w:r>
        <w:rPr>
          <w:spacing w:val="-7"/>
        </w:rPr>
        <w:t xml:space="preserve"> </w:t>
      </w:r>
      <w:r>
        <w:t>1</w:t>
      </w:r>
      <w:r>
        <w:rPr>
          <w:spacing w:val="-7"/>
        </w:rPr>
        <w:t xml:space="preserve"> </w:t>
      </w:r>
      <w:r>
        <w:t>hour</w:t>
      </w:r>
      <w:r>
        <w:rPr>
          <w:spacing w:val="-7"/>
        </w:rPr>
        <w:t xml:space="preserve"> </w:t>
      </w:r>
      <w:r>
        <w:t>per</w:t>
      </w:r>
      <w:r>
        <w:rPr>
          <w:spacing w:val="-6"/>
        </w:rPr>
        <w:t xml:space="preserve"> </w:t>
      </w:r>
      <w:r>
        <w:t>day</w:t>
      </w:r>
      <w:r>
        <w:rPr>
          <w:spacing w:val="-4"/>
        </w:rPr>
        <w:t xml:space="preserve"> </w:t>
      </w:r>
      <w:r>
        <w:t>for</w:t>
      </w:r>
      <w:r>
        <w:rPr>
          <w:spacing w:val="-7"/>
        </w:rPr>
        <w:t xml:space="preserve"> </w:t>
      </w:r>
      <w:r>
        <w:t>5</w:t>
      </w:r>
      <w:r>
        <w:rPr>
          <w:spacing w:val="-6"/>
        </w:rPr>
        <w:t xml:space="preserve"> </w:t>
      </w:r>
      <w:r>
        <w:t>days</w:t>
      </w:r>
      <w:r>
        <w:rPr>
          <w:spacing w:val="-5"/>
        </w:rPr>
        <w:t xml:space="preserve"> </w:t>
      </w:r>
      <w:r>
        <w:t>to</w:t>
      </w:r>
      <w:r>
        <w:rPr>
          <w:spacing w:val="-6"/>
        </w:rPr>
        <w:t xml:space="preserve"> </w:t>
      </w:r>
      <w:r>
        <w:t xml:space="preserve">amounts of diacetyl </w:t>
      </w:r>
      <w:proofErr w:type="gramStart"/>
      <w:r>
        <w:t>similar to</w:t>
      </w:r>
      <w:proofErr w:type="gramEnd"/>
      <w:r>
        <w:t xml:space="preserve"> what coffee roasters may encounter at work. Mice</w:t>
      </w:r>
      <w:r>
        <w:rPr>
          <w:spacing w:val="-9"/>
        </w:rPr>
        <w:t xml:space="preserve"> </w:t>
      </w:r>
      <w:r>
        <w:t>were</w:t>
      </w:r>
      <w:r>
        <w:rPr>
          <w:spacing w:val="-9"/>
        </w:rPr>
        <w:t xml:space="preserve"> </w:t>
      </w:r>
      <w:r>
        <w:t>then</w:t>
      </w:r>
      <w:r>
        <w:rPr>
          <w:spacing w:val="-9"/>
        </w:rPr>
        <w:t xml:space="preserve"> </w:t>
      </w:r>
      <w:r>
        <w:t>exposed</w:t>
      </w:r>
      <w:r>
        <w:rPr>
          <w:spacing w:val="-10"/>
        </w:rPr>
        <w:t xml:space="preserve"> </w:t>
      </w:r>
      <w:r>
        <w:t>to</w:t>
      </w:r>
      <w:r>
        <w:rPr>
          <w:spacing w:val="-9"/>
        </w:rPr>
        <w:t xml:space="preserve"> </w:t>
      </w:r>
      <w:r>
        <w:t>influenza</w:t>
      </w:r>
      <w:r>
        <w:rPr>
          <w:spacing w:val="-9"/>
        </w:rPr>
        <w:t xml:space="preserve"> </w:t>
      </w:r>
      <w:r>
        <w:t>A</w:t>
      </w:r>
      <w:r>
        <w:rPr>
          <w:spacing w:val="-8"/>
        </w:rPr>
        <w:t xml:space="preserve"> </w:t>
      </w:r>
      <w:r>
        <w:t>virus,</w:t>
      </w:r>
      <w:r>
        <w:rPr>
          <w:spacing w:val="-8"/>
        </w:rPr>
        <w:t xml:space="preserve"> </w:t>
      </w:r>
      <w:r>
        <w:t>which</w:t>
      </w:r>
      <w:r>
        <w:rPr>
          <w:spacing w:val="-10"/>
        </w:rPr>
        <w:t xml:space="preserve"> </w:t>
      </w:r>
      <w:r>
        <w:t>causes</w:t>
      </w:r>
      <w:r>
        <w:rPr>
          <w:spacing w:val="-9"/>
        </w:rPr>
        <w:t xml:space="preserve"> </w:t>
      </w:r>
      <w:r>
        <w:t>seasonal flu in humans.</w:t>
      </w:r>
    </w:p>
    <w:p w14:paraId="6A78B528" w14:textId="77777777" w:rsidR="00F00D9D" w:rsidRDefault="00F00D9D">
      <w:pPr>
        <w:pStyle w:val="BodyText"/>
        <w:spacing w:before="2"/>
        <w:ind w:left="0"/>
        <w:rPr>
          <w:sz w:val="20"/>
        </w:rPr>
      </w:pPr>
    </w:p>
    <w:p w14:paraId="33CAA73C" w14:textId="77777777" w:rsidR="00F00D9D" w:rsidRDefault="00F00D9D">
      <w:pPr>
        <w:pStyle w:val="BodyText"/>
        <w:rPr>
          <w:sz w:val="20"/>
        </w:rPr>
        <w:sectPr w:rsidR="00F00D9D">
          <w:type w:val="continuous"/>
          <w:pgSz w:w="12240" w:h="15840"/>
          <w:pgMar w:top="360" w:right="720" w:bottom="280" w:left="720" w:header="720" w:footer="720" w:gutter="0"/>
          <w:cols w:space="720"/>
        </w:sectPr>
      </w:pPr>
    </w:p>
    <w:p w14:paraId="007E6B43" w14:textId="77777777" w:rsidR="00F00D9D" w:rsidRDefault="00000000">
      <w:pPr>
        <w:pStyle w:val="Heading1"/>
        <w:spacing w:before="44"/>
        <w:jc w:val="both"/>
        <w:rPr>
          <w:b w:val="0"/>
        </w:rPr>
      </w:pPr>
      <w:r>
        <w:t>What</w:t>
      </w:r>
      <w:r>
        <w:rPr>
          <w:spacing w:val="-2"/>
        </w:rPr>
        <w:t xml:space="preserve"> </w:t>
      </w:r>
      <w:r>
        <w:t>did</w:t>
      </w:r>
      <w:r>
        <w:rPr>
          <w:spacing w:val="-4"/>
        </w:rPr>
        <w:t xml:space="preserve"> </w:t>
      </w:r>
      <w:r>
        <w:t>they</w:t>
      </w:r>
      <w:r>
        <w:rPr>
          <w:spacing w:val="-2"/>
        </w:rPr>
        <w:t xml:space="preserve"> </w:t>
      </w:r>
      <w:r>
        <w:rPr>
          <w:spacing w:val="-4"/>
        </w:rPr>
        <w:t>find</w:t>
      </w:r>
      <w:r>
        <w:rPr>
          <w:b w:val="0"/>
          <w:spacing w:val="-4"/>
        </w:rPr>
        <w:t>?</w:t>
      </w:r>
    </w:p>
    <w:p w14:paraId="0CE5A13D" w14:textId="77777777" w:rsidR="00F00D9D" w:rsidRDefault="00000000">
      <w:pPr>
        <w:pStyle w:val="BodyText"/>
        <w:spacing w:before="1"/>
        <w:jc w:val="both"/>
      </w:pPr>
      <w:r>
        <w:t>The lungs of mice exposed to both diacetyl and influenza showed abnormal lung function and impaired airway repair compared to mice exposed only to diacetyl or to influenza alone.</w:t>
      </w:r>
    </w:p>
    <w:p w14:paraId="606767F8" w14:textId="77777777" w:rsidR="00F00D9D" w:rsidRDefault="00000000">
      <w:pPr>
        <w:pStyle w:val="BodyText"/>
        <w:ind w:left="0"/>
        <w:rPr>
          <w:sz w:val="14"/>
        </w:rPr>
      </w:pPr>
      <w:r>
        <w:br w:type="column"/>
      </w:r>
    </w:p>
    <w:p w14:paraId="7A0C6D05" w14:textId="77777777" w:rsidR="00F00D9D" w:rsidRDefault="00F00D9D">
      <w:pPr>
        <w:pStyle w:val="BodyText"/>
        <w:spacing w:before="149"/>
        <w:ind w:left="0"/>
        <w:rPr>
          <w:sz w:val="14"/>
        </w:rPr>
      </w:pPr>
    </w:p>
    <w:p w14:paraId="49BF4BC2" w14:textId="77777777" w:rsidR="00F00D9D" w:rsidRDefault="00000000">
      <w:pPr>
        <w:spacing w:line="276" w:lineRule="auto"/>
        <w:ind w:left="484" w:right="521" w:hanging="195"/>
        <w:rPr>
          <w:rFonts w:ascii="Times New Roman"/>
          <w:sz w:val="14"/>
        </w:rPr>
      </w:pPr>
      <w:r>
        <w:rPr>
          <w:rFonts w:ascii="Times New Roman"/>
          <w:sz w:val="14"/>
        </w:rPr>
        <w:t>Mice</w:t>
      </w:r>
      <w:r>
        <w:rPr>
          <w:rFonts w:ascii="Times New Roman"/>
          <w:spacing w:val="-5"/>
          <w:sz w:val="14"/>
        </w:rPr>
        <w:t xml:space="preserve"> </w:t>
      </w:r>
      <w:r>
        <w:rPr>
          <w:rFonts w:ascii="Times New Roman"/>
          <w:sz w:val="14"/>
        </w:rPr>
        <w:t>exposed</w:t>
      </w:r>
      <w:r>
        <w:rPr>
          <w:rFonts w:ascii="Times New Roman"/>
          <w:spacing w:val="-6"/>
          <w:sz w:val="14"/>
        </w:rPr>
        <w:t xml:space="preserve"> </w:t>
      </w:r>
      <w:r>
        <w:rPr>
          <w:rFonts w:ascii="Times New Roman"/>
          <w:sz w:val="14"/>
        </w:rPr>
        <w:t>to</w:t>
      </w:r>
      <w:r>
        <w:rPr>
          <w:rFonts w:ascii="Times New Roman"/>
          <w:spacing w:val="-5"/>
          <w:sz w:val="14"/>
        </w:rPr>
        <w:t xml:space="preserve"> </w:t>
      </w:r>
      <w:r>
        <w:rPr>
          <w:rFonts w:ascii="Times New Roman"/>
          <w:i/>
          <w:sz w:val="14"/>
        </w:rPr>
        <w:t>both</w:t>
      </w:r>
      <w:r>
        <w:rPr>
          <w:rFonts w:ascii="Times New Roman"/>
          <w:i/>
          <w:spacing w:val="-5"/>
          <w:sz w:val="14"/>
        </w:rPr>
        <w:t xml:space="preserve"> </w:t>
      </w:r>
      <w:r>
        <w:rPr>
          <w:rFonts w:ascii="Times New Roman"/>
          <w:sz w:val="14"/>
        </w:rPr>
        <w:t>diacetyl</w:t>
      </w:r>
      <w:r>
        <w:rPr>
          <w:rFonts w:ascii="Times New Roman"/>
          <w:spacing w:val="-8"/>
          <w:sz w:val="14"/>
        </w:rPr>
        <w:t xml:space="preserve"> </w:t>
      </w:r>
      <w:r>
        <w:rPr>
          <w:rFonts w:ascii="Times New Roman"/>
          <w:sz w:val="14"/>
        </w:rPr>
        <w:t>and</w:t>
      </w:r>
      <w:r>
        <w:rPr>
          <w:rFonts w:ascii="Times New Roman"/>
          <w:spacing w:val="-3"/>
          <w:sz w:val="14"/>
        </w:rPr>
        <w:t xml:space="preserve"> </w:t>
      </w:r>
      <w:r>
        <w:rPr>
          <w:rFonts w:ascii="Times New Roman"/>
          <w:sz w:val="14"/>
        </w:rPr>
        <w:t>flu</w:t>
      </w:r>
      <w:r>
        <w:rPr>
          <w:rFonts w:ascii="Times New Roman"/>
          <w:spacing w:val="-6"/>
          <w:sz w:val="14"/>
        </w:rPr>
        <w:t xml:space="preserve"> </w:t>
      </w:r>
      <w:r>
        <w:rPr>
          <w:rFonts w:ascii="Times New Roman"/>
          <w:sz w:val="14"/>
        </w:rPr>
        <w:t>fared</w:t>
      </w:r>
      <w:r>
        <w:rPr>
          <w:rFonts w:ascii="Times New Roman"/>
          <w:spacing w:val="-3"/>
          <w:sz w:val="14"/>
        </w:rPr>
        <w:t xml:space="preserve"> </w:t>
      </w:r>
      <w:r>
        <w:rPr>
          <w:rFonts w:ascii="Times New Roman"/>
          <w:sz w:val="14"/>
        </w:rPr>
        <w:t>worse</w:t>
      </w:r>
      <w:r>
        <w:rPr>
          <w:rFonts w:ascii="Times New Roman"/>
          <w:spacing w:val="40"/>
          <w:sz w:val="14"/>
        </w:rPr>
        <w:t xml:space="preserve"> </w:t>
      </w:r>
      <w:r>
        <w:rPr>
          <w:rFonts w:ascii="Times New Roman"/>
          <w:sz w:val="14"/>
        </w:rPr>
        <w:t>than mice exposed to either exposure alone</w:t>
      </w:r>
    </w:p>
    <w:p w14:paraId="4ACA1D87" w14:textId="77777777" w:rsidR="00F00D9D" w:rsidRDefault="00F00D9D">
      <w:pPr>
        <w:spacing w:line="276" w:lineRule="auto"/>
        <w:rPr>
          <w:rFonts w:ascii="Times New Roman"/>
          <w:sz w:val="14"/>
        </w:rPr>
        <w:sectPr w:rsidR="00F00D9D">
          <w:type w:val="continuous"/>
          <w:pgSz w:w="12240" w:h="15840"/>
          <w:pgMar w:top="360" w:right="720" w:bottom="280" w:left="720" w:header="720" w:footer="720" w:gutter="0"/>
          <w:cols w:num="2" w:space="720" w:equalWidth="0">
            <w:col w:w="7141" w:space="40"/>
            <w:col w:w="3619"/>
          </w:cols>
        </w:sectPr>
      </w:pPr>
    </w:p>
    <w:p w14:paraId="46DBABE5" w14:textId="77777777" w:rsidR="00F00D9D" w:rsidRDefault="00000000">
      <w:pPr>
        <w:pStyle w:val="Heading1"/>
        <w:spacing w:before="20" w:line="341" w:lineRule="exact"/>
      </w:pPr>
      <w:r>
        <w:lastRenderedPageBreak/>
        <w:t>What</w:t>
      </w:r>
      <w:r>
        <w:rPr>
          <w:spacing w:val="-4"/>
        </w:rPr>
        <w:t xml:space="preserve"> </w:t>
      </w:r>
      <w:r>
        <w:t>does</w:t>
      </w:r>
      <w:r>
        <w:rPr>
          <w:spacing w:val="-3"/>
        </w:rPr>
        <w:t xml:space="preserve"> </w:t>
      </w:r>
      <w:r>
        <w:t>this</w:t>
      </w:r>
      <w:r>
        <w:rPr>
          <w:spacing w:val="-2"/>
        </w:rPr>
        <w:t xml:space="preserve"> mean?</w:t>
      </w:r>
    </w:p>
    <w:p w14:paraId="745E4096" w14:textId="77777777" w:rsidR="00F00D9D" w:rsidRDefault="00000000">
      <w:pPr>
        <w:pStyle w:val="BodyText"/>
        <w:ind w:right="355"/>
        <w:jc w:val="both"/>
      </w:pPr>
      <w:r>
        <w:t xml:space="preserve">The researchers hope to apply this groundbreaking study to a growing understanding that </w:t>
      </w:r>
      <w:proofErr w:type="gramStart"/>
      <w:r>
        <w:t>exposures</w:t>
      </w:r>
      <w:proofErr w:type="gramEnd"/>
      <w:r>
        <w:rPr>
          <w:spacing w:val="-14"/>
        </w:rPr>
        <w:t xml:space="preserve"> </w:t>
      </w:r>
      <w:r>
        <w:t>to</w:t>
      </w:r>
      <w:r>
        <w:rPr>
          <w:spacing w:val="-13"/>
        </w:rPr>
        <w:t xml:space="preserve"> </w:t>
      </w:r>
      <w:r>
        <w:t>multiple</w:t>
      </w:r>
      <w:r>
        <w:rPr>
          <w:spacing w:val="-12"/>
        </w:rPr>
        <w:t xml:space="preserve"> </w:t>
      </w:r>
      <w:r>
        <w:t>agents,</w:t>
      </w:r>
      <w:r>
        <w:rPr>
          <w:spacing w:val="-12"/>
        </w:rPr>
        <w:t xml:space="preserve"> </w:t>
      </w:r>
      <w:r>
        <w:t>such</w:t>
      </w:r>
      <w:r>
        <w:rPr>
          <w:spacing w:val="-14"/>
        </w:rPr>
        <w:t xml:space="preserve"> </w:t>
      </w:r>
      <w:r>
        <w:t>as</w:t>
      </w:r>
      <w:r>
        <w:rPr>
          <w:spacing w:val="-13"/>
        </w:rPr>
        <w:t xml:space="preserve"> </w:t>
      </w:r>
      <w:r>
        <w:t>a</w:t>
      </w:r>
      <w:r>
        <w:rPr>
          <w:spacing w:val="-12"/>
        </w:rPr>
        <w:t xml:space="preserve"> </w:t>
      </w:r>
      <w:r>
        <w:t>chemical</w:t>
      </w:r>
      <w:r>
        <w:rPr>
          <w:spacing w:val="-13"/>
        </w:rPr>
        <w:t xml:space="preserve"> </w:t>
      </w:r>
      <w:r>
        <w:t>and</w:t>
      </w:r>
      <w:r>
        <w:rPr>
          <w:spacing w:val="-14"/>
        </w:rPr>
        <w:t xml:space="preserve"> </w:t>
      </w:r>
      <w:r>
        <w:t>a</w:t>
      </w:r>
      <w:r>
        <w:rPr>
          <w:spacing w:val="-12"/>
        </w:rPr>
        <w:t xml:space="preserve"> </w:t>
      </w:r>
      <w:r>
        <w:t>virus,</w:t>
      </w:r>
      <w:r>
        <w:rPr>
          <w:spacing w:val="-10"/>
        </w:rPr>
        <w:t xml:space="preserve"> </w:t>
      </w:r>
      <w:r>
        <w:t>can</w:t>
      </w:r>
      <w:r>
        <w:rPr>
          <w:spacing w:val="-14"/>
        </w:rPr>
        <w:t xml:space="preserve"> </w:t>
      </w:r>
      <w:r>
        <w:t>interact</w:t>
      </w:r>
      <w:r>
        <w:rPr>
          <w:spacing w:val="-11"/>
        </w:rPr>
        <w:t xml:space="preserve"> </w:t>
      </w:r>
      <w:r>
        <w:t>and</w:t>
      </w:r>
      <w:r>
        <w:rPr>
          <w:spacing w:val="-14"/>
        </w:rPr>
        <w:t xml:space="preserve"> </w:t>
      </w:r>
      <w:r>
        <w:t>harm</w:t>
      </w:r>
      <w:r>
        <w:rPr>
          <w:spacing w:val="-13"/>
        </w:rPr>
        <w:t xml:space="preserve"> </w:t>
      </w:r>
      <w:r>
        <w:t>health.</w:t>
      </w:r>
      <w:r>
        <w:rPr>
          <w:spacing w:val="27"/>
        </w:rPr>
        <w:t xml:space="preserve"> </w:t>
      </w:r>
      <w:r>
        <w:t>Although this study was done in mice, the findings that diacetyl and flu interact have potential implications for people who are exposed to diacetyl at work. Coffee roasters exposed to diacetyl when grinding or roasting beans could be especially vulnerable to lung damage after a flu infection.</w:t>
      </w:r>
    </w:p>
    <w:p w14:paraId="5EE0B6DF" w14:textId="77777777" w:rsidR="00F00D9D" w:rsidRDefault="00F00D9D">
      <w:pPr>
        <w:pStyle w:val="BodyText"/>
        <w:spacing w:before="1"/>
        <w:ind w:left="0"/>
      </w:pPr>
    </w:p>
    <w:p w14:paraId="6DD476EE" w14:textId="77777777" w:rsidR="00F00D9D" w:rsidRDefault="00000000">
      <w:pPr>
        <w:pStyle w:val="Heading1"/>
        <w:spacing w:line="341" w:lineRule="exact"/>
      </w:pPr>
      <w:r>
        <w:t>How</w:t>
      </w:r>
      <w:r>
        <w:rPr>
          <w:spacing w:val="-5"/>
        </w:rPr>
        <w:t xml:space="preserve"> </w:t>
      </w:r>
      <w:r>
        <w:t>can</w:t>
      </w:r>
      <w:r>
        <w:rPr>
          <w:spacing w:val="-4"/>
        </w:rPr>
        <w:t xml:space="preserve"> </w:t>
      </w:r>
      <w:r>
        <w:t>risks</w:t>
      </w:r>
      <w:r>
        <w:rPr>
          <w:spacing w:val="-3"/>
        </w:rPr>
        <w:t xml:space="preserve"> </w:t>
      </w:r>
      <w:r>
        <w:t>from</w:t>
      </w:r>
      <w:r>
        <w:rPr>
          <w:spacing w:val="-6"/>
        </w:rPr>
        <w:t xml:space="preserve"> </w:t>
      </w:r>
      <w:r>
        <w:t>coffee</w:t>
      </w:r>
      <w:r>
        <w:rPr>
          <w:spacing w:val="-4"/>
        </w:rPr>
        <w:t xml:space="preserve"> </w:t>
      </w:r>
      <w:r>
        <w:t>roasting</w:t>
      </w:r>
      <w:r>
        <w:rPr>
          <w:spacing w:val="-5"/>
        </w:rPr>
        <w:t xml:space="preserve"> </w:t>
      </w:r>
      <w:r>
        <w:t>be</w:t>
      </w:r>
      <w:r>
        <w:rPr>
          <w:spacing w:val="-3"/>
        </w:rPr>
        <w:t xml:space="preserve"> </w:t>
      </w:r>
      <w:r>
        <w:rPr>
          <w:spacing w:val="-2"/>
        </w:rPr>
        <w:t>reduced?</w:t>
      </w:r>
    </w:p>
    <w:p w14:paraId="0AE37436" w14:textId="77777777" w:rsidR="00F00D9D" w:rsidRDefault="00000000">
      <w:pPr>
        <w:pStyle w:val="BodyText"/>
        <w:ind w:right="353"/>
        <w:jc w:val="both"/>
      </w:pPr>
      <w:r>
        <w:t>Ideally, coffee roasters could monitor air in workplaces for diacetyl to determine if there are exposures above limits set by the National Institute of Occupational Safety and Health (NIOSH.) However,</w:t>
      </w:r>
      <w:r>
        <w:rPr>
          <w:spacing w:val="-1"/>
        </w:rPr>
        <w:t xml:space="preserve"> </w:t>
      </w:r>
      <w:r>
        <w:t>diacetyl</w:t>
      </w:r>
      <w:r>
        <w:rPr>
          <w:spacing w:val="-2"/>
        </w:rPr>
        <w:t xml:space="preserve"> </w:t>
      </w:r>
      <w:r>
        <w:t>testing</w:t>
      </w:r>
      <w:r>
        <w:rPr>
          <w:spacing w:val="-1"/>
        </w:rPr>
        <w:t xml:space="preserve"> </w:t>
      </w:r>
      <w:r>
        <w:t>is not widely</w:t>
      </w:r>
      <w:r>
        <w:rPr>
          <w:spacing w:val="-1"/>
        </w:rPr>
        <w:t xml:space="preserve"> </w:t>
      </w:r>
      <w:r>
        <w:t>available.</w:t>
      </w:r>
      <w:r>
        <w:rPr>
          <w:spacing w:val="40"/>
        </w:rPr>
        <w:t xml:space="preserve"> </w:t>
      </w:r>
      <w:r>
        <w:t>In the absence of</w:t>
      </w:r>
      <w:r>
        <w:rPr>
          <w:spacing w:val="-1"/>
        </w:rPr>
        <w:t xml:space="preserve"> </w:t>
      </w:r>
      <w:r>
        <w:t>monitoring, coffee roasters can take steps to reduce potential exposure, such as using a closed system, isolation of the roasting process, or local exhaust ventilation systems. Workers can wear respirators (masks) that protect against</w:t>
      </w:r>
      <w:r>
        <w:rPr>
          <w:spacing w:val="-14"/>
        </w:rPr>
        <w:t xml:space="preserve"> </w:t>
      </w:r>
      <w:r>
        <w:t>organic</w:t>
      </w:r>
      <w:r>
        <w:rPr>
          <w:spacing w:val="-13"/>
        </w:rPr>
        <w:t xml:space="preserve"> </w:t>
      </w:r>
      <w:r>
        <w:t>vapors</w:t>
      </w:r>
      <w:r>
        <w:rPr>
          <w:spacing w:val="-13"/>
        </w:rPr>
        <w:t xml:space="preserve"> </w:t>
      </w:r>
      <w:r>
        <w:t>and</w:t>
      </w:r>
      <w:r>
        <w:rPr>
          <w:spacing w:val="-13"/>
        </w:rPr>
        <w:t xml:space="preserve"> </w:t>
      </w:r>
      <w:r>
        <w:t>particulates.</w:t>
      </w:r>
      <w:r>
        <w:rPr>
          <w:spacing w:val="-14"/>
        </w:rPr>
        <w:t xml:space="preserve"> </w:t>
      </w:r>
      <w:r>
        <w:t>Educating</w:t>
      </w:r>
      <w:r>
        <w:rPr>
          <w:spacing w:val="-13"/>
        </w:rPr>
        <w:t xml:space="preserve"> </w:t>
      </w:r>
      <w:r>
        <w:t>employers</w:t>
      </w:r>
      <w:r>
        <w:rPr>
          <w:spacing w:val="-13"/>
        </w:rPr>
        <w:t xml:space="preserve"> </w:t>
      </w:r>
      <w:r>
        <w:t>and</w:t>
      </w:r>
      <w:r>
        <w:rPr>
          <w:spacing w:val="-13"/>
        </w:rPr>
        <w:t xml:space="preserve"> </w:t>
      </w:r>
      <w:r>
        <w:t>workers</w:t>
      </w:r>
      <w:r>
        <w:rPr>
          <w:spacing w:val="-13"/>
        </w:rPr>
        <w:t xml:space="preserve"> </w:t>
      </w:r>
      <w:r>
        <w:t>can</w:t>
      </w:r>
      <w:r>
        <w:rPr>
          <w:spacing w:val="-14"/>
        </w:rPr>
        <w:t xml:space="preserve"> </w:t>
      </w:r>
      <w:r>
        <w:t>also</w:t>
      </w:r>
      <w:r>
        <w:rPr>
          <w:spacing w:val="-13"/>
        </w:rPr>
        <w:t xml:space="preserve"> </w:t>
      </w:r>
      <w:r>
        <w:t>raise</w:t>
      </w:r>
      <w:r>
        <w:rPr>
          <w:spacing w:val="-13"/>
        </w:rPr>
        <w:t xml:space="preserve"> </w:t>
      </w:r>
      <w:r>
        <w:t>awareness about the risks of inhaling diacetyl and ways to minimize potential risks.</w:t>
      </w:r>
    </w:p>
    <w:p w14:paraId="52EDF6E2" w14:textId="77777777" w:rsidR="00F00D9D" w:rsidRDefault="00F00D9D">
      <w:pPr>
        <w:pStyle w:val="BodyText"/>
        <w:ind w:left="0"/>
      </w:pPr>
    </w:p>
    <w:p w14:paraId="0E252FF2" w14:textId="77777777" w:rsidR="00F00D9D" w:rsidRDefault="00000000">
      <w:pPr>
        <w:pStyle w:val="Heading1"/>
      </w:pPr>
      <w:r>
        <w:t>Is</w:t>
      </w:r>
      <w:r>
        <w:rPr>
          <w:spacing w:val="-3"/>
        </w:rPr>
        <w:t xml:space="preserve"> </w:t>
      </w:r>
      <w:r>
        <w:t>it</w:t>
      </w:r>
      <w:r>
        <w:rPr>
          <w:spacing w:val="-2"/>
        </w:rPr>
        <w:t xml:space="preserve"> </w:t>
      </w:r>
      <w:r>
        <w:t>safe</w:t>
      </w:r>
      <w:r>
        <w:rPr>
          <w:spacing w:val="-2"/>
        </w:rPr>
        <w:t xml:space="preserve"> </w:t>
      </w:r>
      <w:r>
        <w:t>to</w:t>
      </w:r>
      <w:r>
        <w:rPr>
          <w:spacing w:val="-2"/>
        </w:rPr>
        <w:t xml:space="preserve"> </w:t>
      </w:r>
      <w:r>
        <w:t>grind</w:t>
      </w:r>
      <w:r>
        <w:rPr>
          <w:spacing w:val="-3"/>
        </w:rPr>
        <w:t xml:space="preserve"> </w:t>
      </w:r>
      <w:r>
        <w:t>coffee</w:t>
      </w:r>
      <w:r>
        <w:rPr>
          <w:spacing w:val="-2"/>
        </w:rPr>
        <w:t xml:space="preserve"> </w:t>
      </w:r>
      <w:r>
        <w:t>at</w:t>
      </w:r>
      <w:r>
        <w:rPr>
          <w:spacing w:val="-2"/>
        </w:rPr>
        <w:t xml:space="preserve"> </w:t>
      </w:r>
      <w:r>
        <w:rPr>
          <w:spacing w:val="-4"/>
        </w:rPr>
        <w:t>home?</w:t>
      </w:r>
    </w:p>
    <w:p w14:paraId="43AD0359" w14:textId="77777777" w:rsidR="00F00D9D" w:rsidRDefault="00000000">
      <w:pPr>
        <w:pStyle w:val="BodyText"/>
        <w:spacing w:before="2"/>
        <w:ind w:right="354"/>
        <w:jc w:val="both"/>
      </w:pPr>
      <w:r>
        <w:t>Currently,</w:t>
      </w:r>
      <w:r>
        <w:rPr>
          <w:spacing w:val="-7"/>
        </w:rPr>
        <w:t xml:space="preserve"> </w:t>
      </w:r>
      <w:r>
        <w:t>research</w:t>
      </w:r>
      <w:r>
        <w:rPr>
          <w:spacing w:val="-7"/>
        </w:rPr>
        <w:t xml:space="preserve"> </w:t>
      </w:r>
      <w:r>
        <w:t>does</w:t>
      </w:r>
      <w:r>
        <w:rPr>
          <w:spacing w:val="-8"/>
        </w:rPr>
        <w:t xml:space="preserve"> </w:t>
      </w:r>
      <w:r>
        <w:t>not</w:t>
      </w:r>
      <w:r>
        <w:rPr>
          <w:spacing w:val="-8"/>
        </w:rPr>
        <w:t xml:space="preserve"> </w:t>
      </w:r>
      <w:r>
        <w:t>suggest</w:t>
      </w:r>
      <w:r>
        <w:rPr>
          <w:spacing w:val="-8"/>
        </w:rPr>
        <w:t xml:space="preserve"> </w:t>
      </w:r>
      <w:r>
        <w:t>that</w:t>
      </w:r>
      <w:r>
        <w:rPr>
          <w:spacing w:val="-5"/>
        </w:rPr>
        <w:t xml:space="preserve"> </w:t>
      </w:r>
      <w:r>
        <w:t>exposure</w:t>
      </w:r>
      <w:r>
        <w:rPr>
          <w:spacing w:val="-7"/>
        </w:rPr>
        <w:t xml:space="preserve"> </w:t>
      </w:r>
      <w:r>
        <w:t>to</w:t>
      </w:r>
      <w:r>
        <w:rPr>
          <w:spacing w:val="-8"/>
        </w:rPr>
        <w:t xml:space="preserve"> </w:t>
      </w:r>
      <w:r>
        <w:t>small</w:t>
      </w:r>
      <w:r>
        <w:rPr>
          <w:spacing w:val="-7"/>
        </w:rPr>
        <w:t xml:space="preserve"> </w:t>
      </w:r>
      <w:r>
        <w:t>amounts</w:t>
      </w:r>
      <w:r>
        <w:rPr>
          <w:spacing w:val="-8"/>
        </w:rPr>
        <w:t xml:space="preserve"> </w:t>
      </w:r>
      <w:r>
        <w:t>of</w:t>
      </w:r>
      <w:r>
        <w:rPr>
          <w:spacing w:val="-5"/>
        </w:rPr>
        <w:t xml:space="preserve"> </w:t>
      </w:r>
      <w:r>
        <w:t>diacetyl--like</w:t>
      </w:r>
      <w:r>
        <w:rPr>
          <w:spacing w:val="-5"/>
        </w:rPr>
        <w:t xml:space="preserve"> </w:t>
      </w:r>
      <w:r>
        <w:t>from</w:t>
      </w:r>
      <w:r>
        <w:rPr>
          <w:spacing w:val="-7"/>
        </w:rPr>
        <w:t xml:space="preserve"> </w:t>
      </w:r>
      <w:r>
        <w:t>grinding coffee at home--is a health risk. However, researchers continue to explore how lower amounts or shorter</w:t>
      </w:r>
      <w:r>
        <w:rPr>
          <w:spacing w:val="-3"/>
        </w:rPr>
        <w:t xml:space="preserve"> </w:t>
      </w:r>
      <w:r>
        <w:t>periods</w:t>
      </w:r>
      <w:r>
        <w:rPr>
          <w:spacing w:val="-2"/>
        </w:rPr>
        <w:t xml:space="preserve"> </w:t>
      </w:r>
      <w:r>
        <w:t>of</w:t>
      </w:r>
      <w:r>
        <w:rPr>
          <w:spacing w:val="-2"/>
        </w:rPr>
        <w:t xml:space="preserve"> </w:t>
      </w:r>
      <w:r>
        <w:t>exposure</w:t>
      </w:r>
      <w:r>
        <w:rPr>
          <w:spacing w:val="-1"/>
        </w:rPr>
        <w:t xml:space="preserve"> </w:t>
      </w:r>
      <w:r>
        <w:t>to</w:t>
      </w:r>
      <w:r>
        <w:rPr>
          <w:spacing w:val="-2"/>
        </w:rPr>
        <w:t xml:space="preserve"> </w:t>
      </w:r>
      <w:r>
        <w:t>diacetyl</w:t>
      </w:r>
      <w:r>
        <w:rPr>
          <w:spacing w:val="-2"/>
        </w:rPr>
        <w:t xml:space="preserve"> </w:t>
      </w:r>
      <w:r>
        <w:t>impacts lung</w:t>
      </w:r>
      <w:r>
        <w:rPr>
          <w:spacing w:val="-3"/>
        </w:rPr>
        <w:t xml:space="preserve"> </w:t>
      </w:r>
      <w:r>
        <w:t>function</w:t>
      </w:r>
      <w:r>
        <w:rPr>
          <w:spacing w:val="-2"/>
        </w:rPr>
        <w:t xml:space="preserve"> </w:t>
      </w:r>
      <w:r>
        <w:t>and</w:t>
      </w:r>
      <w:r>
        <w:rPr>
          <w:spacing w:val="-4"/>
        </w:rPr>
        <w:t xml:space="preserve"> </w:t>
      </w:r>
      <w:r>
        <w:t>the</w:t>
      </w:r>
      <w:r>
        <w:rPr>
          <w:spacing w:val="-2"/>
        </w:rPr>
        <w:t xml:space="preserve"> </w:t>
      </w:r>
      <w:r>
        <w:t>lung’s</w:t>
      </w:r>
      <w:r>
        <w:rPr>
          <w:spacing w:val="-2"/>
        </w:rPr>
        <w:t xml:space="preserve"> </w:t>
      </w:r>
      <w:r>
        <w:t>ability</w:t>
      </w:r>
      <w:r>
        <w:rPr>
          <w:spacing w:val="-3"/>
        </w:rPr>
        <w:t xml:space="preserve"> </w:t>
      </w:r>
      <w:r>
        <w:t>to</w:t>
      </w:r>
      <w:r>
        <w:rPr>
          <w:spacing w:val="-2"/>
        </w:rPr>
        <w:t xml:space="preserve"> </w:t>
      </w:r>
      <w:r>
        <w:t>recover</w:t>
      </w:r>
      <w:r>
        <w:rPr>
          <w:spacing w:val="-1"/>
        </w:rPr>
        <w:t xml:space="preserve"> </w:t>
      </w:r>
      <w:r>
        <w:t>from infection with the flu.</w:t>
      </w:r>
    </w:p>
    <w:p w14:paraId="5F663C28" w14:textId="77777777" w:rsidR="00F00D9D" w:rsidRDefault="00F00D9D">
      <w:pPr>
        <w:pStyle w:val="BodyText"/>
        <w:ind w:left="0"/>
        <w:rPr>
          <w:sz w:val="20"/>
        </w:rPr>
      </w:pPr>
    </w:p>
    <w:p w14:paraId="701EA7AA" w14:textId="77777777" w:rsidR="00F00D9D" w:rsidRDefault="00000000">
      <w:pPr>
        <w:pStyle w:val="BodyText"/>
        <w:spacing w:before="37"/>
        <w:ind w:left="0"/>
        <w:rPr>
          <w:sz w:val="20"/>
        </w:rPr>
      </w:pPr>
      <w:r>
        <w:rPr>
          <w:noProof/>
          <w:sz w:val="20"/>
        </w:rPr>
        <mc:AlternateContent>
          <mc:Choice Requires="wps">
            <w:drawing>
              <wp:anchor distT="0" distB="0" distL="0" distR="0" simplePos="0" relativeHeight="487590400" behindDoc="1" locked="0" layoutInCell="1" allowOverlap="1" wp14:anchorId="2E7AB673" wp14:editId="447D996E">
                <wp:simplePos x="0" y="0"/>
                <wp:positionH relativeFrom="page">
                  <wp:posOffset>685800</wp:posOffset>
                </wp:positionH>
                <wp:positionV relativeFrom="paragraph">
                  <wp:posOffset>187841</wp:posOffset>
                </wp:positionV>
                <wp:extent cx="4122420"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2420" cy="1270"/>
                        </a:xfrm>
                        <a:custGeom>
                          <a:avLst/>
                          <a:gdLst/>
                          <a:ahLst/>
                          <a:cxnLst/>
                          <a:rect l="l" t="t" r="r" b="b"/>
                          <a:pathLst>
                            <a:path w="4122420">
                              <a:moveTo>
                                <a:pt x="0" y="0"/>
                              </a:moveTo>
                              <a:lnTo>
                                <a:pt x="4121810"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724DB" id="Graphic 6" o:spid="_x0000_s1026" alt="&quot;&quot;" style="position:absolute;margin-left:54pt;margin-top:14.8pt;width:324.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122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TDEwIAAFsEAAAOAAAAZHJzL2Uyb0RvYy54bWysVMFu2zAMvQ/YPwi6L469oiuMOMXQoMOA&#10;oivQDDsrshwbk0WNVOLk70fJcZJ1t2E+CJRIke/xUV7cH3or9gapA1fJfDaXwjgNdee2lfy+fvxw&#10;JwUF5WplwZlKHg3J++X7d4vBl6aAFmxtUHASR+XgK9mG4MssI92aXtEMvHHsbAB7FXiL26xGNXD2&#10;3mbFfH6bDYC1R9CGiE9Xo1MuU/6mMTp8axoyQdhKMraQVkzrJq7ZcqHKLSrfdvoEQ/0Dil51joue&#10;U61UUGKH3V+p+k4jEDRhpqHPoGk6bRIHZpPP37B5bZU3iQs3h/y5TfT/0urn/at/wQid/BPon8Qd&#10;yQZP5dkTN3SKOTTYx1gGLg6pi8dzF80hCM2HN3lR3BTcbM2+vPiUmpypcrqrdxS+GEh51P6JwqhB&#10;PVmqnSx9cJOJrGTU0CYNgxSsIUrBGm5GDb0K8V4EF00xXIDEsx72Zg3JG94gZ2gXr3XXUUwlv8uZ&#10;ysSSY8cINmIZ7tVopNJsX5OzLqK4u/1YpNEgsF392FkbURBuNw8WxV7FwUxf5MEZ/gjzSGGlqB3j&#10;kusUZt1Jp1GaKNIG6uMLioGnuZL0a6fQSGG/Oh6XOPqTgZOxmQwM9gHSA0kN4prrww+FXsTylQys&#10;7DNMw6jKSbRI/Rwbbzr4vAvQdFHRNEMjotOGJzgRPL22+ESu9ynq8k9Y/gYAAP//AwBQSwMEFAAG&#10;AAgAAAAhAKKCllHcAAAACQEAAA8AAABkcnMvZG93bnJldi54bWxMj81OwzAQhO9IvIO1SNyoTSSS&#10;EOJUgPi5cKGUuxsvSSBeR7bThrdne6LHmR3NflOvFzeKPYY4eNJwvVIgkFpvB+o0bD+er0oQMRmy&#10;ZvSEGn4xwro5P6tNZf2B3nG/SZ3gEoqV0dCnNFVSxrZHZ+LKT0h8+/LBmcQydNIGc+ByN8pMqVw6&#10;MxB/6M2Ejz22P5vZaQi2eP3cPrRPLn/x3/Pgw5vqCq0vL5b7OxAJl/QfhiM+o0PDTDs/k41iZK1K&#10;3pI0ZLc5CA4UN0UGYnc0SpBNLU8XNH8AAAD//wMAUEsBAi0AFAAGAAgAAAAhALaDOJL+AAAA4QEA&#10;ABMAAAAAAAAAAAAAAAAAAAAAAFtDb250ZW50X1R5cGVzXS54bWxQSwECLQAUAAYACAAAACEAOP0h&#10;/9YAAACUAQAACwAAAAAAAAAAAAAAAAAvAQAAX3JlbHMvLnJlbHNQSwECLQAUAAYACAAAACEA8c50&#10;wxMCAABbBAAADgAAAAAAAAAAAAAAAAAuAgAAZHJzL2Uyb0RvYy54bWxQSwECLQAUAAYACAAAACEA&#10;ooKWUdwAAAAJAQAADwAAAAAAAAAAAAAAAABtBAAAZHJzL2Rvd25yZXYueG1sUEsFBgAAAAAEAAQA&#10;8wAAAHYFAAAAAA==&#10;" path="m,l4121810,e" filled="f" strokeweight=".23978mm">
                <v:path arrowok="t"/>
                <w10:wrap type="topAndBottom" anchorx="page"/>
              </v:shape>
            </w:pict>
          </mc:Fallback>
        </mc:AlternateContent>
      </w:r>
    </w:p>
    <w:p w14:paraId="63131C7E" w14:textId="77777777" w:rsidR="00F00D9D" w:rsidRDefault="00000000">
      <w:pPr>
        <w:pStyle w:val="Heading1"/>
        <w:spacing w:before="24"/>
      </w:pPr>
      <w:r>
        <w:t>For</w:t>
      </w:r>
      <w:r>
        <w:rPr>
          <w:spacing w:val="-3"/>
        </w:rPr>
        <w:t xml:space="preserve"> </w:t>
      </w:r>
      <w:r>
        <w:t>more</w:t>
      </w:r>
      <w:r>
        <w:rPr>
          <w:spacing w:val="-1"/>
        </w:rPr>
        <w:t xml:space="preserve"> </w:t>
      </w:r>
      <w:r>
        <w:rPr>
          <w:spacing w:val="-2"/>
        </w:rPr>
        <w:t>information:</w:t>
      </w:r>
    </w:p>
    <w:p w14:paraId="6F38F1CD" w14:textId="77777777" w:rsidR="00F00D9D" w:rsidRDefault="00000000">
      <w:pPr>
        <w:pStyle w:val="BodyText"/>
        <w:spacing w:before="283"/>
      </w:pPr>
      <w:r>
        <w:t>Centers</w:t>
      </w:r>
      <w:r>
        <w:rPr>
          <w:spacing w:val="-5"/>
        </w:rPr>
        <w:t xml:space="preserve"> </w:t>
      </w:r>
      <w:r>
        <w:t>for</w:t>
      </w:r>
      <w:r>
        <w:rPr>
          <w:spacing w:val="-4"/>
        </w:rPr>
        <w:t xml:space="preserve"> </w:t>
      </w:r>
      <w:r>
        <w:t>Disease</w:t>
      </w:r>
      <w:r>
        <w:rPr>
          <w:spacing w:val="-2"/>
        </w:rPr>
        <w:t xml:space="preserve"> </w:t>
      </w:r>
      <w:r>
        <w:t>Control</w:t>
      </w:r>
      <w:r>
        <w:rPr>
          <w:spacing w:val="-2"/>
        </w:rPr>
        <w:t xml:space="preserve"> </w:t>
      </w:r>
      <w:r>
        <w:t>and</w:t>
      </w:r>
      <w:r>
        <w:rPr>
          <w:spacing w:val="-4"/>
        </w:rPr>
        <w:t xml:space="preserve"> </w:t>
      </w:r>
      <w:r>
        <w:t>Prevention</w:t>
      </w:r>
      <w:r>
        <w:rPr>
          <w:spacing w:val="-3"/>
        </w:rPr>
        <w:t xml:space="preserve"> </w:t>
      </w:r>
      <w:r>
        <w:t>resources</w:t>
      </w:r>
      <w:r>
        <w:rPr>
          <w:spacing w:val="-2"/>
        </w:rPr>
        <w:t xml:space="preserve"> </w:t>
      </w:r>
      <w:r>
        <w:t>on</w:t>
      </w:r>
      <w:r>
        <w:rPr>
          <w:spacing w:val="-3"/>
        </w:rPr>
        <w:t xml:space="preserve"> </w:t>
      </w:r>
      <w:r>
        <w:t>diacetyl</w:t>
      </w:r>
      <w:r>
        <w:rPr>
          <w:spacing w:val="-2"/>
        </w:rPr>
        <w:t xml:space="preserve"> </w:t>
      </w:r>
      <w:r>
        <w:t>in</w:t>
      </w:r>
      <w:r>
        <w:rPr>
          <w:spacing w:val="-3"/>
        </w:rPr>
        <w:t xml:space="preserve"> </w:t>
      </w:r>
      <w:r>
        <w:t>occupational</w:t>
      </w:r>
      <w:r>
        <w:rPr>
          <w:spacing w:val="-3"/>
        </w:rPr>
        <w:t xml:space="preserve"> </w:t>
      </w:r>
      <w:r>
        <w:rPr>
          <w:spacing w:val="-2"/>
        </w:rPr>
        <w:t>settings:</w:t>
      </w:r>
    </w:p>
    <w:p w14:paraId="76A1321E" w14:textId="77777777" w:rsidR="00F00D9D" w:rsidRDefault="00000000">
      <w:pPr>
        <w:pStyle w:val="BodyText"/>
        <w:spacing w:before="280"/>
        <w:ind w:right="3297"/>
      </w:pPr>
      <w:r>
        <w:t xml:space="preserve">Flavoring-related </w:t>
      </w:r>
      <w:proofErr w:type="gramStart"/>
      <w:r>
        <w:t>Lung Disease</w:t>
      </w:r>
      <w:proofErr w:type="gramEnd"/>
      <w:r>
        <w:t xml:space="preserve"> </w:t>
      </w:r>
      <w:hyperlink r:id="rId8">
        <w:r>
          <w:rPr>
            <w:color w:val="0000FF"/>
            <w:spacing w:val="-2"/>
            <w:u w:val="single" w:color="0000FF"/>
          </w:rPr>
          <w:t>www.cdc.gov/niosh/topics/flavorings/</w:t>
        </w:r>
      </w:hyperlink>
    </w:p>
    <w:p w14:paraId="210C916D" w14:textId="77777777" w:rsidR="00F00D9D" w:rsidRDefault="00F00D9D">
      <w:pPr>
        <w:pStyle w:val="BodyText"/>
        <w:spacing w:before="1"/>
        <w:ind w:left="0"/>
      </w:pPr>
    </w:p>
    <w:p w14:paraId="7A33C50E" w14:textId="77777777" w:rsidR="00F00D9D" w:rsidRDefault="00000000">
      <w:pPr>
        <w:pStyle w:val="BodyText"/>
        <w:spacing w:line="281" w:lineRule="exact"/>
      </w:pPr>
      <w:r>
        <w:t>Blog:</w:t>
      </w:r>
      <w:r>
        <w:rPr>
          <w:spacing w:val="-3"/>
        </w:rPr>
        <w:t xml:space="preserve"> </w:t>
      </w:r>
      <w:r>
        <w:t>“Diacetyl</w:t>
      </w:r>
      <w:r>
        <w:rPr>
          <w:spacing w:val="-2"/>
        </w:rPr>
        <w:t xml:space="preserve"> </w:t>
      </w:r>
      <w:r>
        <w:t>and</w:t>
      </w:r>
      <w:r>
        <w:rPr>
          <w:spacing w:val="-4"/>
        </w:rPr>
        <w:t xml:space="preserve"> </w:t>
      </w:r>
      <w:r>
        <w:t>food</w:t>
      </w:r>
      <w:r>
        <w:rPr>
          <w:spacing w:val="-1"/>
        </w:rPr>
        <w:t xml:space="preserve"> </w:t>
      </w:r>
      <w:r>
        <w:rPr>
          <w:spacing w:val="-2"/>
        </w:rPr>
        <w:t>flavorings”</w:t>
      </w:r>
    </w:p>
    <w:p w14:paraId="2F1BAEB6" w14:textId="77777777" w:rsidR="00F00D9D" w:rsidRDefault="00000000">
      <w:pPr>
        <w:pStyle w:val="BodyText"/>
        <w:spacing w:line="281" w:lineRule="exact"/>
      </w:pPr>
      <w:hyperlink r:id="rId9">
        <w:r>
          <w:rPr>
            <w:color w:val="0000FF"/>
            <w:spacing w:val="-2"/>
            <w:u w:val="single" w:color="0000FF"/>
          </w:rPr>
          <w:t>blogs.cdc.gov/</w:t>
        </w:r>
        <w:proofErr w:type="spellStart"/>
        <w:r>
          <w:rPr>
            <w:color w:val="0000FF"/>
            <w:spacing w:val="-2"/>
            <w:u w:val="single" w:color="0000FF"/>
          </w:rPr>
          <w:t>niosh</w:t>
        </w:r>
        <w:proofErr w:type="spellEnd"/>
        <w:r>
          <w:rPr>
            <w:color w:val="0000FF"/>
            <w:spacing w:val="-2"/>
            <w:u w:val="single" w:color="0000FF"/>
          </w:rPr>
          <w:t>-science-blog/2008/11/10/diacetyl/</w:t>
        </w:r>
      </w:hyperlink>
    </w:p>
    <w:p w14:paraId="540A4313" w14:textId="77777777" w:rsidR="00F00D9D" w:rsidRDefault="00F00D9D">
      <w:pPr>
        <w:pStyle w:val="BodyText"/>
        <w:spacing w:before="1"/>
        <w:ind w:left="0"/>
      </w:pPr>
    </w:p>
    <w:p w14:paraId="28BC0A45" w14:textId="77777777" w:rsidR="00F00D9D" w:rsidRDefault="00000000">
      <w:pPr>
        <w:pStyle w:val="BodyText"/>
        <w:ind w:right="3297"/>
      </w:pPr>
      <w:r>
        <w:t xml:space="preserve">Flavoring Exposure Control and Intervention </w:t>
      </w:r>
      <w:hyperlink r:id="rId10">
        <w:r>
          <w:rPr>
            <w:color w:val="0000FF"/>
            <w:spacing w:val="-2"/>
            <w:u w:val="single" w:color="0000FF"/>
          </w:rPr>
          <w:t>www.cdc.gov/niosh/topics/flavorings/control.html</w:t>
        </w:r>
      </w:hyperlink>
    </w:p>
    <w:p w14:paraId="50E2AECA" w14:textId="77777777" w:rsidR="00F00D9D" w:rsidRDefault="00F00D9D">
      <w:pPr>
        <w:pStyle w:val="BodyText"/>
        <w:ind w:left="0"/>
      </w:pPr>
    </w:p>
    <w:p w14:paraId="23585E4A" w14:textId="77777777" w:rsidR="00F00D9D" w:rsidRDefault="00F00D9D">
      <w:pPr>
        <w:pStyle w:val="BodyText"/>
        <w:ind w:left="0"/>
      </w:pPr>
    </w:p>
    <w:p w14:paraId="10260DBC" w14:textId="77777777" w:rsidR="00F00D9D" w:rsidRDefault="00F00D9D">
      <w:pPr>
        <w:pStyle w:val="BodyText"/>
        <w:ind w:left="0"/>
      </w:pPr>
    </w:p>
    <w:p w14:paraId="1EE99866" w14:textId="77777777" w:rsidR="00F00D9D" w:rsidRDefault="00F00D9D">
      <w:pPr>
        <w:pStyle w:val="BodyText"/>
        <w:spacing w:before="280"/>
        <w:ind w:left="0"/>
      </w:pPr>
    </w:p>
    <w:p w14:paraId="02885641" w14:textId="77777777" w:rsidR="00F00D9D" w:rsidRDefault="00000000">
      <w:pPr>
        <w:pStyle w:val="BodyText"/>
        <w:ind w:right="822"/>
      </w:pPr>
      <w:r>
        <w:t>This</w:t>
      </w:r>
      <w:r>
        <w:rPr>
          <w:spacing w:val="-3"/>
        </w:rPr>
        <w:t xml:space="preserve"> </w:t>
      </w:r>
      <w:r>
        <w:t>research</w:t>
      </w:r>
      <w:r>
        <w:rPr>
          <w:spacing w:val="-3"/>
        </w:rPr>
        <w:t xml:space="preserve"> </w:t>
      </w:r>
      <w:r>
        <w:t>summary</w:t>
      </w:r>
      <w:r>
        <w:rPr>
          <w:spacing w:val="-2"/>
        </w:rPr>
        <w:t xml:space="preserve"> </w:t>
      </w:r>
      <w:r>
        <w:t>was</w:t>
      </w:r>
      <w:r>
        <w:rPr>
          <w:spacing w:val="-3"/>
        </w:rPr>
        <w:t xml:space="preserve"> </w:t>
      </w:r>
      <w:r>
        <w:t>created</w:t>
      </w:r>
      <w:r>
        <w:rPr>
          <w:spacing w:val="-5"/>
        </w:rPr>
        <w:t xml:space="preserve"> </w:t>
      </w:r>
      <w:r>
        <w:t>by</w:t>
      </w:r>
      <w:r>
        <w:rPr>
          <w:spacing w:val="-4"/>
        </w:rPr>
        <w:t xml:space="preserve"> </w:t>
      </w:r>
      <w:r>
        <w:t>the</w:t>
      </w:r>
      <w:r>
        <w:rPr>
          <w:spacing w:val="-3"/>
        </w:rPr>
        <w:t xml:space="preserve"> </w:t>
      </w:r>
      <w:r>
        <w:t>Community</w:t>
      </w:r>
      <w:r>
        <w:rPr>
          <w:spacing w:val="-3"/>
        </w:rPr>
        <w:t xml:space="preserve"> </w:t>
      </w:r>
      <w:r>
        <w:t>Engagement</w:t>
      </w:r>
      <w:r>
        <w:rPr>
          <w:spacing w:val="-4"/>
        </w:rPr>
        <w:t xml:space="preserve"> </w:t>
      </w:r>
      <w:r>
        <w:t>Core</w:t>
      </w:r>
      <w:r>
        <w:rPr>
          <w:spacing w:val="-3"/>
        </w:rPr>
        <w:t xml:space="preserve"> </w:t>
      </w:r>
      <w:r>
        <w:t>of</w:t>
      </w:r>
      <w:r>
        <w:rPr>
          <w:spacing w:val="-3"/>
        </w:rPr>
        <w:t xml:space="preserve"> </w:t>
      </w:r>
      <w:r>
        <w:t>the</w:t>
      </w:r>
      <w:r>
        <w:rPr>
          <w:spacing w:val="-3"/>
        </w:rPr>
        <w:t xml:space="preserve"> </w:t>
      </w:r>
      <w:r>
        <w:t>University</w:t>
      </w:r>
      <w:r>
        <w:rPr>
          <w:spacing w:val="-4"/>
        </w:rPr>
        <w:t xml:space="preserve"> </w:t>
      </w:r>
      <w:r>
        <w:t>of Rochester Environmental Health Sciences Center (EHSC), an NIH/NIEHS-funded program (P30 ES001247). Last updated 8/4/23.</w:t>
      </w:r>
    </w:p>
    <w:sectPr w:rsidR="00F00D9D">
      <w:pgSz w:w="12240" w:h="15840"/>
      <w:pgMar w:top="14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0D9D"/>
    <w:rsid w:val="00275E6D"/>
    <w:rsid w:val="004514BF"/>
    <w:rsid w:val="00F0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1600"/>
  <w15:docId w15:val="{51E16715-02E4-4B62-B788-CD0F5870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dc.gov/niosh/topics/flavorings/"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cdc.gov/niosh/topics/flavorings/control.html" TargetMode="External"/><Relationship Id="rId4" Type="http://schemas.openxmlformats.org/officeDocument/2006/relationships/image" Target="media/image1.jpeg"/><Relationship Id="rId9" Type="http://schemas.openxmlformats.org/officeDocument/2006/relationships/hyperlink" Target="https://blogs.cdc.gov/niosh-science-blog/2008/11/10/diacety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709</Words>
  <Characters>4030</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Diacetyl, Influenza Exposure, and Lung Health</dc:title>
  <dc:creator>Korfmacher, Katrina</dc:creator>
  <cp:lastModifiedBy>Diltz, Mark</cp:lastModifiedBy>
  <cp:revision>2</cp:revision>
  <dcterms:created xsi:type="dcterms:W3CDTF">2026-03-18T14:13:00Z</dcterms:created>
  <dcterms:modified xsi:type="dcterms:W3CDTF">2026-03-18T14:16:00Z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2019</vt:lpwstr>
  </property>
  <property fmtid="{D5CDD505-2E9C-101B-9397-08002B2CF9AE}" pid="4" name="LastSaved">
    <vt:filetime>2026-03-18T00:00:00Z</vt:filetime>
  </property>
  <property fmtid="{D5CDD505-2E9C-101B-9397-08002B2CF9AE}" pid="5" name="Producer">
    <vt:lpwstr>Microsoft® Word 2019</vt:lpwstr>
  </property>
</Properties>
</file>