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Pr="00A93AD3" w:rsidRDefault="00146BD4" w:rsidP="001D057F">
      <w:pPr>
        <w:pStyle w:val="NoSpacing"/>
        <w:rPr>
          <w:b/>
          <w:sz w:val="32"/>
          <w:szCs w:val="32"/>
        </w:rPr>
      </w:pPr>
      <w:r>
        <w:rPr>
          <w:b/>
          <w:sz w:val="32"/>
          <w:szCs w:val="32"/>
        </w:rPr>
        <w:t>September 6</w:t>
      </w:r>
      <w:r w:rsidRPr="00146BD4">
        <w:rPr>
          <w:b/>
          <w:sz w:val="32"/>
          <w:szCs w:val="32"/>
          <w:vertAlign w:val="superscript"/>
        </w:rPr>
        <w:t>th</w:t>
      </w:r>
      <w:r>
        <w:rPr>
          <w:b/>
          <w:sz w:val="32"/>
          <w:szCs w:val="32"/>
        </w:rPr>
        <w:t xml:space="preserve">, </w:t>
      </w:r>
      <w:r w:rsidRPr="00A93AD3">
        <w:rPr>
          <w:b/>
          <w:sz w:val="32"/>
          <w:szCs w:val="32"/>
        </w:rPr>
        <w:t>2017</w:t>
      </w:r>
      <w:r w:rsidR="00AD0346" w:rsidRPr="00A93AD3">
        <w:rPr>
          <w:b/>
          <w:sz w:val="32"/>
          <w:szCs w:val="32"/>
        </w:rPr>
        <w:t xml:space="preserve">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834D77">
        <w:rPr>
          <w:b/>
          <w:sz w:val="32"/>
          <w:szCs w:val="32"/>
        </w:rPr>
        <w:t>Minutes</w:t>
      </w:r>
    </w:p>
    <w:p w:rsidR="00AF4C3C" w:rsidRPr="00DF7AB9" w:rsidRDefault="00A93AD3" w:rsidP="00AF4C3C">
      <w:pPr>
        <w:pStyle w:val="NoSpacing"/>
        <w:numPr>
          <w:ilvl w:val="0"/>
          <w:numId w:val="1"/>
        </w:numPr>
        <w:rPr>
          <w:b/>
          <w:sz w:val="20"/>
          <w:szCs w:val="20"/>
        </w:rPr>
      </w:pPr>
      <w:r w:rsidRPr="00DF7AB9">
        <w:rPr>
          <w:b/>
          <w:sz w:val="20"/>
          <w:szCs w:val="20"/>
        </w:rPr>
        <w:t>Attendance</w:t>
      </w:r>
      <w:r w:rsidR="00AD0346" w:rsidRPr="00DF7AB9">
        <w:rPr>
          <w:b/>
          <w:sz w:val="20"/>
          <w:szCs w:val="20"/>
        </w:rPr>
        <w:t xml:space="preserve">: </w:t>
      </w:r>
      <w:r w:rsidR="00834D77" w:rsidRPr="00834D77">
        <w:rPr>
          <w:sz w:val="20"/>
          <w:szCs w:val="20"/>
        </w:rPr>
        <w:t>D. Waters</w:t>
      </w:r>
      <w:r w:rsidR="00834D77">
        <w:rPr>
          <w:sz w:val="20"/>
          <w:szCs w:val="20"/>
        </w:rPr>
        <w:t xml:space="preserve"> (SMH), M. Herbsts</w:t>
      </w:r>
      <w:r w:rsidR="00834D77" w:rsidRPr="00834D77">
        <w:rPr>
          <w:sz w:val="20"/>
          <w:szCs w:val="20"/>
        </w:rPr>
        <w:t>om</w:t>
      </w:r>
      <w:r w:rsidR="00834D77">
        <w:rPr>
          <w:sz w:val="20"/>
          <w:szCs w:val="20"/>
        </w:rPr>
        <w:t>m</w:t>
      </w:r>
      <w:r w:rsidR="00834D77" w:rsidRPr="00834D77">
        <w:rPr>
          <w:sz w:val="20"/>
          <w:szCs w:val="20"/>
        </w:rPr>
        <w:t>er</w:t>
      </w:r>
      <w:r w:rsidR="00834D77">
        <w:rPr>
          <w:sz w:val="20"/>
          <w:szCs w:val="20"/>
        </w:rPr>
        <w:t xml:space="preserve"> (HH), A Burchell (HH), N Egan (SMH) </w:t>
      </w:r>
      <w:proofErr w:type="spellStart"/>
      <w:r w:rsidR="00834D77">
        <w:rPr>
          <w:sz w:val="20"/>
          <w:szCs w:val="20"/>
        </w:rPr>
        <w:t>C.Saur</w:t>
      </w:r>
      <w:proofErr w:type="spellEnd"/>
      <w:r w:rsidR="00834D77">
        <w:rPr>
          <w:sz w:val="20"/>
          <w:szCs w:val="20"/>
        </w:rPr>
        <w:t xml:space="preserve"> (SMH), J Brightly (Unity), L Dennis (SMH), A Roach (GC), S O’Brian (GC), S Peers (NW) </w:t>
      </w:r>
      <w:r w:rsidR="00834D77" w:rsidRPr="00834D77">
        <w:rPr>
          <w:i/>
          <w:color w:val="7030A0"/>
          <w:sz w:val="20"/>
          <w:szCs w:val="20"/>
        </w:rPr>
        <w:t xml:space="preserve">did I miss somebody on the </w:t>
      </w:r>
      <w:proofErr w:type="spellStart"/>
      <w:r w:rsidR="00834D77" w:rsidRPr="00834D77">
        <w:rPr>
          <w:i/>
          <w:color w:val="7030A0"/>
          <w:sz w:val="20"/>
          <w:szCs w:val="20"/>
        </w:rPr>
        <w:t>conf</w:t>
      </w:r>
      <w:proofErr w:type="spellEnd"/>
      <w:r w:rsidR="00834D77" w:rsidRPr="00834D77">
        <w:rPr>
          <w:i/>
          <w:color w:val="7030A0"/>
          <w:sz w:val="20"/>
          <w:szCs w:val="20"/>
        </w:rPr>
        <w:t xml:space="preserve"> line?</w:t>
      </w:r>
    </w:p>
    <w:p w:rsidR="00401632" w:rsidRPr="002D5130" w:rsidRDefault="00401632" w:rsidP="00401632">
      <w:pPr>
        <w:pStyle w:val="NoSpacing"/>
        <w:ind w:left="720"/>
        <w:rPr>
          <w:b/>
          <w:sz w:val="16"/>
          <w:szCs w:val="16"/>
        </w:rPr>
      </w:pPr>
    </w:p>
    <w:p w:rsidR="00DF7AB9" w:rsidRPr="00DF7AB9" w:rsidRDefault="0051494E" w:rsidP="00DF7AB9">
      <w:pPr>
        <w:pStyle w:val="NoSpacing"/>
        <w:numPr>
          <w:ilvl w:val="0"/>
          <w:numId w:val="1"/>
        </w:numPr>
        <w:rPr>
          <w:b/>
          <w:sz w:val="20"/>
          <w:szCs w:val="20"/>
        </w:rPr>
      </w:pPr>
      <w:r w:rsidRPr="00DF7AB9">
        <w:rPr>
          <w:b/>
          <w:sz w:val="20"/>
          <w:szCs w:val="20"/>
        </w:rPr>
        <w:t xml:space="preserve">Gathering Exercise – </w:t>
      </w:r>
      <w:r w:rsidRPr="00DF7AB9">
        <w:rPr>
          <w:sz w:val="20"/>
          <w:szCs w:val="20"/>
        </w:rPr>
        <w:t>Module 2 Evaluation</w:t>
      </w:r>
      <w:r w:rsidR="00834D77">
        <w:rPr>
          <w:sz w:val="20"/>
          <w:szCs w:val="20"/>
        </w:rPr>
        <w:t xml:space="preserve"> </w:t>
      </w:r>
      <w:proofErr w:type="gramStart"/>
      <w:r w:rsidR="00834D77">
        <w:rPr>
          <w:sz w:val="20"/>
          <w:szCs w:val="20"/>
        </w:rPr>
        <w:t>Those</w:t>
      </w:r>
      <w:proofErr w:type="gramEnd"/>
      <w:r w:rsidR="00834D77">
        <w:rPr>
          <w:sz w:val="20"/>
          <w:szCs w:val="20"/>
        </w:rPr>
        <w:t xml:space="preserve"> who were able to answer the Module 2 Eval ques. Had few to no problems. For those of you who haven’t seen them yet, please, take a minute to use the eval as a review of knowledge that you may already possess. Let me know if you have problems with any of the questions. We will do Module 3 Eval at our November Meeting! </w:t>
      </w:r>
    </w:p>
    <w:p w:rsidR="00DF7AB9" w:rsidRPr="002D5130" w:rsidRDefault="00DF7AB9" w:rsidP="002D5130">
      <w:pPr>
        <w:pStyle w:val="NoSpacing"/>
        <w:rPr>
          <w:sz w:val="16"/>
          <w:szCs w:val="16"/>
        </w:rPr>
      </w:pPr>
    </w:p>
    <w:p w:rsidR="00DF7AB9" w:rsidRPr="00DF7AB9" w:rsidRDefault="00DF7AB9" w:rsidP="00DF7AB9">
      <w:pPr>
        <w:pStyle w:val="NoSpacing"/>
        <w:numPr>
          <w:ilvl w:val="0"/>
          <w:numId w:val="1"/>
        </w:numPr>
        <w:rPr>
          <w:b/>
          <w:sz w:val="20"/>
          <w:szCs w:val="20"/>
        </w:rPr>
      </w:pPr>
      <w:r w:rsidRPr="00DF7AB9">
        <w:rPr>
          <w:b/>
          <w:sz w:val="20"/>
          <w:szCs w:val="20"/>
        </w:rPr>
        <w:t xml:space="preserve">Guest Speaker – </w:t>
      </w:r>
      <w:r w:rsidRPr="00DF7AB9">
        <w:rPr>
          <w:sz w:val="20"/>
          <w:szCs w:val="20"/>
        </w:rPr>
        <w:t xml:space="preserve">Twylla Dillon, </w:t>
      </w:r>
      <w:r>
        <w:rPr>
          <w:sz w:val="20"/>
          <w:szCs w:val="20"/>
        </w:rPr>
        <w:t xml:space="preserve">Senior Analytics Manager of </w:t>
      </w:r>
      <w:hyperlink r:id="rId7" w:history="1">
        <w:r w:rsidRPr="00DF7AB9">
          <w:rPr>
            <w:rFonts w:eastAsia="Times New Roman" w:cs="Arial"/>
            <w:sz w:val="20"/>
            <w:szCs w:val="20"/>
            <w:bdr w:val="none" w:sz="0" w:space="0" w:color="auto" w:frame="1"/>
          </w:rPr>
          <w:t>Finger Lakes Performing Provider System</w:t>
        </w:r>
      </w:hyperlink>
      <w:r w:rsidRPr="00DF7AB9">
        <w:rPr>
          <w:rFonts w:eastAsia="Times New Roman" w:cs="Arial"/>
          <w:sz w:val="20"/>
          <w:szCs w:val="20"/>
        </w:rPr>
        <w:t>, </w:t>
      </w:r>
      <w:hyperlink r:id="rId8" w:history="1">
        <w:r w:rsidRPr="00DF7AB9">
          <w:rPr>
            <w:rFonts w:eastAsia="Times New Roman" w:cs="Arial"/>
            <w:sz w:val="20"/>
            <w:szCs w:val="20"/>
            <w:bdr w:val="none" w:sz="0" w:space="0" w:color="auto" w:frame="1"/>
          </w:rPr>
          <w:t>University of Rochester Medical Center</w:t>
        </w:r>
      </w:hyperlink>
    </w:p>
    <w:p w:rsidR="00DF7AB9" w:rsidRPr="00DF7AB9" w:rsidRDefault="00DF7AB9" w:rsidP="00DF7AB9">
      <w:pPr>
        <w:pStyle w:val="NoSpacing"/>
        <w:ind w:left="720"/>
        <w:rPr>
          <w:b/>
          <w:sz w:val="20"/>
          <w:szCs w:val="20"/>
        </w:rPr>
      </w:pPr>
      <w:r w:rsidRPr="00DF7AB9">
        <w:rPr>
          <w:rFonts w:cs="Arial"/>
          <w:color w:val="333333"/>
          <w:sz w:val="20"/>
          <w:szCs w:val="20"/>
          <w:shd w:val="clear" w:color="auto" w:fill="FFFFFF"/>
        </w:rPr>
        <w:t>The Finger Lakes Performing Provider System (FLPPS) is a partnership comprised of 19 hospitals, 6,700 healthcare providers and more than 600 healthcare and community-based organizations in the Finger Lakes Region. The FLPPS central office supports the FLPPS Partnership in building an integrated healthcare delivery system (IDS) to better support Medicaid and uninsured populations across the Finger Lakes region.</w:t>
      </w:r>
    </w:p>
    <w:p w:rsidR="00DF7AB9" w:rsidRPr="002D5130" w:rsidRDefault="00DF7AB9" w:rsidP="00DF7AB9">
      <w:pPr>
        <w:pStyle w:val="NoSpacing"/>
        <w:ind w:left="720"/>
        <w:rPr>
          <w:b/>
          <w:sz w:val="16"/>
          <w:szCs w:val="16"/>
        </w:rPr>
      </w:pPr>
    </w:p>
    <w:p w:rsidR="00834D77" w:rsidRDefault="0065693B" w:rsidP="00DF7AB9">
      <w:pPr>
        <w:pStyle w:val="NoSpacing"/>
        <w:ind w:left="720"/>
        <w:rPr>
          <w:sz w:val="20"/>
          <w:szCs w:val="20"/>
        </w:rPr>
      </w:pPr>
      <w:r w:rsidRPr="0065693B">
        <w:rPr>
          <w:sz w:val="20"/>
          <w:szCs w:val="20"/>
        </w:rPr>
        <w:t>Twylla works under the FLPPS DSRIP – It took me a bit to untangle the acronym and then t</w:t>
      </w:r>
      <w:r>
        <w:rPr>
          <w:sz w:val="20"/>
          <w:szCs w:val="20"/>
        </w:rPr>
        <w:t>hen what the letters stood. Now I figure you’re all waiting with baited breath, it’s the Finger Lakes Performing Provider System – Delivery System Reform Incentive Payment</w:t>
      </w:r>
      <w:r w:rsidR="00700624">
        <w:rPr>
          <w:sz w:val="20"/>
          <w:szCs w:val="20"/>
        </w:rPr>
        <w:t xml:space="preserve">. The general goal is to form regional </w:t>
      </w:r>
      <w:proofErr w:type="spellStart"/>
      <w:r w:rsidR="00700624">
        <w:rPr>
          <w:sz w:val="20"/>
          <w:szCs w:val="20"/>
        </w:rPr>
        <w:t>collaboratives</w:t>
      </w:r>
      <w:proofErr w:type="spellEnd"/>
      <w:r w:rsidR="00700624">
        <w:rPr>
          <w:sz w:val="20"/>
          <w:szCs w:val="20"/>
        </w:rPr>
        <w:t xml:space="preserve"> and implement innovative system transformation to better serve Medicaid and uninsured populations. </w:t>
      </w:r>
    </w:p>
    <w:p w:rsidR="00700624" w:rsidRDefault="00700624" w:rsidP="00DF7AB9">
      <w:pPr>
        <w:pStyle w:val="NoSpacing"/>
        <w:ind w:left="720"/>
        <w:rPr>
          <w:sz w:val="20"/>
          <w:szCs w:val="20"/>
        </w:rPr>
      </w:pPr>
      <w:r>
        <w:rPr>
          <w:sz w:val="20"/>
          <w:szCs w:val="20"/>
        </w:rPr>
        <w:t xml:space="preserve">Her primary focus is on how to decrease the incidence of low birth weight infants. The bottom line goal is to work with mothers in the community to determine what variables (these are uncovered thru the information we provide in the Cert. of Live Birth info) may be better controlled and then how to teach the mothers how to exert that control. There is a 5 year budget which is half over and she feels that it would take at least 10 years to see any fruits of their labors. One area she mentioned that was the honesty of patients with re: opiate use. She was pleasantly surprised to learn that we have good access to PHI and that our mothers are quite forth coming when it may impact on their </w:t>
      </w:r>
      <w:proofErr w:type="gramStart"/>
      <w:r>
        <w:rPr>
          <w:sz w:val="20"/>
          <w:szCs w:val="20"/>
        </w:rPr>
        <w:t>babies</w:t>
      </w:r>
      <w:proofErr w:type="gramEnd"/>
      <w:r>
        <w:rPr>
          <w:sz w:val="20"/>
          <w:szCs w:val="20"/>
        </w:rPr>
        <w:t xml:space="preserve"> health. So, she had high praise first for the info she was able to glean through the data system and was further grateful for the validation that the data is quite accurate! Good work, ladies!</w:t>
      </w:r>
    </w:p>
    <w:p w:rsidR="00797033" w:rsidRDefault="00797033" w:rsidP="00DF7AB9">
      <w:pPr>
        <w:pStyle w:val="NoSpacing"/>
        <w:ind w:left="720"/>
        <w:rPr>
          <w:sz w:val="20"/>
          <w:szCs w:val="20"/>
        </w:rPr>
      </w:pPr>
      <w:r>
        <w:rPr>
          <w:sz w:val="20"/>
          <w:szCs w:val="20"/>
        </w:rPr>
        <w:t>She said that there is money to be spent on decreasing the variables which prevent a mom from seeking proper care and they are feverishly trying to determine the best way to spend it.</w:t>
      </w:r>
    </w:p>
    <w:p w:rsidR="00797033" w:rsidRPr="00DF7AB9" w:rsidRDefault="00797033" w:rsidP="00DF7AB9">
      <w:pPr>
        <w:pStyle w:val="NoSpacing"/>
        <w:ind w:left="720"/>
        <w:rPr>
          <w:b/>
          <w:sz w:val="20"/>
          <w:szCs w:val="20"/>
        </w:rPr>
      </w:pPr>
      <w:r>
        <w:rPr>
          <w:sz w:val="20"/>
          <w:szCs w:val="20"/>
        </w:rPr>
        <w:t xml:space="preserve">As it gets closer to the project culmination, she may be able to come back and talk about the </w:t>
      </w:r>
      <w:r w:rsidR="00917887">
        <w:rPr>
          <w:sz w:val="20"/>
          <w:szCs w:val="20"/>
        </w:rPr>
        <w:t>“finished” product</w:t>
      </w:r>
    </w:p>
    <w:p w:rsidR="004466DF" w:rsidRPr="002D5130" w:rsidRDefault="004466DF" w:rsidP="00AF4C3C">
      <w:pPr>
        <w:pStyle w:val="NoSpacing"/>
        <w:ind w:left="720"/>
        <w:rPr>
          <w:sz w:val="16"/>
          <w:szCs w:val="16"/>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DA5376" w:rsidRDefault="00DA5376" w:rsidP="00C55655">
      <w:pPr>
        <w:pStyle w:val="NoSpacing"/>
        <w:ind w:left="720" w:hanging="720"/>
        <w:rPr>
          <w:sz w:val="20"/>
          <w:szCs w:val="20"/>
        </w:rPr>
      </w:pPr>
      <w:r>
        <w:rPr>
          <w:b/>
          <w:sz w:val="20"/>
          <w:szCs w:val="20"/>
        </w:rPr>
        <w:tab/>
      </w:r>
      <w:r w:rsidR="00C55655" w:rsidRPr="00C55655">
        <w:rPr>
          <w:sz w:val="20"/>
          <w:szCs w:val="20"/>
        </w:rPr>
        <w:t>There was a question and answer log started at the inception of the SPDS way back in 2004. I have the files from 2010</w:t>
      </w:r>
      <w:r w:rsidR="00C55655">
        <w:rPr>
          <w:sz w:val="20"/>
          <w:szCs w:val="20"/>
        </w:rPr>
        <w:t xml:space="preserve">. While an attempt is made to review at the Registrars Meeting any questions that come across the Coordinators desk, I thought it might be helpful to </w:t>
      </w:r>
      <w:proofErr w:type="spellStart"/>
      <w:r w:rsidR="00C55655">
        <w:rPr>
          <w:sz w:val="20"/>
          <w:szCs w:val="20"/>
        </w:rPr>
        <w:t>hav</w:t>
      </w:r>
      <w:proofErr w:type="spellEnd"/>
      <w:r w:rsidR="00C55655">
        <w:rPr>
          <w:sz w:val="20"/>
          <w:szCs w:val="20"/>
        </w:rPr>
        <w:t xml:space="preserve"> the archive available to you. As I complete the integration of several files I will be putting a new file on the Finger Lakes Region website.</w:t>
      </w:r>
    </w:p>
    <w:p w:rsidR="00C55655" w:rsidRPr="002D5130" w:rsidRDefault="00C55655" w:rsidP="00C55655">
      <w:pPr>
        <w:pStyle w:val="NoSpacing"/>
        <w:ind w:left="720" w:hanging="720"/>
        <w:rPr>
          <w:sz w:val="16"/>
          <w:szCs w:val="16"/>
        </w:rPr>
      </w:pPr>
    </w:p>
    <w:p w:rsidR="00A93AD3" w:rsidRDefault="001D2F9F" w:rsidP="00A93AD3">
      <w:pPr>
        <w:pStyle w:val="NoSpacing"/>
        <w:ind w:left="720"/>
        <w:rPr>
          <w:i/>
          <w:sz w:val="20"/>
          <w:szCs w:val="20"/>
        </w:rPr>
      </w:pPr>
      <w:r w:rsidRPr="00E075E2">
        <w:rPr>
          <w:sz w:val="20"/>
          <w:szCs w:val="20"/>
        </w:rPr>
        <w:t xml:space="preserve">A question from past years – Baby’s name had a ‘colon’ in </w:t>
      </w:r>
      <w:proofErr w:type="gramStart"/>
      <w:r w:rsidR="00146BD4" w:rsidRPr="00E075E2">
        <w:rPr>
          <w:sz w:val="20"/>
          <w:szCs w:val="20"/>
        </w:rPr>
        <w:t>it</w:t>
      </w:r>
      <w:r w:rsidR="00146BD4">
        <w:rPr>
          <w:sz w:val="20"/>
          <w:szCs w:val="20"/>
        </w:rPr>
        <w:t xml:space="preserve">  </w:t>
      </w:r>
      <w:r w:rsidR="00146BD4" w:rsidRPr="00E075E2">
        <w:rPr>
          <w:sz w:val="20"/>
          <w:szCs w:val="20"/>
        </w:rPr>
        <w:t>which</w:t>
      </w:r>
      <w:proofErr w:type="gramEnd"/>
      <w:r w:rsidR="00146BD4">
        <w:rPr>
          <w:sz w:val="20"/>
          <w:szCs w:val="20"/>
        </w:rPr>
        <w:t xml:space="preserve"> cannot be entered on line, </w:t>
      </w:r>
      <w:r w:rsidRPr="00E075E2">
        <w:rPr>
          <w:sz w:val="20"/>
          <w:szCs w:val="20"/>
        </w:rPr>
        <w:t xml:space="preserve"> </w:t>
      </w:r>
      <w:r w:rsidR="00E075E2">
        <w:rPr>
          <w:sz w:val="20"/>
          <w:szCs w:val="20"/>
        </w:rPr>
        <w:t>“</w:t>
      </w:r>
      <w:r w:rsidRPr="00E075E2">
        <w:rPr>
          <w:sz w:val="20"/>
          <w:szCs w:val="20"/>
        </w:rPr>
        <w:t>Instructed to enter it manually</w:t>
      </w:r>
      <w:r w:rsidR="00E075E2">
        <w:rPr>
          <w:sz w:val="20"/>
          <w:szCs w:val="20"/>
        </w:rPr>
        <w:t>”</w:t>
      </w:r>
      <w:r w:rsidRPr="00E075E2">
        <w:rPr>
          <w:sz w:val="20"/>
          <w:szCs w:val="20"/>
        </w:rPr>
        <w:t>. Please, explain this for me</w:t>
      </w:r>
      <w:r w:rsidR="00700624">
        <w:rPr>
          <w:sz w:val="20"/>
          <w:szCs w:val="20"/>
        </w:rPr>
        <w:t xml:space="preserve"> </w:t>
      </w:r>
      <w:proofErr w:type="gramStart"/>
      <w:r w:rsidR="00700624">
        <w:rPr>
          <w:i/>
          <w:sz w:val="20"/>
          <w:szCs w:val="20"/>
        </w:rPr>
        <w:t>All</w:t>
      </w:r>
      <w:proofErr w:type="gramEnd"/>
      <w:r w:rsidR="00700624">
        <w:rPr>
          <w:i/>
          <w:sz w:val="20"/>
          <w:szCs w:val="20"/>
        </w:rPr>
        <w:t xml:space="preserve"> </w:t>
      </w:r>
      <w:r w:rsidR="00224CC1">
        <w:rPr>
          <w:i/>
          <w:sz w:val="20"/>
          <w:szCs w:val="20"/>
        </w:rPr>
        <w:t xml:space="preserve">present </w:t>
      </w:r>
      <w:r w:rsidR="00700624">
        <w:rPr>
          <w:i/>
          <w:sz w:val="20"/>
          <w:szCs w:val="20"/>
        </w:rPr>
        <w:t xml:space="preserve">said that a colon cannot be entered into the system in any way and that a space or a dash may be </w:t>
      </w:r>
      <w:r w:rsidR="00224CC1">
        <w:rPr>
          <w:i/>
          <w:sz w:val="20"/>
          <w:szCs w:val="20"/>
        </w:rPr>
        <w:t xml:space="preserve">inserted. </w:t>
      </w:r>
      <w:r w:rsidR="00700624">
        <w:rPr>
          <w:i/>
          <w:sz w:val="20"/>
          <w:szCs w:val="20"/>
        </w:rPr>
        <w:t>There would then be an explanation to the parents as to why the birth certificate can’t be as they desire.</w:t>
      </w:r>
    </w:p>
    <w:p w:rsidR="00C55655" w:rsidRPr="002D5130" w:rsidRDefault="00C55655" w:rsidP="00A93AD3">
      <w:pPr>
        <w:pStyle w:val="NoSpacing"/>
        <w:ind w:left="720"/>
        <w:rPr>
          <w:i/>
          <w:sz w:val="16"/>
          <w:szCs w:val="16"/>
        </w:rPr>
      </w:pPr>
    </w:p>
    <w:p w:rsidR="001D2F9F" w:rsidRPr="00797033" w:rsidRDefault="001D2F9F" w:rsidP="00A93AD3">
      <w:pPr>
        <w:pStyle w:val="NoSpacing"/>
        <w:ind w:left="720"/>
        <w:rPr>
          <w:b/>
          <w:i/>
          <w:sz w:val="20"/>
          <w:szCs w:val="20"/>
        </w:rPr>
      </w:pPr>
      <w:r w:rsidRPr="00E075E2">
        <w:rPr>
          <w:sz w:val="20"/>
          <w:szCs w:val="20"/>
        </w:rPr>
        <w:t xml:space="preserve">What do you do when </w:t>
      </w:r>
      <w:r w:rsidR="00E075E2" w:rsidRPr="00E075E2">
        <w:rPr>
          <w:sz w:val="20"/>
          <w:szCs w:val="20"/>
        </w:rPr>
        <w:t>you don’t</w:t>
      </w:r>
      <w:r w:rsidRPr="00E075E2">
        <w:rPr>
          <w:sz w:val="20"/>
          <w:szCs w:val="20"/>
        </w:rPr>
        <w:t xml:space="preserve"> know the Country code?</w:t>
      </w:r>
      <w:r w:rsidR="00E075E2">
        <w:rPr>
          <w:sz w:val="20"/>
          <w:szCs w:val="20"/>
        </w:rPr>
        <w:t xml:space="preserve"> </w:t>
      </w:r>
      <w:r w:rsidR="00797033">
        <w:rPr>
          <w:i/>
          <w:sz w:val="20"/>
          <w:szCs w:val="20"/>
        </w:rPr>
        <w:t xml:space="preserve">I was told that there is a drop down box with all of the </w:t>
      </w:r>
      <w:r w:rsidR="002B17F7">
        <w:rPr>
          <w:i/>
          <w:sz w:val="20"/>
          <w:szCs w:val="20"/>
        </w:rPr>
        <w:t>Country</w:t>
      </w:r>
      <w:r w:rsidR="00797033">
        <w:rPr>
          <w:i/>
          <w:sz w:val="20"/>
          <w:szCs w:val="20"/>
        </w:rPr>
        <w:t xml:space="preserve"> 2-letter codes </w:t>
      </w:r>
    </w:p>
    <w:p w:rsidR="00C55655" w:rsidRPr="00AF4222" w:rsidRDefault="00C55655" w:rsidP="00C41CC7">
      <w:pPr>
        <w:pStyle w:val="NoSpacing"/>
        <w:ind w:left="720"/>
        <w:rPr>
          <w:b/>
          <w:sz w:val="20"/>
          <w:szCs w:val="20"/>
        </w:rPr>
      </w:pPr>
    </w:p>
    <w:p w:rsidR="00572579" w:rsidRDefault="00AB247F" w:rsidP="00572579">
      <w:pPr>
        <w:pStyle w:val="NoSpacing"/>
        <w:numPr>
          <w:ilvl w:val="0"/>
          <w:numId w:val="1"/>
        </w:numPr>
        <w:rPr>
          <w:b/>
          <w:sz w:val="20"/>
          <w:szCs w:val="20"/>
        </w:rPr>
      </w:pPr>
      <w:r w:rsidRPr="00AF4222">
        <w:rPr>
          <w:b/>
          <w:sz w:val="20"/>
          <w:szCs w:val="20"/>
        </w:rPr>
        <w:t>Data Quality:</w:t>
      </w:r>
    </w:p>
    <w:p w:rsidR="00F3074A" w:rsidRDefault="00F3074A" w:rsidP="00F3074A">
      <w:pPr>
        <w:pStyle w:val="NoSpacing"/>
        <w:rPr>
          <w:b/>
          <w:sz w:val="20"/>
          <w:szCs w:val="20"/>
        </w:rPr>
      </w:pPr>
    </w:p>
    <w:p w:rsidR="00836F0D" w:rsidRDefault="008C6DA1" w:rsidP="002B17F7">
      <w:pPr>
        <w:pStyle w:val="NoSpacing"/>
        <w:ind w:left="720" w:hanging="720"/>
        <w:rPr>
          <w:sz w:val="20"/>
          <w:szCs w:val="20"/>
        </w:rPr>
      </w:pPr>
      <w:r>
        <w:rPr>
          <w:sz w:val="20"/>
          <w:szCs w:val="20"/>
        </w:rPr>
        <w:tab/>
        <w:t xml:space="preserve">Open discussion on the presentation from NYSDOH re: Acknowledgement of </w:t>
      </w:r>
      <w:r w:rsidR="00711900">
        <w:rPr>
          <w:sz w:val="20"/>
          <w:szCs w:val="20"/>
        </w:rPr>
        <w:t>Paternity</w:t>
      </w:r>
      <w:r w:rsidR="00797033">
        <w:rPr>
          <w:sz w:val="20"/>
          <w:szCs w:val="20"/>
        </w:rPr>
        <w:t>.</w:t>
      </w:r>
      <w:r w:rsidR="002B17F7">
        <w:rPr>
          <w:sz w:val="20"/>
          <w:szCs w:val="20"/>
        </w:rPr>
        <w:t xml:space="preserve"> There was a bit of history offered. Amy and Jeanne remembered when the Office of Putative Paternity used to pay the hospital $20.00 for each form completed. It was then (years unknown) reduced to $10.00 and then eliminated. The </w:t>
      </w:r>
      <w:proofErr w:type="spellStart"/>
      <w:r w:rsidR="002B17F7">
        <w:rPr>
          <w:sz w:val="20"/>
          <w:szCs w:val="20"/>
        </w:rPr>
        <w:t>AoP</w:t>
      </w:r>
      <w:proofErr w:type="spellEnd"/>
      <w:r w:rsidR="002B17F7">
        <w:rPr>
          <w:sz w:val="20"/>
          <w:szCs w:val="20"/>
        </w:rPr>
        <w:t xml:space="preserve"> was created to decrease the Court workload, as all paternity acknowledgements had to go to Court for a decision. When the </w:t>
      </w:r>
      <w:proofErr w:type="spellStart"/>
      <w:r w:rsidR="002B17F7">
        <w:rPr>
          <w:sz w:val="20"/>
          <w:szCs w:val="20"/>
        </w:rPr>
        <w:t>AoP</w:t>
      </w:r>
      <w:proofErr w:type="spellEnd"/>
      <w:r w:rsidR="002B17F7">
        <w:rPr>
          <w:sz w:val="20"/>
          <w:szCs w:val="20"/>
        </w:rPr>
        <w:t xml:space="preserve"> was instituted it was a notarized form. For that time period identification was required before a signature could be witnessed. The system became a burden and therefore the burden was placed on the signers and identification was longer required. I’m not sure when but Monique </w:t>
      </w:r>
      <w:proofErr w:type="spellStart"/>
      <w:r w:rsidR="002B17F7">
        <w:rPr>
          <w:sz w:val="20"/>
          <w:szCs w:val="20"/>
        </w:rPr>
        <w:t>Rabideau</w:t>
      </w:r>
      <w:proofErr w:type="spellEnd"/>
      <w:r w:rsidR="002B17F7">
        <w:rPr>
          <w:sz w:val="20"/>
          <w:szCs w:val="20"/>
        </w:rPr>
        <w:t>, from the Office of Child Support, was very clear when she said that we cannot ask for identification of marital status by NYS Law. She did say that there are ways to get around asking directly.</w:t>
      </w:r>
    </w:p>
    <w:p w:rsidR="009C570A" w:rsidRDefault="009C570A" w:rsidP="00284D1D">
      <w:pPr>
        <w:spacing w:after="0" w:line="240" w:lineRule="auto"/>
        <w:rPr>
          <w:sz w:val="20"/>
          <w:szCs w:val="20"/>
        </w:rPr>
      </w:pPr>
    </w:p>
    <w:p w:rsidR="009C570A" w:rsidRDefault="009C570A" w:rsidP="00284D1D">
      <w:pPr>
        <w:spacing w:after="0" w:line="240" w:lineRule="auto"/>
        <w:rPr>
          <w:sz w:val="20"/>
          <w:szCs w:val="20"/>
        </w:rPr>
      </w:pPr>
    </w:p>
    <w:p w:rsidR="00284D1D" w:rsidRDefault="00284D1D" w:rsidP="00284D1D">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Coder questions</w:t>
      </w:r>
      <w:r>
        <w:rPr>
          <w:rFonts w:ascii="Calibri" w:eastAsia="Times New Roman" w:hAnsi="Calibri" w:cs="Times New Roman"/>
          <w:b/>
        </w:rPr>
        <w:t xml:space="preserve"> answered</w:t>
      </w:r>
      <w:r w:rsidRPr="0057331B">
        <w:rPr>
          <w:rFonts w:ascii="Calibri" w:eastAsia="Times New Roman" w:hAnsi="Calibri" w:cs="Times New Roman"/>
          <w:b/>
        </w:rPr>
        <w:t>:</w:t>
      </w:r>
    </w:p>
    <w:p w:rsidR="009C570A" w:rsidRPr="009C570A" w:rsidRDefault="009C570A" w:rsidP="00146BD4">
      <w:pPr>
        <w:pStyle w:val="ListParagraph"/>
        <w:numPr>
          <w:ilvl w:val="0"/>
          <w:numId w:val="2"/>
        </w:numPr>
        <w:rPr>
          <w:rFonts w:ascii="Calibri" w:eastAsia="Times New Roman" w:hAnsi="Calibri" w:cs="Times New Roman"/>
          <w:color w:val="000000"/>
          <w:sz w:val="20"/>
          <w:szCs w:val="20"/>
        </w:rPr>
      </w:pPr>
      <w:r w:rsidRPr="009C570A">
        <w:rPr>
          <w:rFonts w:ascii="Calibri" w:eastAsia="Times New Roman" w:hAnsi="Calibri" w:cs="Times New Roman"/>
          <w:i/>
          <w:color w:val="000000"/>
          <w:sz w:val="20"/>
          <w:szCs w:val="20"/>
        </w:rPr>
        <w:t>5/16/2017 RGH</w:t>
      </w:r>
      <w:r w:rsidRPr="009C570A">
        <w:rPr>
          <w:rFonts w:ascii="Calibri" w:eastAsia="Times New Roman" w:hAnsi="Calibri" w:cs="Times New Roman"/>
          <w:color w:val="000000"/>
          <w:sz w:val="20"/>
          <w:szCs w:val="20"/>
        </w:rPr>
        <w:t xml:space="preserve"> - When a baby is transferred to the SCN at a level 2 hospital, is it a NICU admission?</w:t>
      </w:r>
    </w:p>
    <w:p w:rsidR="00CF224A" w:rsidRDefault="009C570A" w:rsidP="009C570A">
      <w:pPr>
        <w:pStyle w:val="ListParagraph"/>
        <w:ind w:left="1440"/>
        <w:rPr>
          <w:rFonts w:ascii="Calibri" w:eastAsia="Times New Roman" w:hAnsi="Calibri" w:cs="Times New Roman"/>
          <w:sz w:val="20"/>
          <w:szCs w:val="20"/>
        </w:rPr>
      </w:pPr>
      <w:r w:rsidRPr="009C570A">
        <w:rPr>
          <w:rFonts w:ascii="Calibri" w:eastAsia="Times New Roman" w:hAnsi="Calibri" w:cs="Times New Roman"/>
          <w:sz w:val="20"/>
          <w:szCs w:val="20"/>
        </w:rPr>
        <w:t>Yes, When it’s in the same hospital, you don’t do “transferred out” you use the “Abnormal Conditions…&gt;Admit to NICU”, for Discharge it’s transferred out at the date it went to the SCN and the feeding is followed for the 5 day rule.</w:t>
      </w:r>
    </w:p>
    <w:p w:rsidR="009C570A" w:rsidRPr="009C570A" w:rsidRDefault="009C570A" w:rsidP="009C570A">
      <w:pPr>
        <w:pStyle w:val="ListParagraph"/>
        <w:ind w:left="1440"/>
        <w:rPr>
          <w:rFonts w:ascii="Calibri" w:eastAsia="Times New Roman" w:hAnsi="Calibri" w:cs="Times New Roman"/>
          <w:sz w:val="20"/>
          <w:szCs w:val="20"/>
        </w:rPr>
      </w:pPr>
    </w:p>
    <w:p w:rsidR="00A37058"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S</w:t>
      </w:r>
      <w:r w:rsidR="00953DAE">
        <w:rPr>
          <w:rFonts w:ascii="Calibri" w:eastAsia="Times New Roman" w:hAnsi="Calibri" w:cs="Times New Roman"/>
          <w:b/>
        </w:rPr>
        <w:t>cenario</w:t>
      </w:r>
    </w:p>
    <w:p w:rsidR="00953DAE" w:rsidRDefault="00953DAE" w:rsidP="00953DAE">
      <w:pPr>
        <w:keepNext/>
        <w:tabs>
          <w:tab w:val="num" w:pos="1350"/>
        </w:tabs>
        <w:spacing w:after="0" w:line="240" w:lineRule="auto"/>
        <w:outlineLvl w:val="4"/>
        <w:rPr>
          <w:rFonts w:ascii="Calibri" w:eastAsia="Times New Roman" w:hAnsi="Calibri" w:cs="Times New Roman"/>
          <w:b/>
        </w:rPr>
      </w:pPr>
    </w:p>
    <w:p w:rsidR="00953DAE" w:rsidRPr="00953DAE" w:rsidRDefault="00953DAE" w:rsidP="00953DAE">
      <w:pPr>
        <w:keepNext/>
        <w:tabs>
          <w:tab w:val="num" w:pos="1350"/>
        </w:tabs>
        <w:spacing w:after="0" w:line="240" w:lineRule="auto"/>
        <w:outlineLvl w:val="4"/>
        <w:rPr>
          <w:rFonts w:ascii="Calibri" w:eastAsia="Times New Roman" w:hAnsi="Calibri" w:cs="Times New Roman"/>
          <w:b/>
        </w:rPr>
        <w:sectPr w:rsidR="00953DAE" w:rsidRPr="00953DAE" w:rsidSect="00437BF1">
          <w:type w:val="continuous"/>
          <w:pgSz w:w="12240" w:h="15840"/>
          <w:pgMar w:top="720" w:right="720" w:bottom="720" w:left="720" w:header="720" w:footer="720" w:gutter="0"/>
          <w:cols w:space="720"/>
          <w:docGrid w:linePitch="360"/>
        </w:sectPr>
      </w:pPr>
    </w:p>
    <w:p w:rsidR="00A37058" w:rsidRPr="002D5130" w:rsidRDefault="00953DAE" w:rsidP="00A37058">
      <w:pPr>
        <w:pStyle w:val="NoSpacing"/>
        <w:ind w:firstLine="720"/>
        <w:rPr>
          <w:b/>
          <w:sz w:val="20"/>
          <w:szCs w:val="20"/>
        </w:rPr>
        <w:sectPr w:rsidR="00A37058" w:rsidRPr="002D5130" w:rsidSect="00A37058">
          <w:type w:val="continuous"/>
          <w:pgSz w:w="12240" w:h="15840"/>
          <w:pgMar w:top="720" w:right="720" w:bottom="720" w:left="720" w:header="720" w:footer="720" w:gutter="0"/>
          <w:cols w:num="2" w:space="720"/>
          <w:docGrid w:linePitch="360"/>
        </w:sectPr>
      </w:pPr>
      <w:r w:rsidRPr="002D5130">
        <w:rPr>
          <w:b/>
          <w:sz w:val="20"/>
          <w:szCs w:val="20"/>
        </w:rPr>
        <w:lastRenderedPageBreak/>
        <w:t>2017 July</w:t>
      </w:r>
    </w:p>
    <w:p w:rsidR="00711900" w:rsidRPr="00C55655" w:rsidRDefault="00711900" w:rsidP="00711900">
      <w:pPr>
        <w:spacing w:after="0" w:line="240" w:lineRule="auto"/>
        <w:ind w:left="720"/>
        <w:rPr>
          <w:sz w:val="20"/>
          <w:szCs w:val="20"/>
        </w:rPr>
      </w:pPr>
      <w:r w:rsidRPr="00711900">
        <w:rPr>
          <w:sz w:val="20"/>
          <w:szCs w:val="20"/>
        </w:rPr>
        <w:lastRenderedPageBreak/>
        <w:t xml:space="preserve">Baby New was delivered by emergency C-sect under general anesthesia She weighed 4075 gm. A routine blood sugar test </w:t>
      </w:r>
      <w:r w:rsidRPr="00C55655">
        <w:rPr>
          <w:sz w:val="20"/>
          <w:szCs w:val="20"/>
        </w:rPr>
        <w:t>revealed severe hypoglycemia. The baby was given 5cc of formula in the OR. Mom was awake enough for the next feeding and the baby was put to breast. Breast feeding went well and the mom plans to continue exclusive breast feeding.</w:t>
      </w:r>
    </w:p>
    <w:p w:rsidR="00711900" w:rsidRPr="00C55655" w:rsidRDefault="00711900" w:rsidP="00711900">
      <w:pPr>
        <w:spacing w:after="0" w:line="240" w:lineRule="auto"/>
        <w:ind w:left="720"/>
        <w:rPr>
          <w:sz w:val="20"/>
          <w:szCs w:val="20"/>
        </w:rPr>
      </w:pPr>
    </w:p>
    <w:p w:rsidR="00437BF1" w:rsidRPr="00C55655" w:rsidRDefault="00C55655" w:rsidP="00C55655">
      <w:pPr>
        <w:spacing w:after="0" w:line="240" w:lineRule="auto"/>
        <w:ind w:left="720"/>
        <w:rPr>
          <w:b/>
          <w:sz w:val="20"/>
          <w:szCs w:val="20"/>
        </w:rPr>
      </w:pPr>
      <w:r>
        <w:rPr>
          <w:sz w:val="20"/>
          <w:szCs w:val="20"/>
        </w:rPr>
        <w:t xml:space="preserve"> The answer is “both</w:t>
      </w:r>
      <w:r w:rsidR="00953DAE" w:rsidRPr="00C55655">
        <w:rPr>
          <w:sz w:val="20"/>
          <w:szCs w:val="20"/>
        </w:rPr>
        <w:t xml:space="preserve"> Breast Milk and Formula</w:t>
      </w:r>
      <w:r>
        <w:rPr>
          <w:sz w:val="20"/>
          <w:szCs w:val="20"/>
        </w:rPr>
        <w:t xml:space="preserve">”. </w:t>
      </w:r>
      <w:proofErr w:type="gramStart"/>
      <w:r>
        <w:rPr>
          <w:sz w:val="20"/>
          <w:szCs w:val="20"/>
        </w:rPr>
        <w:t>Only ‘sweeties’ or meds are not included.</w:t>
      </w:r>
      <w:proofErr w:type="gramEnd"/>
    </w:p>
    <w:p w:rsidR="00DE21BC" w:rsidRDefault="00DE21BC" w:rsidP="009F1CDF">
      <w:pPr>
        <w:ind w:left="720"/>
        <w:rPr>
          <w:rFonts w:eastAsia="Times New Roman" w:cs="Tahoma"/>
          <w:b/>
          <w:color w:val="000000"/>
          <w:sz w:val="20"/>
          <w:szCs w:val="20"/>
        </w:rPr>
      </w:pPr>
    </w:p>
    <w:p w:rsidR="00284D1D" w:rsidRPr="002D5130" w:rsidRDefault="00953DAE" w:rsidP="00284D1D">
      <w:pPr>
        <w:spacing w:after="0" w:line="240" w:lineRule="auto"/>
        <w:rPr>
          <w:rFonts w:cs="Tahoma"/>
          <w:b/>
          <w:color w:val="000000"/>
          <w:sz w:val="20"/>
          <w:szCs w:val="20"/>
        </w:rPr>
      </w:pPr>
      <w:r>
        <w:rPr>
          <w:rFonts w:ascii="Tahoma" w:hAnsi="Tahoma" w:cs="Tahoma"/>
          <w:color w:val="000000"/>
          <w:sz w:val="20"/>
          <w:szCs w:val="20"/>
        </w:rPr>
        <w:lastRenderedPageBreak/>
        <w:tab/>
      </w:r>
      <w:r w:rsidRPr="002D5130">
        <w:rPr>
          <w:rFonts w:cs="Tahoma"/>
          <w:b/>
          <w:color w:val="000000"/>
          <w:sz w:val="20"/>
          <w:szCs w:val="20"/>
        </w:rPr>
        <w:t>2017 August</w:t>
      </w:r>
    </w:p>
    <w:p w:rsidR="00953DAE" w:rsidRPr="00953DAE" w:rsidRDefault="00953DAE" w:rsidP="00284D1D">
      <w:pPr>
        <w:spacing w:after="0" w:line="240" w:lineRule="auto"/>
        <w:rPr>
          <w:rFonts w:cs="Tahoma"/>
          <w:color w:val="000000"/>
          <w:sz w:val="20"/>
          <w:szCs w:val="20"/>
        </w:rPr>
      </w:pPr>
      <w:r w:rsidRPr="00953DAE">
        <w:rPr>
          <w:rFonts w:cs="Tahoma"/>
          <w:color w:val="000000"/>
          <w:sz w:val="20"/>
          <w:szCs w:val="20"/>
        </w:rPr>
        <w:tab/>
        <w:t>3 situations were given</w:t>
      </w:r>
    </w:p>
    <w:p w:rsidR="00953DAE" w:rsidRPr="00953DAE" w:rsidRDefault="00953DAE" w:rsidP="00284D1D">
      <w:pPr>
        <w:spacing w:after="0" w:line="240" w:lineRule="auto"/>
        <w:rPr>
          <w:rFonts w:cs="Tahoma"/>
          <w:color w:val="000000"/>
          <w:sz w:val="20"/>
          <w:szCs w:val="20"/>
        </w:rPr>
      </w:pPr>
      <w:r w:rsidRPr="00953DAE">
        <w:rPr>
          <w:rFonts w:cs="Tahoma"/>
          <w:color w:val="000000"/>
          <w:sz w:val="20"/>
          <w:szCs w:val="20"/>
        </w:rPr>
        <w:tab/>
        <w:t>1</w:t>
      </w:r>
      <w:r w:rsidRPr="00953DAE">
        <w:rPr>
          <w:rFonts w:cs="Tahoma"/>
          <w:color w:val="000000"/>
          <w:sz w:val="20"/>
          <w:szCs w:val="20"/>
          <w:vertAlign w:val="superscript"/>
        </w:rPr>
        <w:t>st</w:t>
      </w:r>
      <w:r w:rsidRPr="00953DAE">
        <w:rPr>
          <w:rFonts w:cs="Tahoma"/>
          <w:color w:val="000000"/>
          <w:sz w:val="20"/>
          <w:szCs w:val="20"/>
        </w:rPr>
        <w:t xml:space="preserve"> Mary and </w:t>
      </w:r>
      <w:proofErr w:type="gramStart"/>
      <w:r w:rsidRPr="00953DAE">
        <w:rPr>
          <w:rFonts w:cs="Tahoma"/>
          <w:color w:val="000000"/>
          <w:sz w:val="20"/>
          <w:szCs w:val="20"/>
        </w:rPr>
        <w:t>Jane</w:t>
      </w:r>
      <w:r>
        <w:rPr>
          <w:rFonts w:cs="Tahoma"/>
          <w:color w:val="000000"/>
          <w:sz w:val="20"/>
          <w:szCs w:val="20"/>
        </w:rPr>
        <w:t>,</w:t>
      </w:r>
      <w:proofErr w:type="gramEnd"/>
      <w:r w:rsidRPr="00953DAE">
        <w:rPr>
          <w:rFonts w:cs="Tahoma"/>
          <w:color w:val="000000"/>
          <w:sz w:val="20"/>
          <w:szCs w:val="20"/>
        </w:rPr>
        <w:t xml:space="preserve"> married. No AOP, mother/mother</w:t>
      </w:r>
    </w:p>
    <w:p w:rsidR="00953DAE" w:rsidRDefault="00953DAE" w:rsidP="00284D1D">
      <w:pPr>
        <w:spacing w:after="0" w:line="240" w:lineRule="auto"/>
        <w:rPr>
          <w:rFonts w:cs="Tahoma"/>
          <w:color w:val="000000"/>
          <w:sz w:val="20"/>
          <w:szCs w:val="20"/>
        </w:rPr>
      </w:pPr>
      <w:r w:rsidRPr="00953DAE">
        <w:rPr>
          <w:rFonts w:cs="Tahoma"/>
          <w:color w:val="000000"/>
          <w:sz w:val="20"/>
          <w:szCs w:val="20"/>
        </w:rPr>
        <w:tab/>
        <w:t>2</w:t>
      </w:r>
      <w:r w:rsidRPr="00953DAE">
        <w:rPr>
          <w:rFonts w:cs="Tahoma"/>
          <w:color w:val="000000"/>
          <w:sz w:val="20"/>
          <w:szCs w:val="20"/>
          <w:vertAlign w:val="superscript"/>
        </w:rPr>
        <w:t>nd</w:t>
      </w:r>
      <w:r w:rsidRPr="00953DAE">
        <w:rPr>
          <w:rFonts w:cs="Tahoma"/>
          <w:color w:val="000000"/>
          <w:sz w:val="20"/>
          <w:szCs w:val="20"/>
        </w:rPr>
        <w:t xml:space="preserve"> Single S</w:t>
      </w:r>
      <w:r>
        <w:rPr>
          <w:rFonts w:cs="Tahoma"/>
          <w:color w:val="000000"/>
          <w:sz w:val="20"/>
          <w:szCs w:val="20"/>
        </w:rPr>
        <w:t xml:space="preserve">usan with Jim and </w:t>
      </w:r>
      <w:proofErr w:type="gramStart"/>
      <w:r>
        <w:rPr>
          <w:rFonts w:cs="Tahoma"/>
          <w:color w:val="000000"/>
          <w:sz w:val="20"/>
          <w:szCs w:val="20"/>
        </w:rPr>
        <w:t>Bob,</w:t>
      </w:r>
      <w:proofErr w:type="gramEnd"/>
      <w:r>
        <w:rPr>
          <w:rFonts w:cs="Tahoma"/>
          <w:color w:val="000000"/>
          <w:sz w:val="20"/>
          <w:szCs w:val="20"/>
        </w:rPr>
        <w:t xml:space="preserve"> married. Jim is biologic father. Yes, AOP, mother father</w:t>
      </w:r>
    </w:p>
    <w:p w:rsidR="00953DAE" w:rsidRDefault="00FC737A" w:rsidP="00953DAE">
      <w:pPr>
        <w:tabs>
          <w:tab w:val="left" w:pos="990"/>
        </w:tabs>
        <w:spacing w:after="0" w:line="240" w:lineRule="auto"/>
        <w:rPr>
          <w:sz w:val="20"/>
          <w:szCs w:val="20"/>
        </w:rPr>
      </w:pPr>
      <w:r>
        <w:rPr>
          <w:rFonts w:cs="Tahoma"/>
          <w:color w:val="000000"/>
          <w:sz w:val="20"/>
          <w:szCs w:val="20"/>
        </w:rPr>
        <w:t xml:space="preserve">                </w:t>
      </w:r>
      <w:proofErr w:type="gramStart"/>
      <w:r w:rsidR="00146BD4">
        <w:rPr>
          <w:rFonts w:cs="Tahoma"/>
          <w:color w:val="000000"/>
          <w:sz w:val="20"/>
          <w:szCs w:val="20"/>
        </w:rPr>
        <w:t>3</w:t>
      </w:r>
      <w:r w:rsidR="00146BD4" w:rsidRPr="00953DAE">
        <w:rPr>
          <w:rFonts w:cs="Tahoma"/>
          <w:color w:val="000000"/>
          <w:sz w:val="20"/>
          <w:szCs w:val="20"/>
          <w:vertAlign w:val="superscript"/>
        </w:rPr>
        <w:t>rd</w:t>
      </w:r>
      <w:r w:rsidR="00146BD4">
        <w:rPr>
          <w:rFonts w:cs="Tahoma"/>
          <w:color w:val="000000"/>
          <w:sz w:val="20"/>
          <w:szCs w:val="20"/>
        </w:rPr>
        <w:t xml:space="preserve"> </w:t>
      </w:r>
      <w:r w:rsidR="00146BD4" w:rsidRPr="00953DAE">
        <w:rPr>
          <w:rFonts w:cs="Tahoma"/>
          <w:color w:val="000000"/>
          <w:sz w:val="20"/>
          <w:szCs w:val="20"/>
        </w:rPr>
        <w:t>Pregnant</w:t>
      </w:r>
      <w:r w:rsidR="00953DAE">
        <w:rPr>
          <w:sz w:val="20"/>
          <w:szCs w:val="20"/>
        </w:rPr>
        <w:t xml:space="preserve"> </w:t>
      </w:r>
      <w:r w:rsidR="00953DAE" w:rsidRPr="00953DAE">
        <w:rPr>
          <w:sz w:val="20"/>
          <w:szCs w:val="20"/>
        </w:rPr>
        <w:t>Becky with her husb</w:t>
      </w:r>
      <w:r w:rsidR="00953DAE">
        <w:rPr>
          <w:sz w:val="20"/>
          <w:szCs w:val="20"/>
        </w:rPr>
        <w:t>and Leo and Jeff with his husband Gene.</w:t>
      </w:r>
      <w:proofErr w:type="gramEnd"/>
      <w:r w:rsidR="00953DAE">
        <w:rPr>
          <w:sz w:val="20"/>
          <w:szCs w:val="20"/>
        </w:rPr>
        <w:t xml:space="preserve"> Becky says that Gene is the biologic father. No </w:t>
      </w:r>
      <w:r w:rsidR="00953DAE">
        <w:rPr>
          <w:sz w:val="20"/>
          <w:szCs w:val="20"/>
        </w:rPr>
        <w:tab/>
        <w:t xml:space="preserve">   </w:t>
      </w:r>
      <w:r w:rsidR="00953DAE">
        <w:rPr>
          <w:sz w:val="20"/>
          <w:szCs w:val="20"/>
        </w:rPr>
        <w:tab/>
        <w:t>AOP, Mother/father. Order of Filiation needed. Birth Cert issued without a father’s name</w:t>
      </w:r>
    </w:p>
    <w:p w:rsidR="0046501F" w:rsidRDefault="0046501F" w:rsidP="00953DAE">
      <w:pPr>
        <w:tabs>
          <w:tab w:val="left" w:pos="990"/>
        </w:tabs>
        <w:spacing w:after="0" w:line="240" w:lineRule="auto"/>
        <w:rPr>
          <w:sz w:val="20"/>
          <w:szCs w:val="20"/>
        </w:rPr>
      </w:pPr>
    </w:p>
    <w:p w:rsidR="0046501F" w:rsidRDefault="0046501F" w:rsidP="00953DAE">
      <w:pPr>
        <w:tabs>
          <w:tab w:val="left" w:pos="990"/>
        </w:tabs>
        <w:spacing w:after="0" w:line="240" w:lineRule="auto"/>
        <w:rPr>
          <w:sz w:val="20"/>
          <w:szCs w:val="20"/>
        </w:rPr>
      </w:pPr>
      <w:r>
        <w:rPr>
          <w:sz w:val="20"/>
          <w:szCs w:val="20"/>
        </w:rPr>
        <w:tab/>
      </w:r>
    </w:p>
    <w:tbl>
      <w:tblPr>
        <w:tblStyle w:val="TableGrid2"/>
        <w:tblpPr w:leftFromText="180" w:rightFromText="180" w:vertAnchor="text" w:horzAnchor="margin" w:tblpXSpec="center" w:tblpY="-37"/>
        <w:tblOverlap w:val="never"/>
        <w:tblW w:w="8241" w:type="dxa"/>
        <w:tblLook w:val="04A0" w:firstRow="1" w:lastRow="0" w:firstColumn="1" w:lastColumn="0" w:noHBand="0" w:noVBand="1"/>
      </w:tblPr>
      <w:tblGrid>
        <w:gridCol w:w="1638"/>
        <w:gridCol w:w="990"/>
        <w:gridCol w:w="1005"/>
        <w:gridCol w:w="165"/>
        <w:gridCol w:w="987"/>
        <w:gridCol w:w="1152"/>
        <w:gridCol w:w="1152"/>
        <w:gridCol w:w="1152"/>
      </w:tblGrid>
      <w:tr w:rsidR="0046501F" w:rsidRPr="0046501F" w:rsidTr="0046501F">
        <w:tc>
          <w:tcPr>
            <w:tcW w:w="1638" w:type="dxa"/>
            <w:tcBorders>
              <w:top w:val="single" w:sz="4" w:space="0" w:color="auto"/>
              <w:left w:val="single" w:sz="4" w:space="0" w:color="auto"/>
              <w:bottom w:val="single" w:sz="4" w:space="0" w:color="auto"/>
              <w:right w:val="single" w:sz="4" w:space="0" w:color="auto"/>
            </w:tcBorders>
            <w:hideMark/>
          </w:tcPr>
          <w:p w:rsidR="0046501F" w:rsidRPr="0046501F" w:rsidRDefault="0046501F" w:rsidP="0046501F">
            <w:pPr>
              <w:rPr>
                <w:b/>
                <w:sz w:val="20"/>
                <w:szCs w:val="20"/>
              </w:rPr>
            </w:pPr>
            <w:r>
              <w:rPr>
                <w:b/>
                <w:sz w:val="20"/>
                <w:szCs w:val="20"/>
              </w:rPr>
              <w:t>#</w:t>
            </w:r>
            <w:r w:rsidRPr="0046501F">
              <w:rPr>
                <w:b/>
                <w:sz w:val="20"/>
                <w:szCs w:val="20"/>
              </w:rPr>
              <w:t xml:space="preserve"> of </w:t>
            </w:r>
            <w:r>
              <w:rPr>
                <w:b/>
                <w:sz w:val="20"/>
                <w:szCs w:val="20"/>
              </w:rPr>
              <w:t>Registrars</w:t>
            </w:r>
            <w:r w:rsidRPr="0046501F">
              <w:rPr>
                <w:b/>
                <w:sz w:val="20"/>
                <w:szCs w:val="20"/>
              </w:rPr>
              <w:t xml:space="preserve"> who participated</w:t>
            </w:r>
          </w:p>
        </w:tc>
        <w:tc>
          <w:tcPr>
            <w:tcW w:w="990" w:type="dxa"/>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AOP y/n</w:t>
            </w:r>
          </w:p>
        </w:tc>
        <w:tc>
          <w:tcPr>
            <w:tcW w:w="1170" w:type="dxa"/>
            <w:gridSpan w:val="2"/>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M/M, M/F</w:t>
            </w:r>
          </w:p>
        </w:tc>
        <w:tc>
          <w:tcPr>
            <w:tcW w:w="987" w:type="dxa"/>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AOP y/n</w:t>
            </w:r>
          </w:p>
        </w:tc>
        <w:tc>
          <w:tcPr>
            <w:tcW w:w="1152" w:type="dxa"/>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M/M, M/F</w:t>
            </w:r>
          </w:p>
        </w:tc>
        <w:tc>
          <w:tcPr>
            <w:tcW w:w="1152" w:type="dxa"/>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AOP y/n</w:t>
            </w:r>
          </w:p>
        </w:tc>
        <w:tc>
          <w:tcPr>
            <w:tcW w:w="1152" w:type="dxa"/>
            <w:tcBorders>
              <w:top w:val="single" w:sz="4" w:space="0" w:color="auto"/>
              <w:left w:val="single" w:sz="4" w:space="0" w:color="auto"/>
              <w:bottom w:val="single" w:sz="4" w:space="0" w:color="auto"/>
              <w:right w:val="single" w:sz="4" w:space="0" w:color="auto"/>
            </w:tcBorders>
          </w:tcPr>
          <w:p w:rsidR="0046501F" w:rsidRPr="0046501F" w:rsidRDefault="0046501F" w:rsidP="0046501F">
            <w:pPr>
              <w:rPr>
                <w:b/>
                <w:sz w:val="20"/>
                <w:szCs w:val="20"/>
              </w:rPr>
            </w:pPr>
            <w:r w:rsidRPr="0046501F">
              <w:rPr>
                <w:b/>
                <w:sz w:val="20"/>
                <w:szCs w:val="20"/>
              </w:rPr>
              <w:t>M/M, M/F</w:t>
            </w:r>
          </w:p>
        </w:tc>
      </w:tr>
      <w:tr w:rsidR="0046501F" w:rsidRPr="0046501F" w:rsidTr="0046501F">
        <w:tc>
          <w:tcPr>
            <w:tcW w:w="1638"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r w:rsidR="0046501F" w:rsidRPr="0046501F">
              <w:rPr>
                <w:b/>
                <w:sz w:val="20"/>
                <w:szCs w:val="20"/>
              </w:rPr>
              <w:t>/34</w:t>
            </w:r>
          </w:p>
        </w:tc>
        <w:tc>
          <w:tcPr>
            <w:tcW w:w="990"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19</w:t>
            </w:r>
          </w:p>
        </w:tc>
        <w:tc>
          <w:tcPr>
            <w:tcW w:w="1005"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p>
        </w:tc>
        <w:tc>
          <w:tcPr>
            <w:tcW w:w="1152"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p>
        </w:tc>
        <w:tc>
          <w:tcPr>
            <w:tcW w:w="1152"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p>
        </w:tc>
        <w:tc>
          <w:tcPr>
            <w:tcW w:w="1152" w:type="dxa"/>
            <w:tcBorders>
              <w:top w:val="single" w:sz="4" w:space="0" w:color="auto"/>
              <w:left w:val="single" w:sz="4" w:space="0" w:color="auto"/>
              <w:bottom w:val="single" w:sz="4" w:space="0" w:color="auto"/>
              <w:right w:val="single" w:sz="4" w:space="0" w:color="auto"/>
            </w:tcBorders>
            <w:vAlign w:val="center"/>
          </w:tcPr>
          <w:p w:rsidR="0046501F" w:rsidRPr="0046501F" w:rsidRDefault="00146BD4" w:rsidP="0046501F">
            <w:pPr>
              <w:jc w:val="center"/>
              <w:rPr>
                <w:b/>
                <w:sz w:val="20"/>
                <w:szCs w:val="20"/>
              </w:rPr>
            </w:pPr>
            <w:r>
              <w:rPr>
                <w:b/>
                <w:sz w:val="20"/>
                <w:szCs w:val="20"/>
              </w:rPr>
              <w:t>21</w:t>
            </w:r>
          </w:p>
        </w:tc>
      </w:tr>
    </w:tbl>
    <w:p w:rsidR="0046501F" w:rsidRDefault="0046501F" w:rsidP="00953DAE">
      <w:pPr>
        <w:tabs>
          <w:tab w:val="left" w:pos="990"/>
        </w:tabs>
        <w:spacing w:after="0" w:line="240" w:lineRule="auto"/>
        <w:rPr>
          <w:sz w:val="20"/>
          <w:szCs w:val="20"/>
        </w:rPr>
      </w:pPr>
    </w:p>
    <w:p w:rsidR="00FC737A" w:rsidRDefault="00FC737A" w:rsidP="00953DAE">
      <w:pPr>
        <w:tabs>
          <w:tab w:val="left" w:pos="990"/>
        </w:tabs>
        <w:spacing w:after="0" w:line="240" w:lineRule="auto"/>
        <w:rPr>
          <w:sz w:val="20"/>
          <w:szCs w:val="20"/>
        </w:rPr>
      </w:pPr>
    </w:p>
    <w:p w:rsidR="0046501F" w:rsidRDefault="0046501F" w:rsidP="00953DAE">
      <w:pPr>
        <w:tabs>
          <w:tab w:val="left" w:pos="990"/>
        </w:tabs>
        <w:spacing w:after="0" w:line="240" w:lineRule="auto"/>
        <w:rPr>
          <w:sz w:val="20"/>
          <w:szCs w:val="20"/>
        </w:rPr>
      </w:pPr>
    </w:p>
    <w:p w:rsidR="0046501F" w:rsidRDefault="0046501F" w:rsidP="00953DAE">
      <w:pPr>
        <w:tabs>
          <w:tab w:val="left" w:pos="990"/>
        </w:tabs>
        <w:spacing w:after="0" w:line="240" w:lineRule="auto"/>
        <w:rPr>
          <w:sz w:val="20"/>
          <w:szCs w:val="20"/>
        </w:rPr>
      </w:pPr>
    </w:p>
    <w:p w:rsidR="0046501F" w:rsidRDefault="0046501F" w:rsidP="00953DAE">
      <w:pPr>
        <w:tabs>
          <w:tab w:val="left" w:pos="990"/>
        </w:tabs>
        <w:spacing w:after="0" w:line="240" w:lineRule="auto"/>
        <w:rPr>
          <w:sz w:val="20"/>
          <w:szCs w:val="20"/>
        </w:rPr>
      </w:pPr>
    </w:p>
    <w:p w:rsidR="00FC737A" w:rsidRPr="002D5130" w:rsidRDefault="00FC737A" w:rsidP="00FC737A">
      <w:pPr>
        <w:pStyle w:val="ListParagraph"/>
        <w:numPr>
          <w:ilvl w:val="0"/>
          <w:numId w:val="1"/>
        </w:numPr>
        <w:tabs>
          <w:tab w:val="left" w:pos="990"/>
        </w:tabs>
        <w:spacing w:after="0" w:line="240" w:lineRule="auto"/>
        <w:rPr>
          <w:rFonts w:cs="Tahoma"/>
          <w:b/>
          <w:color w:val="000000"/>
          <w:sz w:val="20"/>
          <w:szCs w:val="20"/>
        </w:rPr>
      </w:pPr>
      <w:r>
        <w:rPr>
          <w:rFonts w:cs="Tahoma"/>
          <w:b/>
          <w:color w:val="000000"/>
          <w:sz w:val="20"/>
          <w:szCs w:val="20"/>
        </w:rPr>
        <w:t xml:space="preserve">SPDS Coordinators - </w:t>
      </w:r>
      <w:r w:rsidRPr="00FC737A">
        <w:rPr>
          <w:rFonts w:cs="Tahoma"/>
          <w:color w:val="000000"/>
          <w:sz w:val="20"/>
          <w:szCs w:val="20"/>
        </w:rPr>
        <w:t>Rosemary will participate in a SPDS Coordinators Conference Call on September</w:t>
      </w:r>
      <w:r>
        <w:rPr>
          <w:rFonts w:cs="Tahoma"/>
          <w:color w:val="000000"/>
          <w:sz w:val="20"/>
          <w:szCs w:val="20"/>
        </w:rPr>
        <w:t xml:space="preserve"> 20</w:t>
      </w:r>
      <w:r w:rsidRPr="00FC737A">
        <w:rPr>
          <w:rFonts w:cs="Tahoma"/>
          <w:color w:val="000000"/>
          <w:sz w:val="20"/>
          <w:szCs w:val="20"/>
          <w:vertAlign w:val="superscript"/>
        </w:rPr>
        <w:t>th</w:t>
      </w:r>
      <w:r>
        <w:rPr>
          <w:rFonts w:cs="Tahoma"/>
          <w:color w:val="000000"/>
          <w:sz w:val="20"/>
          <w:szCs w:val="20"/>
        </w:rPr>
        <w:t>. The issues are varied but one of them will be an attempt to set up a meeting with the DOH folks to discuss a formal update of the workbook and a more formal outline of their responsibility to us and the Registrars in our Regions</w:t>
      </w:r>
    </w:p>
    <w:p w:rsidR="002D5130" w:rsidRDefault="002D5130" w:rsidP="002D5130">
      <w:pPr>
        <w:tabs>
          <w:tab w:val="left" w:pos="990"/>
        </w:tabs>
        <w:spacing w:after="0" w:line="240" w:lineRule="auto"/>
        <w:rPr>
          <w:rFonts w:cs="Tahoma"/>
          <w:b/>
          <w:color w:val="000000"/>
          <w:sz w:val="20"/>
          <w:szCs w:val="20"/>
        </w:rPr>
      </w:pPr>
    </w:p>
    <w:p w:rsidR="002D5130" w:rsidRPr="002D5130" w:rsidRDefault="002D5130" w:rsidP="002D5130">
      <w:pPr>
        <w:tabs>
          <w:tab w:val="left" w:pos="720"/>
        </w:tabs>
        <w:spacing w:after="0" w:line="240" w:lineRule="auto"/>
        <w:ind w:left="720" w:hanging="720"/>
        <w:rPr>
          <w:rFonts w:cs="Tahoma"/>
          <w:color w:val="000000"/>
          <w:sz w:val="20"/>
          <w:szCs w:val="20"/>
        </w:rPr>
      </w:pPr>
      <w:r>
        <w:rPr>
          <w:rFonts w:cs="Tahoma"/>
          <w:b/>
          <w:color w:val="000000"/>
          <w:sz w:val="20"/>
          <w:szCs w:val="20"/>
        </w:rPr>
        <w:tab/>
      </w:r>
      <w:r w:rsidRPr="002D5130">
        <w:rPr>
          <w:rFonts w:cs="Tahoma"/>
          <w:color w:val="000000"/>
          <w:sz w:val="20"/>
          <w:szCs w:val="20"/>
        </w:rPr>
        <w:t>As we discussed this issue Nicole from Strong was praised for her accuracy and speed of entry and Maureen from Highland was lauded for her accuracy of entry</w:t>
      </w:r>
    </w:p>
    <w:p w:rsidR="00A37058" w:rsidRDefault="00A37058" w:rsidP="00284D1D">
      <w:pPr>
        <w:spacing w:after="0" w:line="240" w:lineRule="auto"/>
        <w:rPr>
          <w:rFonts w:ascii="Comic Sans MS" w:hAnsi="Comic Sans MS" w:cs="Tahoma"/>
          <w:b/>
          <w:sz w:val="16"/>
          <w:szCs w:val="16"/>
        </w:rPr>
      </w:pPr>
    </w:p>
    <w:p w:rsidR="00A37058" w:rsidRDefault="00A37058" w:rsidP="00284D1D">
      <w:pPr>
        <w:spacing w:after="0" w:line="240" w:lineRule="auto"/>
        <w:rPr>
          <w:rFonts w:ascii="Comic Sans MS" w:hAnsi="Comic Sans MS" w:cs="Tahoma"/>
          <w:b/>
          <w:sz w:val="16"/>
          <w:szCs w:val="16"/>
        </w:rPr>
      </w:pPr>
    </w:p>
    <w:p w:rsidR="00681198" w:rsidRPr="00FC737A" w:rsidRDefault="00547BC0" w:rsidP="007823B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9" w:history="1">
        <w:r w:rsidR="002E4435" w:rsidRPr="002E4435">
          <w:rPr>
            <w:rStyle w:val="Hyperlink"/>
            <w:b/>
            <w:sz w:val="20"/>
            <w:szCs w:val="20"/>
          </w:rPr>
          <w:t>https://www.urmc.rochester.edu/finger-lakes-regional-perinatal-program.aspx</w:t>
        </w:r>
      </w:hyperlink>
      <w:r w:rsidR="002E4435">
        <w:rPr>
          <w:b/>
          <w:sz w:val="20"/>
          <w:szCs w:val="20"/>
        </w:rPr>
        <w:t xml:space="preserve"> </w:t>
      </w:r>
      <w:r w:rsidR="007A08D1">
        <w:rPr>
          <w:sz w:val="20"/>
          <w:szCs w:val="20"/>
        </w:rPr>
        <w:t>This address will stay on the Minutes as a reminder that it is there. I will note in the minutes when items change.</w:t>
      </w:r>
    </w:p>
    <w:p w:rsidR="00FC737A" w:rsidRPr="00FC737A" w:rsidRDefault="00FC737A" w:rsidP="00FC737A">
      <w:pPr>
        <w:pStyle w:val="NoSpacing"/>
        <w:tabs>
          <w:tab w:val="left" w:pos="180"/>
        </w:tabs>
        <w:ind w:left="720"/>
        <w:rPr>
          <w:sz w:val="20"/>
          <w:szCs w:val="20"/>
        </w:rPr>
      </w:pPr>
      <w:r>
        <w:rPr>
          <w:sz w:val="20"/>
          <w:szCs w:val="20"/>
        </w:rPr>
        <w:t>I am working on a way to create a file of all of the questions that have been asked and their answers since 2010 from my files</w:t>
      </w:r>
    </w:p>
    <w:p w:rsidR="007823B5" w:rsidRPr="00FC737A" w:rsidRDefault="00DC42CA" w:rsidP="007823B5">
      <w:pPr>
        <w:pStyle w:val="NoSpacing"/>
        <w:tabs>
          <w:tab w:val="left" w:pos="180"/>
        </w:tabs>
        <w:rPr>
          <w:b/>
          <w:sz w:val="20"/>
          <w:szCs w:val="20"/>
        </w:rPr>
      </w:pPr>
      <w:r>
        <w:rPr>
          <w:b/>
          <w:sz w:val="20"/>
          <w:szCs w:val="20"/>
        </w:rPr>
        <w:tab/>
      </w:r>
      <w:r>
        <w:rPr>
          <w:b/>
          <w:sz w:val="20"/>
          <w:szCs w:val="20"/>
        </w:rPr>
        <w:tab/>
      </w:r>
      <w:r w:rsidRPr="00DC42CA">
        <w:rPr>
          <w:sz w:val="20"/>
          <w:szCs w:val="20"/>
        </w:rPr>
        <w:t xml:space="preserve">Of note re: the web page – Besides having a Registrars section there are also forms available for maternal transfers and </w:t>
      </w:r>
      <w:r w:rsidRPr="00DC42CA">
        <w:rPr>
          <w:sz w:val="20"/>
          <w:szCs w:val="20"/>
        </w:rPr>
        <w:tab/>
      </w:r>
      <w:r w:rsidRPr="00DC42CA">
        <w:rPr>
          <w:sz w:val="20"/>
          <w:szCs w:val="20"/>
        </w:rPr>
        <w:tab/>
      </w:r>
      <w:r w:rsidRPr="00FC737A">
        <w:rPr>
          <w:b/>
          <w:sz w:val="20"/>
          <w:szCs w:val="20"/>
        </w:rPr>
        <w:tab/>
      </w:r>
      <w:r w:rsidRPr="00FC737A">
        <w:rPr>
          <w:sz w:val="20"/>
          <w:szCs w:val="20"/>
        </w:rPr>
        <w:t>for requests for access to the SPDS data.</w:t>
      </w:r>
    </w:p>
    <w:p w:rsidR="007823B5" w:rsidRPr="00FC737A" w:rsidRDefault="007823B5" w:rsidP="007823B5">
      <w:pPr>
        <w:pStyle w:val="NoSpacing"/>
        <w:tabs>
          <w:tab w:val="left" w:pos="180"/>
        </w:tabs>
        <w:rPr>
          <w:b/>
          <w:sz w:val="20"/>
          <w:szCs w:val="20"/>
        </w:rPr>
      </w:pPr>
    </w:p>
    <w:p w:rsidR="007823B5" w:rsidRDefault="007823B5" w:rsidP="007823B5">
      <w:pPr>
        <w:pStyle w:val="NoSpacing"/>
        <w:numPr>
          <w:ilvl w:val="0"/>
          <w:numId w:val="1"/>
        </w:numPr>
        <w:tabs>
          <w:tab w:val="left" w:pos="180"/>
        </w:tabs>
        <w:rPr>
          <w:sz w:val="20"/>
          <w:szCs w:val="20"/>
        </w:rPr>
      </w:pPr>
      <w:r w:rsidRPr="00FC737A">
        <w:rPr>
          <w:b/>
          <w:sz w:val="20"/>
          <w:szCs w:val="20"/>
        </w:rPr>
        <w:t xml:space="preserve">  </w:t>
      </w:r>
      <w:r w:rsidR="003C442D" w:rsidRPr="00FC737A">
        <w:rPr>
          <w:b/>
          <w:sz w:val="20"/>
          <w:szCs w:val="20"/>
        </w:rPr>
        <w:t>Any else for the good of the nation???</w:t>
      </w:r>
    </w:p>
    <w:p w:rsidR="007823B5" w:rsidRDefault="007823B5" w:rsidP="007823B5">
      <w:pPr>
        <w:pStyle w:val="NoSpacing"/>
        <w:tabs>
          <w:tab w:val="left" w:pos="180"/>
        </w:tabs>
        <w:ind w:left="720"/>
        <w:rPr>
          <w:sz w:val="20"/>
          <w:szCs w:val="20"/>
        </w:rPr>
      </w:pPr>
    </w:p>
    <w:p w:rsidR="00681198" w:rsidRDefault="00FC737A" w:rsidP="00437BF1">
      <w:pPr>
        <w:pStyle w:val="Heading5"/>
        <w:tabs>
          <w:tab w:val="clear" w:pos="1350"/>
        </w:tabs>
        <w:ind w:left="720" w:firstLine="0"/>
        <w:rPr>
          <w:rFonts w:ascii="Calibri" w:hAnsi="Calibri"/>
          <w:color w:val="FF0000"/>
          <w:u w:val="single"/>
        </w:rPr>
      </w:pPr>
      <w:r>
        <w:rPr>
          <w:rFonts w:ascii="Calibri" w:hAnsi="Calibri"/>
          <w:color w:val="FF0000"/>
          <w:u w:val="single"/>
        </w:rPr>
        <w:t xml:space="preserve">Our next </w:t>
      </w:r>
      <w:r w:rsidR="004462C9">
        <w:rPr>
          <w:rFonts w:ascii="Calibri" w:hAnsi="Calibri"/>
          <w:color w:val="FF0000"/>
          <w:u w:val="single"/>
        </w:rPr>
        <w:t>meeting will</w:t>
      </w:r>
      <w:r>
        <w:rPr>
          <w:rFonts w:ascii="Calibri" w:hAnsi="Calibri"/>
          <w:color w:val="FF0000"/>
          <w:u w:val="single"/>
        </w:rPr>
        <w:t xml:space="preserve"> be November 8</w:t>
      </w:r>
      <w:r w:rsidRPr="00FC737A">
        <w:rPr>
          <w:rFonts w:ascii="Calibri" w:hAnsi="Calibri"/>
          <w:color w:val="FF0000"/>
          <w:u w:val="single"/>
          <w:vertAlign w:val="superscript"/>
        </w:rPr>
        <w:t>th</w:t>
      </w:r>
      <w:r>
        <w:rPr>
          <w:rFonts w:ascii="Calibri" w:hAnsi="Calibri"/>
          <w:color w:val="FF0000"/>
          <w:u w:val="single"/>
        </w:rPr>
        <w:t xml:space="preserve"> in SRB</w:t>
      </w:r>
      <w:r w:rsidR="004462C9">
        <w:rPr>
          <w:rFonts w:ascii="Calibri" w:hAnsi="Calibri"/>
          <w:color w:val="FF0000"/>
          <w:u w:val="single"/>
        </w:rPr>
        <w:t xml:space="preserve"> 2420 A&amp;B. A Conference Line has been secured</w:t>
      </w:r>
    </w:p>
    <w:p w:rsidR="003B2281" w:rsidRDefault="003B2281" w:rsidP="003B2281"/>
    <w:p w:rsidR="00146BD4" w:rsidRPr="003D719A" w:rsidRDefault="00146BD4" w:rsidP="00146BD4">
      <w:pPr>
        <w:jc w:val="center"/>
        <w:rPr>
          <w:rFonts w:ascii="Arial" w:hAnsi="Arial" w:cs="Arial"/>
          <w:b/>
          <w:sz w:val="36"/>
          <w:szCs w:val="36"/>
          <w:u w:val="single"/>
        </w:rPr>
      </w:pPr>
      <w:proofErr w:type="gramStart"/>
      <w:r w:rsidRPr="003D719A">
        <w:rPr>
          <w:rFonts w:ascii="Arial" w:hAnsi="Arial" w:cs="Arial"/>
          <w:b/>
          <w:sz w:val="36"/>
          <w:szCs w:val="36"/>
          <w:u w:val="single"/>
        </w:rPr>
        <w:t>MODULE  TWO</w:t>
      </w:r>
      <w:proofErr w:type="gramEnd"/>
      <w:r w:rsidRPr="003D719A">
        <w:rPr>
          <w:rFonts w:ascii="Arial" w:hAnsi="Arial" w:cs="Arial"/>
          <w:b/>
          <w:sz w:val="36"/>
          <w:szCs w:val="36"/>
          <w:u w:val="single"/>
        </w:rPr>
        <w:t xml:space="preserve"> EVALUATION</w:t>
      </w:r>
    </w:p>
    <w:p w:rsidR="00146BD4" w:rsidRPr="00983C43" w:rsidRDefault="00146BD4" w:rsidP="00146BD4">
      <w:pPr>
        <w:jc w:val="center"/>
        <w:rPr>
          <w:u w:val="single"/>
        </w:rPr>
      </w:pPr>
    </w:p>
    <w:p w:rsidR="00146BD4" w:rsidRDefault="00146BD4" w:rsidP="00146BD4">
      <w:r>
        <w:t>(Please check the appropriate response)</w:t>
      </w:r>
    </w:p>
    <w:p w:rsidR="00146BD4" w:rsidRPr="00FE56BF" w:rsidRDefault="00146BD4" w:rsidP="00146BD4">
      <w:pPr>
        <w:pStyle w:val="ListParagraph"/>
        <w:numPr>
          <w:ilvl w:val="0"/>
          <w:numId w:val="5"/>
        </w:numPr>
        <w:spacing w:after="0"/>
        <w:rPr>
          <w:b/>
        </w:rPr>
      </w:pPr>
      <w:r w:rsidRPr="00FE56BF">
        <w:rPr>
          <w:b/>
        </w:rPr>
        <w:t xml:space="preserve">Which of the following congenital malformations </w:t>
      </w:r>
      <w:r>
        <w:rPr>
          <w:b/>
          <w:u w:val="single"/>
        </w:rPr>
        <w:t>is least likely</w:t>
      </w:r>
      <w:r w:rsidRPr="00FE56BF">
        <w:rPr>
          <w:b/>
        </w:rPr>
        <w:t xml:space="preserve"> to be identified prenatally? </w:t>
      </w:r>
      <w:r>
        <w:rPr>
          <w:b/>
        </w:rPr>
        <w:t xml:space="preserve"> </w:t>
      </w:r>
    </w:p>
    <w:p w:rsidR="00146BD4" w:rsidRDefault="00146BD4" w:rsidP="00146BD4">
      <w:pPr>
        <w:numPr>
          <w:ilvl w:val="0"/>
          <w:numId w:val="6"/>
        </w:numPr>
        <w:spacing w:after="0"/>
      </w:pPr>
      <w:r>
        <w:t>Anencephaly</w:t>
      </w:r>
    </w:p>
    <w:p w:rsidR="00146BD4" w:rsidRDefault="00146BD4" w:rsidP="00146BD4">
      <w:pPr>
        <w:numPr>
          <w:ilvl w:val="0"/>
          <w:numId w:val="6"/>
        </w:numPr>
        <w:spacing w:after="0"/>
      </w:pPr>
      <w:proofErr w:type="spellStart"/>
      <w:r w:rsidRPr="002E0AC3">
        <w:rPr>
          <w:rFonts w:eastAsia="+mj-ea"/>
        </w:rPr>
        <w:t>Meningomyelocele</w:t>
      </w:r>
      <w:proofErr w:type="spellEnd"/>
      <w:r w:rsidRPr="002E0AC3">
        <w:rPr>
          <w:rFonts w:eastAsia="+mj-ea"/>
        </w:rPr>
        <w:t>/Spina Bifida</w:t>
      </w:r>
    </w:p>
    <w:p w:rsidR="00146BD4" w:rsidRDefault="00146BD4" w:rsidP="00146BD4">
      <w:pPr>
        <w:numPr>
          <w:ilvl w:val="0"/>
          <w:numId w:val="6"/>
        </w:numPr>
        <w:spacing w:after="0"/>
      </w:pPr>
      <w:r w:rsidRPr="002E0AC3">
        <w:rPr>
          <w:rFonts w:eastAsia="+mj-ea"/>
        </w:rPr>
        <w:t>Congenital Diaphragmatic Hernia</w:t>
      </w:r>
    </w:p>
    <w:p w:rsidR="00146BD4" w:rsidRDefault="00146BD4" w:rsidP="00146BD4">
      <w:pPr>
        <w:numPr>
          <w:ilvl w:val="0"/>
          <w:numId w:val="6"/>
        </w:numPr>
        <w:spacing w:after="0"/>
      </w:pPr>
      <w:proofErr w:type="spellStart"/>
      <w:r w:rsidRPr="002E0AC3">
        <w:rPr>
          <w:rFonts w:eastAsia="+mj-ea"/>
        </w:rPr>
        <w:t>Omphalocele</w:t>
      </w:r>
      <w:proofErr w:type="spellEnd"/>
    </w:p>
    <w:p w:rsidR="00146BD4" w:rsidRPr="00FE56BF" w:rsidRDefault="00146BD4" w:rsidP="00146BD4">
      <w:pPr>
        <w:numPr>
          <w:ilvl w:val="0"/>
          <w:numId w:val="6"/>
        </w:numPr>
        <w:spacing w:after="0"/>
      </w:pPr>
      <w:proofErr w:type="spellStart"/>
      <w:r w:rsidRPr="002E0AC3">
        <w:rPr>
          <w:rFonts w:eastAsia="+mj-ea"/>
        </w:rPr>
        <w:t>Gastroschisis</w:t>
      </w:r>
      <w:proofErr w:type="spellEnd"/>
    </w:p>
    <w:p w:rsidR="00146BD4" w:rsidRDefault="00146BD4" w:rsidP="00146BD4">
      <w:pPr>
        <w:numPr>
          <w:ilvl w:val="0"/>
          <w:numId w:val="6"/>
        </w:numPr>
        <w:spacing w:after="0"/>
      </w:pPr>
      <w:r w:rsidRPr="002E0AC3">
        <w:rPr>
          <w:rFonts w:eastAsia="+mj-ea"/>
        </w:rPr>
        <w:t>Limb Reduction Defect</w:t>
      </w:r>
    </w:p>
    <w:p w:rsidR="00146BD4" w:rsidRPr="00FE56BF" w:rsidRDefault="00146BD4" w:rsidP="00146BD4">
      <w:pPr>
        <w:numPr>
          <w:ilvl w:val="0"/>
          <w:numId w:val="6"/>
        </w:numPr>
        <w:spacing w:after="0"/>
      </w:pPr>
      <w:r>
        <w:rPr>
          <w:rFonts w:eastAsia="+mj-ea"/>
        </w:rPr>
        <w:t>Cleft Palate</w:t>
      </w:r>
    </w:p>
    <w:p w:rsidR="00146BD4" w:rsidRDefault="00146BD4" w:rsidP="00146BD4">
      <w:pPr>
        <w:ind w:left="1440"/>
      </w:pPr>
    </w:p>
    <w:p w:rsidR="00146BD4" w:rsidRPr="00FE56BF" w:rsidRDefault="00146BD4" w:rsidP="00146BD4">
      <w:pPr>
        <w:pStyle w:val="ListParagraph"/>
        <w:numPr>
          <w:ilvl w:val="0"/>
          <w:numId w:val="5"/>
        </w:numPr>
        <w:spacing w:after="0"/>
        <w:rPr>
          <w:b/>
        </w:rPr>
      </w:pPr>
      <w:r>
        <w:rPr>
          <w:rFonts w:eastAsia="+mn-ea"/>
          <w:b/>
        </w:rPr>
        <w:t>For a</w:t>
      </w:r>
      <w:r w:rsidRPr="00FE56BF">
        <w:rPr>
          <w:rFonts w:eastAsia="+mn-ea"/>
          <w:b/>
        </w:rPr>
        <w:t xml:space="preserve"> congenital </w:t>
      </w:r>
      <w:r>
        <w:rPr>
          <w:rFonts w:eastAsia="+mn-ea"/>
          <w:b/>
        </w:rPr>
        <w:t xml:space="preserve">malformation that is likely to be </w:t>
      </w:r>
      <w:r w:rsidRPr="00FE56BF">
        <w:rPr>
          <w:rFonts w:eastAsia="+mn-ea"/>
          <w:b/>
        </w:rPr>
        <w:t>identified prenatal</w:t>
      </w:r>
      <w:r>
        <w:rPr>
          <w:rFonts w:eastAsia="+mn-ea"/>
          <w:b/>
        </w:rPr>
        <w:t>ly,</w:t>
      </w:r>
      <w:r w:rsidRPr="00FE56BF">
        <w:rPr>
          <w:rFonts w:eastAsia="+mn-ea"/>
          <w:b/>
        </w:rPr>
        <w:t xml:space="preserve"> </w:t>
      </w:r>
      <w:r>
        <w:rPr>
          <w:rFonts w:eastAsia="+mn-ea"/>
          <w:b/>
        </w:rPr>
        <w:t xml:space="preserve">which of the records below would be the </w:t>
      </w:r>
      <w:r w:rsidRPr="000D6621">
        <w:rPr>
          <w:rFonts w:eastAsia="+mn-ea"/>
          <w:b/>
          <w:u w:val="single"/>
        </w:rPr>
        <w:t>best source</w:t>
      </w:r>
      <w:r>
        <w:rPr>
          <w:rFonts w:eastAsia="+mn-ea"/>
          <w:b/>
        </w:rPr>
        <w:t xml:space="preserve"> of information</w:t>
      </w:r>
      <w:r w:rsidRPr="00FE56BF">
        <w:rPr>
          <w:rFonts w:eastAsia="+mn-ea"/>
          <w:b/>
        </w:rPr>
        <w:t xml:space="preserve"> </w:t>
      </w:r>
      <w:r>
        <w:rPr>
          <w:rFonts w:eastAsia="+mn-ea"/>
          <w:b/>
        </w:rPr>
        <w:t>related to</w:t>
      </w:r>
      <w:r w:rsidRPr="00FE56BF">
        <w:rPr>
          <w:rFonts w:eastAsia="+mn-ea"/>
          <w:b/>
        </w:rPr>
        <w:t xml:space="preserve"> testing </w:t>
      </w:r>
      <w:r>
        <w:rPr>
          <w:rFonts w:eastAsia="+mn-ea"/>
          <w:b/>
        </w:rPr>
        <w:t>&amp; diagnosis?</w:t>
      </w:r>
      <w:r w:rsidRPr="00FE56BF">
        <w:rPr>
          <w:rFonts w:eastAsia="+mn-ea"/>
          <w:b/>
        </w:rPr>
        <w:t xml:space="preserve"> </w:t>
      </w:r>
    </w:p>
    <w:p w:rsidR="00146BD4" w:rsidRDefault="00146BD4" w:rsidP="00146BD4">
      <w:pPr>
        <w:numPr>
          <w:ilvl w:val="1"/>
          <w:numId w:val="7"/>
        </w:numPr>
        <w:spacing w:after="0" w:line="240" w:lineRule="auto"/>
      </w:pPr>
      <w:r>
        <w:t>Infant’s record</w:t>
      </w:r>
    </w:p>
    <w:p w:rsidR="00146BD4" w:rsidRDefault="00146BD4" w:rsidP="00146BD4">
      <w:pPr>
        <w:numPr>
          <w:ilvl w:val="1"/>
          <w:numId w:val="7"/>
        </w:numPr>
        <w:spacing w:after="0" w:line="240" w:lineRule="auto"/>
      </w:pPr>
      <w:r>
        <w:t>Hospital record (L&amp;D)</w:t>
      </w:r>
    </w:p>
    <w:p w:rsidR="00146BD4" w:rsidRDefault="00146BD4" w:rsidP="00146BD4">
      <w:pPr>
        <w:numPr>
          <w:ilvl w:val="1"/>
          <w:numId w:val="7"/>
        </w:numPr>
        <w:spacing w:after="0" w:line="240" w:lineRule="auto"/>
      </w:pPr>
      <w:r>
        <w:t>Mother’s prenatal record</w:t>
      </w:r>
    </w:p>
    <w:p w:rsidR="00146BD4" w:rsidRDefault="00146BD4" w:rsidP="00146BD4">
      <w:pPr>
        <w:ind w:left="1080"/>
      </w:pPr>
    </w:p>
    <w:p w:rsidR="00146BD4" w:rsidRPr="002A7B9B" w:rsidRDefault="00146BD4" w:rsidP="00146BD4">
      <w:pPr>
        <w:pStyle w:val="ListParagraph"/>
        <w:numPr>
          <w:ilvl w:val="0"/>
          <w:numId w:val="5"/>
        </w:numPr>
        <w:rPr>
          <w:b/>
        </w:rPr>
      </w:pPr>
      <w:r w:rsidRPr="002A7B9B">
        <w:rPr>
          <w:rFonts w:eastAsia="+mn-ea"/>
          <w:b/>
        </w:rPr>
        <w:t>If a diagnosis is suspected or discussed for one of the anomalies listed</w:t>
      </w:r>
      <w:r>
        <w:rPr>
          <w:rFonts w:eastAsia="+mn-ea"/>
          <w:b/>
        </w:rPr>
        <w:t xml:space="preserve"> in the Birth Certificate work book</w:t>
      </w:r>
      <w:r w:rsidRPr="002A7B9B">
        <w:rPr>
          <w:rFonts w:eastAsia="+mn-ea"/>
          <w:b/>
        </w:rPr>
        <w:t xml:space="preserve">, but </w:t>
      </w:r>
      <w:r>
        <w:rPr>
          <w:rFonts w:eastAsia="+mn-ea"/>
          <w:b/>
        </w:rPr>
        <w:t xml:space="preserve">is </w:t>
      </w:r>
      <w:r w:rsidRPr="002A7B9B">
        <w:rPr>
          <w:rFonts w:eastAsia="+mn-ea"/>
          <w:b/>
        </w:rPr>
        <w:t>not diagnosed</w:t>
      </w:r>
      <w:r>
        <w:rPr>
          <w:rFonts w:eastAsia="+mn-ea"/>
          <w:b/>
        </w:rPr>
        <w:t xml:space="preserve"> what should you enter?</w:t>
      </w:r>
    </w:p>
    <w:p w:rsidR="00146BD4" w:rsidRPr="002A7B9B" w:rsidRDefault="00146BD4" w:rsidP="00146BD4">
      <w:pPr>
        <w:pStyle w:val="ListParagraph"/>
        <w:numPr>
          <w:ilvl w:val="0"/>
          <w:numId w:val="8"/>
        </w:numPr>
        <w:rPr>
          <w:rFonts w:eastAsia="+mn-ea"/>
        </w:rPr>
      </w:pPr>
      <w:r w:rsidRPr="002A7B9B">
        <w:rPr>
          <w:rFonts w:eastAsia="+mn-ea"/>
        </w:rPr>
        <w:t xml:space="preserve">‘Unknown at this time’ </w:t>
      </w:r>
    </w:p>
    <w:p w:rsidR="00146BD4" w:rsidRPr="002A7B9B" w:rsidRDefault="00146BD4" w:rsidP="00146BD4">
      <w:pPr>
        <w:pStyle w:val="ListParagraph"/>
        <w:numPr>
          <w:ilvl w:val="0"/>
          <w:numId w:val="8"/>
        </w:numPr>
        <w:rPr>
          <w:rFonts w:eastAsia="+mn-ea"/>
        </w:rPr>
      </w:pPr>
      <w:r>
        <w:rPr>
          <w:rFonts w:eastAsia="+mn-ea"/>
        </w:rPr>
        <w:t>‘</w:t>
      </w:r>
      <w:r w:rsidRPr="002A7B9B">
        <w:rPr>
          <w:rFonts w:eastAsia="+mn-ea"/>
        </w:rPr>
        <w:t>None</w:t>
      </w:r>
      <w:r>
        <w:rPr>
          <w:rFonts w:eastAsia="+mn-ea"/>
        </w:rPr>
        <w:t>’</w:t>
      </w:r>
    </w:p>
    <w:p w:rsidR="00146BD4" w:rsidRPr="002A7B9B" w:rsidRDefault="00146BD4" w:rsidP="00146BD4">
      <w:pPr>
        <w:pStyle w:val="ListParagraph"/>
        <w:numPr>
          <w:ilvl w:val="0"/>
          <w:numId w:val="8"/>
        </w:numPr>
        <w:rPr>
          <w:rFonts w:eastAsia="+mn-ea"/>
        </w:rPr>
      </w:pPr>
      <w:r>
        <w:rPr>
          <w:rFonts w:eastAsia="+mn-ea"/>
        </w:rPr>
        <w:t>‘</w:t>
      </w:r>
      <w:r w:rsidRPr="002A7B9B">
        <w:rPr>
          <w:rFonts w:eastAsia="+mn-ea"/>
        </w:rPr>
        <w:t>Yes</w:t>
      </w:r>
      <w:r>
        <w:rPr>
          <w:rFonts w:eastAsia="+mn-ea"/>
        </w:rPr>
        <w:t>’</w:t>
      </w:r>
      <w:r w:rsidRPr="002A7B9B">
        <w:rPr>
          <w:rFonts w:eastAsia="+mn-ea"/>
        </w:rPr>
        <w:t xml:space="preserve"> next to the </w:t>
      </w:r>
      <w:r>
        <w:rPr>
          <w:rFonts w:eastAsia="+mn-ea"/>
        </w:rPr>
        <w:t xml:space="preserve">suspected </w:t>
      </w:r>
      <w:r w:rsidRPr="002A7B9B">
        <w:rPr>
          <w:rFonts w:eastAsia="+mn-ea"/>
        </w:rPr>
        <w:t>anomaly</w:t>
      </w:r>
    </w:p>
    <w:p w:rsidR="00146BD4" w:rsidRDefault="00146BD4" w:rsidP="00146BD4">
      <w:pPr>
        <w:pStyle w:val="ListParagraph"/>
        <w:numPr>
          <w:ilvl w:val="0"/>
          <w:numId w:val="8"/>
        </w:numPr>
        <w:rPr>
          <w:rFonts w:eastAsia="+mn-ea"/>
        </w:rPr>
      </w:pPr>
      <w:r>
        <w:rPr>
          <w:rFonts w:eastAsia="+mn-ea"/>
        </w:rPr>
        <w:t>‘</w:t>
      </w:r>
      <w:r w:rsidRPr="002A7B9B">
        <w:rPr>
          <w:rFonts w:eastAsia="+mn-ea"/>
        </w:rPr>
        <w:t>No</w:t>
      </w:r>
      <w:r>
        <w:rPr>
          <w:rFonts w:eastAsia="+mn-ea"/>
        </w:rPr>
        <w:t>’</w:t>
      </w:r>
      <w:r w:rsidRPr="002A7B9B">
        <w:rPr>
          <w:rFonts w:eastAsia="+mn-ea"/>
        </w:rPr>
        <w:t xml:space="preserve"> next to the </w:t>
      </w:r>
      <w:r>
        <w:rPr>
          <w:rFonts w:eastAsia="+mn-ea"/>
        </w:rPr>
        <w:t xml:space="preserve">suspected </w:t>
      </w:r>
      <w:r w:rsidRPr="002A7B9B">
        <w:rPr>
          <w:rFonts w:eastAsia="+mn-ea"/>
        </w:rPr>
        <w:t>anomaly</w:t>
      </w:r>
    </w:p>
    <w:p w:rsidR="00146BD4" w:rsidRPr="002A7B9B" w:rsidRDefault="00146BD4" w:rsidP="00146BD4">
      <w:pPr>
        <w:pStyle w:val="ListParagraph"/>
        <w:ind w:left="1440"/>
        <w:rPr>
          <w:rFonts w:eastAsia="+mn-ea"/>
        </w:rPr>
      </w:pPr>
    </w:p>
    <w:p w:rsidR="00146BD4" w:rsidRPr="002A7B9B" w:rsidRDefault="00146BD4" w:rsidP="00146BD4">
      <w:pPr>
        <w:pStyle w:val="ListParagraph"/>
        <w:numPr>
          <w:ilvl w:val="0"/>
          <w:numId w:val="5"/>
        </w:numPr>
        <w:spacing w:after="0"/>
        <w:rPr>
          <w:b/>
        </w:rPr>
      </w:pPr>
      <w:r w:rsidRPr="002A7B9B">
        <w:rPr>
          <w:rFonts w:eastAsia="+mn-ea"/>
          <w:b/>
        </w:rPr>
        <w:t xml:space="preserve">If </w:t>
      </w:r>
      <w:r>
        <w:rPr>
          <w:rFonts w:eastAsia="+mn-ea"/>
          <w:b/>
        </w:rPr>
        <w:t>the anomaly is not</w:t>
      </w:r>
      <w:r w:rsidRPr="002A7B9B">
        <w:rPr>
          <w:rFonts w:eastAsia="+mn-ea"/>
          <w:b/>
        </w:rPr>
        <w:t xml:space="preserve"> </w:t>
      </w:r>
      <w:r w:rsidRPr="00165662">
        <w:rPr>
          <w:b/>
        </w:rPr>
        <w:t>l</w:t>
      </w:r>
      <w:r w:rsidRPr="002A7B9B">
        <w:rPr>
          <w:rFonts w:eastAsia="+mn-ea"/>
          <w:b/>
        </w:rPr>
        <w:t>isted</w:t>
      </w:r>
      <w:r>
        <w:rPr>
          <w:rFonts w:eastAsia="+mn-ea"/>
          <w:b/>
        </w:rPr>
        <w:t xml:space="preserve"> in the Birth Certificate work book</w:t>
      </w:r>
      <w:r w:rsidRPr="002A7B9B">
        <w:rPr>
          <w:rFonts w:eastAsia="+mn-ea"/>
          <w:b/>
        </w:rPr>
        <w:t xml:space="preserve"> </w:t>
      </w:r>
      <w:r>
        <w:rPr>
          <w:rFonts w:eastAsia="+mn-ea"/>
          <w:b/>
        </w:rPr>
        <w:t>you should enter all ‘None of the listed’</w:t>
      </w:r>
    </w:p>
    <w:p w:rsidR="00146BD4" w:rsidRDefault="00146BD4" w:rsidP="00146BD4">
      <w:pPr>
        <w:numPr>
          <w:ilvl w:val="0"/>
          <w:numId w:val="3"/>
        </w:numPr>
        <w:spacing w:after="0" w:line="240" w:lineRule="auto"/>
      </w:pPr>
      <w:r>
        <w:t>True</w:t>
      </w:r>
    </w:p>
    <w:p w:rsidR="00146BD4" w:rsidRDefault="00146BD4" w:rsidP="00146BD4">
      <w:pPr>
        <w:numPr>
          <w:ilvl w:val="0"/>
          <w:numId w:val="3"/>
        </w:numPr>
        <w:spacing w:after="0" w:line="240" w:lineRule="auto"/>
      </w:pPr>
      <w:r>
        <w:t xml:space="preserve">False </w:t>
      </w:r>
    </w:p>
    <w:p w:rsidR="00146BD4" w:rsidRPr="00297288" w:rsidRDefault="00146BD4" w:rsidP="00146BD4">
      <w:pPr>
        <w:ind w:left="1080"/>
        <w:rPr>
          <w:b/>
        </w:rPr>
      </w:pPr>
    </w:p>
    <w:p w:rsidR="00146BD4" w:rsidRDefault="00146BD4" w:rsidP="00146BD4">
      <w:pPr>
        <w:pStyle w:val="ListParagraph"/>
        <w:numPr>
          <w:ilvl w:val="0"/>
          <w:numId w:val="5"/>
        </w:numPr>
        <w:spacing w:after="0"/>
        <w:rPr>
          <w:b/>
        </w:rPr>
      </w:pPr>
      <w:r w:rsidRPr="002A7B9B">
        <w:rPr>
          <w:b/>
        </w:rPr>
        <w:t xml:space="preserve">A Level II ultrasound can be used to identify any of the congenital anomalies listed in work </w:t>
      </w:r>
      <w:r>
        <w:rPr>
          <w:b/>
        </w:rPr>
        <w:t>book.</w:t>
      </w:r>
    </w:p>
    <w:p w:rsidR="00146BD4" w:rsidRDefault="00146BD4" w:rsidP="00146BD4">
      <w:pPr>
        <w:numPr>
          <w:ilvl w:val="0"/>
          <w:numId w:val="9"/>
        </w:numPr>
        <w:spacing w:after="0" w:line="240" w:lineRule="auto"/>
      </w:pPr>
      <w:r>
        <w:t>True</w:t>
      </w:r>
    </w:p>
    <w:p w:rsidR="00146BD4" w:rsidRPr="002A7B9B" w:rsidRDefault="00146BD4" w:rsidP="00146BD4">
      <w:pPr>
        <w:numPr>
          <w:ilvl w:val="0"/>
          <w:numId w:val="9"/>
        </w:numPr>
        <w:spacing w:after="0" w:line="240" w:lineRule="auto"/>
      </w:pPr>
      <w:r>
        <w:t xml:space="preserve">False </w:t>
      </w:r>
    </w:p>
    <w:p w:rsidR="00146BD4" w:rsidRPr="00297288" w:rsidRDefault="00146BD4" w:rsidP="00146BD4">
      <w:pPr>
        <w:ind w:left="1080"/>
        <w:rPr>
          <w:b/>
        </w:rPr>
      </w:pPr>
    </w:p>
    <w:p w:rsidR="00146BD4" w:rsidRPr="002B2B67" w:rsidRDefault="00146BD4" w:rsidP="00146BD4">
      <w:pPr>
        <w:pStyle w:val="ListParagraph"/>
        <w:numPr>
          <w:ilvl w:val="0"/>
          <w:numId w:val="5"/>
        </w:numPr>
        <w:spacing w:after="0"/>
        <w:rPr>
          <w:b/>
        </w:rPr>
      </w:pPr>
      <w:r w:rsidRPr="002B2B67">
        <w:rPr>
          <w:rFonts w:eastAsia="+mn-ea"/>
          <w:b/>
        </w:rPr>
        <w:t xml:space="preserve">Accurate </w:t>
      </w:r>
      <w:r>
        <w:rPr>
          <w:rFonts w:eastAsia="+mn-ea"/>
          <w:b/>
        </w:rPr>
        <w:t>entry</w:t>
      </w:r>
      <w:r w:rsidRPr="002B2B67">
        <w:rPr>
          <w:rFonts w:eastAsia="+mn-ea"/>
          <w:b/>
        </w:rPr>
        <w:t xml:space="preserve"> of </w:t>
      </w:r>
      <w:r>
        <w:rPr>
          <w:rFonts w:eastAsia="+mn-ea"/>
          <w:b/>
        </w:rPr>
        <w:t>congenital malformations</w:t>
      </w:r>
      <w:r w:rsidRPr="002B2B67">
        <w:rPr>
          <w:rFonts w:eastAsia="+mn-ea"/>
          <w:b/>
        </w:rPr>
        <w:t xml:space="preserve"> provides which of the following information </w:t>
      </w:r>
      <w:r w:rsidRPr="002B2B67">
        <w:rPr>
          <w:b/>
        </w:rPr>
        <w:t>(check all that apply)</w:t>
      </w:r>
    </w:p>
    <w:p w:rsidR="00146BD4" w:rsidRPr="002B2B67" w:rsidRDefault="00146BD4" w:rsidP="00146BD4">
      <w:pPr>
        <w:numPr>
          <w:ilvl w:val="0"/>
          <w:numId w:val="10"/>
        </w:numPr>
        <w:spacing w:after="0" w:line="240" w:lineRule="auto"/>
      </w:pPr>
      <w:r w:rsidRPr="002B2B67">
        <w:t>Establish the need for services</w:t>
      </w:r>
    </w:p>
    <w:p w:rsidR="00146BD4" w:rsidRPr="002B2B67" w:rsidRDefault="00146BD4" w:rsidP="00146BD4">
      <w:pPr>
        <w:numPr>
          <w:ilvl w:val="0"/>
          <w:numId w:val="10"/>
        </w:numPr>
        <w:spacing w:after="0" w:line="240" w:lineRule="auto"/>
      </w:pPr>
      <w:r w:rsidRPr="002B2B67">
        <w:t>Identify caus</w:t>
      </w:r>
      <w:r>
        <w:t xml:space="preserve">al links </w:t>
      </w:r>
    </w:p>
    <w:p w:rsidR="00146BD4" w:rsidRDefault="00146BD4" w:rsidP="00146BD4">
      <w:pPr>
        <w:numPr>
          <w:ilvl w:val="0"/>
          <w:numId w:val="10"/>
        </w:numPr>
        <w:spacing w:after="0" w:line="240" w:lineRule="auto"/>
      </w:pPr>
      <w:r w:rsidRPr="002B2B67">
        <w:t>Track changes in incidence over time</w:t>
      </w:r>
    </w:p>
    <w:p w:rsidR="00146BD4" w:rsidRPr="002B2B67" w:rsidRDefault="00146BD4" w:rsidP="00146BD4">
      <w:pPr>
        <w:ind w:left="1440"/>
      </w:pPr>
    </w:p>
    <w:p w:rsidR="00146BD4" w:rsidRPr="002B2B67" w:rsidRDefault="00146BD4" w:rsidP="00146BD4">
      <w:pPr>
        <w:pStyle w:val="ListParagraph"/>
        <w:numPr>
          <w:ilvl w:val="0"/>
          <w:numId w:val="5"/>
        </w:numPr>
        <w:spacing w:after="0"/>
        <w:rPr>
          <w:b/>
        </w:rPr>
      </w:pPr>
      <w:r>
        <w:rPr>
          <w:rFonts w:eastAsia="+mn-ea"/>
          <w:b/>
        </w:rPr>
        <w:t xml:space="preserve">The </w:t>
      </w:r>
      <w:r w:rsidRPr="002B2B67">
        <w:rPr>
          <w:rFonts w:eastAsia="+mn-ea"/>
          <w:b/>
        </w:rPr>
        <w:t>MSAFP/ triple screen test</w:t>
      </w:r>
      <w:r>
        <w:rPr>
          <w:rFonts w:eastAsia="+mn-ea"/>
          <w:b/>
        </w:rPr>
        <w:t>ing</w:t>
      </w:r>
      <w:r w:rsidRPr="002B2B67">
        <w:rPr>
          <w:rFonts w:eastAsia="+mn-ea"/>
          <w:b/>
        </w:rPr>
        <w:t xml:space="preserve"> </w:t>
      </w:r>
      <w:r>
        <w:rPr>
          <w:rFonts w:eastAsia="+mn-ea"/>
          <w:b/>
        </w:rPr>
        <w:t xml:space="preserve">involves </w:t>
      </w:r>
      <w:r w:rsidRPr="002B2B67">
        <w:rPr>
          <w:rFonts w:eastAsia="+mn-ea"/>
          <w:b/>
        </w:rPr>
        <w:t xml:space="preserve">getting urine from the expectant mother and looking at levels of various proteins </w:t>
      </w:r>
    </w:p>
    <w:p w:rsidR="00146BD4" w:rsidRPr="002B2B67" w:rsidRDefault="00146BD4" w:rsidP="00146BD4">
      <w:pPr>
        <w:pStyle w:val="ListParagraph"/>
        <w:numPr>
          <w:ilvl w:val="0"/>
          <w:numId w:val="11"/>
        </w:numPr>
        <w:spacing w:after="0"/>
      </w:pPr>
      <w:r w:rsidRPr="002B2B67">
        <w:t>True</w:t>
      </w:r>
    </w:p>
    <w:p w:rsidR="00146BD4" w:rsidRPr="002A7B9B" w:rsidRDefault="00146BD4" w:rsidP="00146BD4">
      <w:pPr>
        <w:numPr>
          <w:ilvl w:val="0"/>
          <w:numId w:val="11"/>
        </w:numPr>
        <w:spacing w:after="0" w:line="240" w:lineRule="auto"/>
      </w:pPr>
      <w:r>
        <w:t xml:space="preserve">False </w:t>
      </w:r>
    </w:p>
    <w:p w:rsidR="00146BD4" w:rsidRDefault="00146BD4" w:rsidP="00146BD4">
      <w:pPr>
        <w:rPr>
          <w:b/>
        </w:rPr>
      </w:pPr>
    </w:p>
    <w:p w:rsidR="00146BD4" w:rsidRPr="002B2B67" w:rsidRDefault="00146BD4" w:rsidP="00146BD4">
      <w:pPr>
        <w:rPr>
          <w:b/>
        </w:rPr>
      </w:pPr>
    </w:p>
    <w:p w:rsidR="00146BD4" w:rsidRPr="002B2B67" w:rsidRDefault="00146BD4" w:rsidP="00146BD4">
      <w:pPr>
        <w:pStyle w:val="ListParagraph"/>
        <w:numPr>
          <w:ilvl w:val="0"/>
          <w:numId w:val="12"/>
        </w:numPr>
        <w:spacing w:after="0"/>
        <w:rPr>
          <w:b/>
        </w:rPr>
      </w:pPr>
      <w:r>
        <w:rPr>
          <w:b/>
        </w:rPr>
        <w:t>Which</w:t>
      </w:r>
      <w:r w:rsidRPr="002B2B67">
        <w:rPr>
          <w:b/>
        </w:rPr>
        <w:t xml:space="preserve"> </w:t>
      </w:r>
      <w:r>
        <w:rPr>
          <w:b/>
        </w:rPr>
        <w:t xml:space="preserve">of the genetic tests listed below can be </w:t>
      </w:r>
      <w:r w:rsidRPr="002B2B67">
        <w:rPr>
          <w:b/>
        </w:rPr>
        <w:t xml:space="preserve">done </w:t>
      </w:r>
      <w:r>
        <w:rPr>
          <w:b/>
        </w:rPr>
        <w:t>within the 1</w:t>
      </w:r>
      <w:r w:rsidRPr="00053F89">
        <w:rPr>
          <w:b/>
          <w:vertAlign w:val="superscript"/>
        </w:rPr>
        <w:t>st</w:t>
      </w:r>
      <w:r>
        <w:rPr>
          <w:b/>
        </w:rPr>
        <w:t xml:space="preserve"> trimester of</w:t>
      </w:r>
      <w:r w:rsidRPr="002B2B67">
        <w:rPr>
          <w:b/>
        </w:rPr>
        <w:t xml:space="preserve"> pregnancy</w:t>
      </w:r>
      <w:r>
        <w:rPr>
          <w:b/>
        </w:rPr>
        <w:t>?</w:t>
      </w:r>
    </w:p>
    <w:p w:rsidR="00146BD4" w:rsidRDefault="00146BD4" w:rsidP="00146BD4">
      <w:pPr>
        <w:numPr>
          <w:ilvl w:val="0"/>
          <w:numId w:val="13"/>
        </w:numPr>
        <w:spacing w:after="0"/>
      </w:pPr>
      <w:r>
        <w:t>Chorionic Villus Sampling (CVS)</w:t>
      </w:r>
    </w:p>
    <w:p w:rsidR="00146BD4" w:rsidRDefault="00146BD4" w:rsidP="00146BD4">
      <w:pPr>
        <w:numPr>
          <w:ilvl w:val="0"/>
          <w:numId w:val="13"/>
        </w:numPr>
        <w:spacing w:after="0"/>
      </w:pPr>
      <w:r>
        <w:t>Amniocentesis</w:t>
      </w:r>
    </w:p>
    <w:p w:rsidR="00146BD4" w:rsidRPr="002B2B67" w:rsidRDefault="00146BD4" w:rsidP="00146BD4">
      <w:pPr>
        <w:pStyle w:val="ListParagraph"/>
        <w:ind w:left="1440"/>
        <w:rPr>
          <w:b/>
        </w:rPr>
      </w:pPr>
    </w:p>
    <w:p w:rsidR="00146BD4" w:rsidRPr="002B2B67" w:rsidRDefault="00146BD4" w:rsidP="00146BD4">
      <w:pPr>
        <w:pStyle w:val="ListParagraph"/>
        <w:numPr>
          <w:ilvl w:val="0"/>
          <w:numId w:val="12"/>
        </w:numPr>
        <w:spacing w:after="0" w:line="240" w:lineRule="auto"/>
        <w:rPr>
          <w:b/>
        </w:rPr>
      </w:pPr>
      <w:r>
        <w:rPr>
          <w:b/>
        </w:rPr>
        <w:t>I</w:t>
      </w:r>
      <w:r w:rsidRPr="002B2B67">
        <w:rPr>
          <w:b/>
        </w:rPr>
        <w:t xml:space="preserve">f a significant birth defect </w:t>
      </w:r>
      <w:r w:rsidRPr="008357AA">
        <w:rPr>
          <w:b/>
          <w:u w:val="single"/>
        </w:rPr>
        <w:t>not listed</w:t>
      </w:r>
      <w:r w:rsidRPr="002B2B67">
        <w:rPr>
          <w:b/>
        </w:rPr>
        <w:t xml:space="preserve"> on the birth certificate</w:t>
      </w:r>
      <w:r>
        <w:rPr>
          <w:b/>
        </w:rPr>
        <w:t xml:space="preserve"> </w:t>
      </w:r>
      <w:r w:rsidRPr="002B2B67">
        <w:rPr>
          <w:b/>
        </w:rPr>
        <w:t>is identified</w:t>
      </w:r>
      <w:r>
        <w:rPr>
          <w:b/>
        </w:rPr>
        <w:t>,</w:t>
      </w:r>
      <w:r w:rsidRPr="002B2B67">
        <w:rPr>
          <w:b/>
        </w:rPr>
        <w:t xml:space="preserve"> </w:t>
      </w:r>
      <w:r>
        <w:rPr>
          <w:b/>
        </w:rPr>
        <w:t>is it reported?</w:t>
      </w:r>
    </w:p>
    <w:p w:rsidR="00146BD4" w:rsidRDefault="00146BD4" w:rsidP="00146BD4">
      <w:pPr>
        <w:pStyle w:val="ListParagraph"/>
        <w:numPr>
          <w:ilvl w:val="0"/>
          <w:numId w:val="14"/>
        </w:numPr>
        <w:spacing w:after="0" w:line="240" w:lineRule="auto"/>
        <w:rPr>
          <w:rFonts w:eastAsia="+mn-ea"/>
        </w:rPr>
      </w:pPr>
      <w:r>
        <w:rPr>
          <w:rFonts w:eastAsia="+mn-ea"/>
        </w:rPr>
        <w:t xml:space="preserve">It is not reported </w:t>
      </w:r>
    </w:p>
    <w:p w:rsidR="00146BD4" w:rsidRPr="008357AA" w:rsidRDefault="00146BD4" w:rsidP="00146BD4">
      <w:pPr>
        <w:pStyle w:val="ListParagraph"/>
        <w:numPr>
          <w:ilvl w:val="0"/>
          <w:numId w:val="14"/>
        </w:numPr>
        <w:spacing w:after="0" w:line="240" w:lineRule="auto"/>
      </w:pPr>
      <w:r>
        <w:rPr>
          <w:rFonts w:eastAsia="+mn-ea"/>
        </w:rPr>
        <w:t>It is reported by the hospital</w:t>
      </w:r>
      <w:r w:rsidRPr="002B2B67">
        <w:rPr>
          <w:rFonts w:eastAsia="+mn-ea"/>
        </w:rPr>
        <w:t xml:space="preserve"> to the NYS Congenital Malformations Registry</w:t>
      </w:r>
    </w:p>
    <w:p w:rsidR="00146BD4" w:rsidRDefault="00146BD4" w:rsidP="00146BD4">
      <w:pPr>
        <w:pStyle w:val="ListParagraph"/>
        <w:numPr>
          <w:ilvl w:val="0"/>
          <w:numId w:val="14"/>
        </w:numPr>
        <w:spacing w:after="0" w:line="240" w:lineRule="auto"/>
      </w:pPr>
      <w:r>
        <w:rPr>
          <w:rFonts w:eastAsia="+mn-ea"/>
        </w:rPr>
        <w:t>It is identified on the birth certificate</w:t>
      </w:r>
    </w:p>
    <w:p w:rsidR="00146BD4" w:rsidRDefault="00146BD4" w:rsidP="00146BD4"/>
    <w:p w:rsidR="00146BD4" w:rsidRPr="00CB1F1B" w:rsidRDefault="00146BD4" w:rsidP="00146BD4">
      <w:pPr>
        <w:pStyle w:val="ListParagraph"/>
        <w:numPr>
          <w:ilvl w:val="0"/>
          <w:numId w:val="12"/>
        </w:numPr>
        <w:spacing w:after="0"/>
        <w:rPr>
          <w:b/>
        </w:rPr>
      </w:pPr>
      <w:r>
        <w:rPr>
          <w:rFonts w:eastAsia="+mn-ea"/>
          <w:b/>
        </w:rPr>
        <w:t xml:space="preserve">  Downs syndrome is often diagnosed prenatally</w:t>
      </w:r>
    </w:p>
    <w:p w:rsidR="00146BD4" w:rsidRPr="002B2B67" w:rsidRDefault="00146BD4" w:rsidP="00146BD4">
      <w:pPr>
        <w:pStyle w:val="ListParagraph"/>
        <w:numPr>
          <w:ilvl w:val="0"/>
          <w:numId w:val="16"/>
        </w:numPr>
        <w:spacing w:after="0"/>
      </w:pPr>
      <w:r w:rsidRPr="002B2B67">
        <w:t>True</w:t>
      </w:r>
    </w:p>
    <w:p w:rsidR="00146BD4" w:rsidRDefault="00146BD4" w:rsidP="00146BD4">
      <w:pPr>
        <w:pStyle w:val="ListParagraph"/>
        <w:numPr>
          <w:ilvl w:val="0"/>
          <w:numId w:val="15"/>
        </w:numPr>
        <w:spacing w:after="0" w:line="240" w:lineRule="auto"/>
      </w:pPr>
      <w:r>
        <w:t xml:space="preserve">False </w:t>
      </w:r>
    </w:p>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jc w:val="center"/>
        <w:rPr>
          <w:rFonts w:ascii="Arial" w:hAnsi="Arial" w:cs="Arial"/>
          <w:sz w:val="36"/>
          <w:szCs w:val="36"/>
        </w:rPr>
      </w:pPr>
      <w:r w:rsidRPr="003927CA">
        <w:rPr>
          <w:rFonts w:ascii="Arial" w:hAnsi="Arial" w:cs="Arial"/>
          <w:b/>
          <w:sz w:val="36"/>
          <w:szCs w:val="36"/>
          <w:u w:val="single"/>
        </w:rPr>
        <w:t xml:space="preserve">MODULE TWO EVALUATION </w:t>
      </w:r>
      <w:r w:rsidRPr="005A3988">
        <w:rPr>
          <w:rFonts w:ascii="Arial" w:hAnsi="Arial" w:cs="Arial"/>
          <w:b/>
          <w:i/>
          <w:sz w:val="36"/>
          <w:szCs w:val="36"/>
          <w:u w:val="single"/>
        </w:rPr>
        <w:t>ANSWERS</w:t>
      </w:r>
    </w:p>
    <w:p w:rsidR="00146BD4" w:rsidRPr="00396554" w:rsidRDefault="00146BD4" w:rsidP="00146BD4">
      <w:pPr>
        <w:pStyle w:val="NoSpacing"/>
      </w:pPr>
      <w:bookmarkStart w:id="0" w:name="_GoBack"/>
    </w:p>
    <w:bookmarkEnd w:id="0"/>
    <w:p w:rsidR="00146BD4" w:rsidRPr="00396554" w:rsidRDefault="00146BD4" w:rsidP="00146BD4">
      <w:pPr>
        <w:pStyle w:val="NoSpacing"/>
        <w:numPr>
          <w:ilvl w:val="0"/>
          <w:numId w:val="18"/>
        </w:numPr>
        <w:rPr>
          <w:rFonts w:ascii="Times New Roman" w:hAnsi="Times New Roman" w:cs="Times New Roman"/>
          <w:b/>
        </w:rPr>
      </w:pPr>
      <w:r w:rsidRPr="00396554">
        <w:rPr>
          <w:rFonts w:ascii="Times New Roman" w:hAnsi="Times New Roman" w:cs="Times New Roman"/>
          <w:b/>
        </w:rPr>
        <w:t xml:space="preserve">Which of the following congenital malformations </w:t>
      </w:r>
      <w:r w:rsidRPr="00396554">
        <w:rPr>
          <w:rFonts w:ascii="Times New Roman" w:hAnsi="Times New Roman" w:cs="Times New Roman"/>
          <w:b/>
          <w:u w:val="single"/>
        </w:rPr>
        <w:t>are likely</w:t>
      </w:r>
      <w:r w:rsidRPr="00396554">
        <w:rPr>
          <w:rFonts w:ascii="Times New Roman" w:hAnsi="Times New Roman" w:cs="Times New Roman"/>
          <w:b/>
        </w:rPr>
        <w:t xml:space="preserve"> to be identified prenatally?  (check all that apply)</w:t>
      </w:r>
    </w:p>
    <w:p w:rsidR="00146BD4" w:rsidRPr="00891242" w:rsidRDefault="00146BD4" w:rsidP="00146BD4">
      <w:pPr>
        <w:pStyle w:val="NoSpacing"/>
        <w:numPr>
          <w:ilvl w:val="0"/>
          <w:numId w:val="4"/>
        </w:numPr>
        <w:rPr>
          <w:rFonts w:ascii="Times New Roman" w:hAnsi="Times New Roman" w:cs="Times New Roman"/>
        </w:rPr>
      </w:pPr>
      <w:r w:rsidRPr="00891242">
        <w:rPr>
          <w:rFonts w:ascii="Times New Roman" w:hAnsi="Times New Roman" w:cs="Times New Roman"/>
        </w:rPr>
        <w:t>Anencephaly</w:t>
      </w:r>
    </w:p>
    <w:p w:rsidR="00146BD4" w:rsidRPr="00891242" w:rsidRDefault="00146BD4" w:rsidP="00146BD4">
      <w:pPr>
        <w:pStyle w:val="NoSpacing"/>
        <w:numPr>
          <w:ilvl w:val="0"/>
          <w:numId w:val="4"/>
        </w:numPr>
        <w:rPr>
          <w:rFonts w:ascii="Times New Roman" w:hAnsi="Times New Roman" w:cs="Times New Roman"/>
        </w:rPr>
      </w:pPr>
      <w:proofErr w:type="spellStart"/>
      <w:r w:rsidRPr="00891242">
        <w:rPr>
          <w:rFonts w:ascii="Times New Roman" w:eastAsia="+mj-ea" w:hAnsi="Times New Roman" w:cs="Times New Roman"/>
        </w:rPr>
        <w:t>Meningomyelocele</w:t>
      </w:r>
      <w:proofErr w:type="spellEnd"/>
      <w:r w:rsidRPr="00891242">
        <w:rPr>
          <w:rFonts w:ascii="Times New Roman" w:eastAsia="+mj-ea" w:hAnsi="Times New Roman" w:cs="Times New Roman"/>
        </w:rPr>
        <w:t xml:space="preserve"> / Spina Bifida</w:t>
      </w:r>
    </w:p>
    <w:p w:rsidR="00146BD4" w:rsidRPr="00891242" w:rsidRDefault="00146BD4" w:rsidP="00146BD4">
      <w:pPr>
        <w:pStyle w:val="NoSpacing"/>
        <w:numPr>
          <w:ilvl w:val="0"/>
          <w:numId w:val="4"/>
        </w:numPr>
        <w:rPr>
          <w:rFonts w:ascii="Times New Roman" w:hAnsi="Times New Roman" w:cs="Times New Roman"/>
        </w:rPr>
      </w:pPr>
      <w:r w:rsidRPr="00891242">
        <w:rPr>
          <w:rFonts w:ascii="Times New Roman" w:eastAsia="+mj-ea" w:hAnsi="Times New Roman" w:cs="Times New Roman"/>
        </w:rPr>
        <w:t>Congenital Diaphragmatic Hernia</w:t>
      </w:r>
    </w:p>
    <w:p w:rsidR="00146BD4" w:rsidRPr="00891242" w:rsidRDefault="00146BD4" w:rsidP="00146BD4">
      <w:pPr>
        <w:pStyle w:val="NoSpacing"/>
        <w:numPr>
          <w:ilvl w:val="0"/>
          <w:numId w:val="4"/>
        </w:numPr>
        <w:rPr>
          <w:rFonts w:ascii="Times New Roman" w:hAnsi="Times New Roman" w:cs="Times New Roman"/>
        </w:rPr>
      </w:pPr>
      <w:proofErr w:type="spellStart"/>
      <w:r w:rsidRPr="00891242">
        <w:rPr>
          <w:rFonts w:ascii="Times New Roman" w:eastAsia="+mj-ea" w:hAnsi="Times New Roman" w:cs="Times New Roman"/>
        </w:rPr>
        <w:t>Omphalocele</w:t>
      </w:r>
      <w:proofErr w:type="spellEnd"/>
    </w:p>
    <w:p w:rsidR="00146BD4" w:rsidRPr="00891242" w:rsidRDefault="00146BD4" w:rsidP="00146BD4">
      <w:pPr>
        <w:pStyle w:val="NoSpacing"/>
        <w:numPr>
          <w:ilvl w:val="0"/>
          <w:numId w:val="4"/>
        </w:numPr>
        <w:rPr>
          <w:rFonts w:ascii="Times New Roman" w:hAnsi="Times New Roman" w:cs="Times New Roman"/>
        </w:rPr>
      </w:pPr>
      <w:proofErr w:type="spellStart"/>
      <w:r w:rsidRPr="00891242">
        <w:rPr>
          <w:rFonts w:ascii="Times New Roman" w:eastAsia="+mj-ea" w:hAnsi="Times New Roman" w:cs="Times New Roman"/>
        </w:rPr>
        <w:t>Gastroschisis</w:t>
      </w:r>
      <w:proofErr w:type="spellEnd"/>
    </w:p>
    <w:p w:rsidR="00146BD4" w:rsidRPr="00891242" w:rsidRDefault="00146BD4" w:rsidP="00146BD4">
      <w:pPr>
        <w:pStyle w:val="NoSpacing"/>
        <w:numPr>
          <w:ilvl w:val="0"/>
          <w:numId w:val="4"/>
        </w:numPr>
        <w:rPr>
          <w:rFonts w:ascii="Times New Roman" w:hAnsi="Times New Roman" w:cs="Times New Roman"/>
        </w:rPr>
      </w:pPr>
      <w:r w:rsidRPr="00891242">
        <w:rPr>
          <w:rFonts w:ascii="Times New Roman" w:eastAsia="+mj-ea" w:hAnsi="Times New Roman" w:cs="Times New Roman"/>
        </w:rPr>
        <w:t>Limb Reduction Defect</w:t>
      </w:r>
    </w:p>
    <w:p w:rsidR="00146BD4" w:rsidRPr="00891242" w:rsidRDefault="00146BD4" w:rsidP="00146BD4">
      <w:pPr>
        <w:pStyle w:val="NoSpacing"/>
        <w:numPr>
          <w:ilvl w:val="0"/>
          <w:numId w:val="17"/>
        </w:numPr>
        <w:rPr>
          <w:rFonts w:ascii="Times New Roman" w:hAnsi="Times New Roman" w:cs="Times New Roman"/>
        </w:rPr>
      </w:pPr>
      <w:r w:rsidRPr="00891242">
        <w:rPr>
          <w:rFonts w:ascii="Times New Roman" w:eastAsia="+mj-ea" w:hAnsi="Times New Roman" w:cs="Times New Roman"/>
        </w:rPr>
        <w:t>Cleft Palate</w:t>
      </w:r>
    </w:p>
    <w:p w:rsidR="00146BD4" w:rsidRDefault="00146BD4" w:rsidP="00146BD4">
      <w:pPr>
        <w:pStyle w:val="NoSpacing"/>
        <w:ind w:left="630"/>
        <w:rPr>
          <w:rFonts w:ascii="Times New Roman" w:hAnsi="Times New Roman" w:cs="Times New Roman"/>
        </w:rPr>
      </w:pPr>
      <w:r w:rsidRPr="00891242">
        <w:rPr>
          <w:rFonts w:ascii="Times New Roman" w:eastAsia="+mj-ea" w:hAnsi="Times New Roman" w:cs="Times New Roman"/>
        </w:rPr>
        <w:t>Answer: Cleft palate may be diagnosed prenatally but is most often diagnosed after the infant is born. (Slides 5, 6, 8, 9, 10, 11, 12, 13)</w:t>
      </w:r>
    </w:p>
    <w:p w:rsidR="00146BD4" w:rsidRPr="00891242" w:rsidRDefault="00146BD4" w:rsidP="00146BD4">
      <w:pPr>
        <w:pStyle w:val="NoSpacing"/>
        <w:rPr>
          <w:rFonts w:ascii="Times New Roman" w:hAnsi="Times New Roman" w:cs="Times New Roman"/>
        </w:rPr>
      </w:pPr>
    </w:p>
    <w:p w:rsidR="00146BD4" w:rsidRPr="00396554" w:rsidRDefault="00146BD4" w:rsidP="00146BD4">
      <w:pPr>
        <w:pStyle w:val="NoSpacing"/>
        <w:numPr>
          <w:ilvl w:val="0"/>
          <w:numId w:val="18"/>
        </w:numPr>
        <w:rPr>
          <w:rFonts w:ascii="Times New Roman" w:hAnsi="Times New Roman" w:cs="Times New Roman"/>
          <w:b/>
        </w:rPr>
      </w:pPr>
      <w:r w:rsidRPr="00396554">
        <w:rPr>
          <w:rFonts w:ascii="Times New Roman" w:hAnsi="Times New Roman" w:cs="Times New Roman"/>
          <w:b/>
        </w:rPr>
        <w:t xml:space="preserve">For a congenital malformation that is likely to be identified prenatally, which of the records below would be the best source of information related to testing &amp; diagnosis? </w:t>
      </w:r>
    </w:p>
    <w:p w:rsidR="00146BD4" w:rsidRPr="00891242" w:rsidRDefault="00146BD4" w:rsidP="00146BD4">
      <w:pPr>
        <w:pStyle w:val="NoSpacing"/>
        <w:numPr>
          <w:ilvl w:val="0"/>
          <w:numId w:val="19"/>
        </w:numPr>
        <w:rPr>
          <w:rFonts w:ascii="Times New Roman" w:hAnsi="Times New Roman" w:cs="Times New Roman"/>
        </w:rPr>
      </w:pPr>
      <w:r w:rsidRPr="00891242">
        <w:rPr>
          <w:rFonts w:ascii="Times New Roman" w:hAnsi="Times New Roman" w:cs="Times New Roman"/>
        </w:rPr>
        <w:t>Infant’s record</w:t>
      </w:r>
    </w:p>
    <w:p w:rsidR="00146BD4" w:rsidRPr="00891242" w:rsidRDefault="00146BD4" w:rsidP="00146BD4">
      <w:pPr>
        <w:pStyle w:val="NoSpacing"/>
        <w:numPr>
          <w:ilvl w:val="0"/>
          <w:numId w:val="19"/>
        </w:numPr>
        <w:rPr>
          <w:rFonts w:ascii="Times New Roman" w:hAnsi="Times New Roman" w:cs="Times New Roman"/>
        </w:rPr>
      </w:pPr>
      <w:r w:rsidRPr="00891242">
        <w:rPr>
          <w:rFonts w:ascii="Times New Roman" w:hAnsi="Times New Roman" w:cs="Times New Roman"/>
        </w:rPr>
        <w:t>Hospital record (L&amp;D)</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Mother’s prenatal record</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Answer: Check the mother’s prenatal record for tests and diagnoses made during pregnancy (Slides 3, 17)</w:t>
      </w:r>
    </w:p>
    <w:p w:rsidR="00146BD4" w:rsidRDefault="00146BD4" w:rsidP="00146BD4">
      <w:pPr>
        <w:pStyle w:val="NoSpacing"/>
        <w:rPr>
          <w:rFonts w:ascii="Times New Roman" w:hAnsi="Times New Roman" w:cs="Times New Roman"/>
        </w:rPr>
      </w:pPr>
    </w:p>
    <w:p w:rsidR="00146BD4" w:rsidRPr="00396554" w:rsidRDefault="00146BD4" w:rsidP="00146BD4">
      <w:pPr>
        <w:pStyle w:val="NoSpacing"/>
        <w:tabs>
          <w:tab w:val="left" w:pos="810"/>
        </w:tabs>
        <w:ind w:left="720" w:hanging="360"/>
        <w:rPr>
          <w:rFonts w:ascii="Times New Roman" w:hAnsi="Times New Roman" w:cs="Times New Roman"/>
          <w:b/>
        </w:rPr>
      </w:pPr>
      <w:r>
        <w:rPr>
          <w:rFonts w:ascii="Times New Roman" w:hAnsi="Times New Roman" w:cs="Times New Roman"/>
          <w:b/>
        </w:rPr>
        <w:t xml:space="preserve">3.    </w:t>
      </w:r>
      <w:r w:rsidRPr="00396554">
        <w:rPr>
          <w:rFonts w:ascii="Times New Roman" w:hAnsi="Times New Roman" w:cs="Times New Roman"/>
          <w:b/>
        </w:rPr>
        <w:t>If a diagnosis is suspected or discussed for one of the anomalies listed in the Birth Certificate work booklet, but is not diagnosed what should you enter?</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xml:space="preserve">●   </w:t>
      </w:r>
      <w:r>
        <w:rPr>
          <w:rFonts w:ascii="Times New Roman" w:hAnsi="Times New Roman" w:cs="Times New Roman"/>
        </w:rPr>
        <w:t>Unknown at this time</w:t>
      </w:r>
    </w:p>
    <w:p w:rsidR="00146BD4" w:rsidRPr="00891242" w:rsidRDefault="00146BD4" w:rsidP="00146BD4">
      <w:pPr>
        <w:pStyle w:val="NoSpacing"/>
        <w:numPr>
          <w:ilvl w:val="0"/>
          <w:numId w:val="20"/>
        </w:numPr>
        <w:rPr>
          <w:rFonts w:ascii="Times New Roman" w:hAnsi="Times New Roman" w:cs="Times New Roman"/>
        </w:rPr>
      </w:pPr>
      <w:r>
        <w:rPr>
          <w:rFonts w:ascii="Times New Roman" w:hAnsi="Times New Roman" w:cs="Times New Roman"/>
        </w:rPr>
        <w:t>None</w:t>
      </w:r>
    </w:p>
    <w:p w:rsidR="00146BD4" w:rsidRPr="00891242" w:rsidRDefault="00146BD4" w:rsidP="00146BD4">
      <w:pPr>
        <w:pStyle w:val="NoSpacing"/>
        <w:numPr>
          <w:ilvl w:val="0"/>
          <w:numId w:val="20"/>
        </w:numPr>
        <w:rPr>
          <w:rFonts w:ascii="Times New Roman" w:hAnsi="Times New Roman" w:cs="Times New Roman"/>
        </w:rPr>
      </w:pPr>
      <w:r w:rsidRPr="00891242">
        <w:rPr>
          <w:rFonts w:ascii="Times New Roman" w:hAnsi="Times New Roman" w:cs="Times New Roman"/>
        </w:rPr>
        <w:t>‘Yes’ next to the suspected anomaly</w:t>
      </w:r>
    </w:p>
    <w:p w:rsidR="00146BD4" w:rsidRPr="00891242" w:rsidRDefault="00146BD4" w:rsidP="00146BD4">
      <w:pPr>
        <w:pStyle w:val="NoSpacing"/>
        <w:numPr>
          <w:ilvl w:val="0"/>
          <w:numId w:val="20"/>
        </w:numPr>
        <w:rPr>
          <w:rFonts w:ascii="Times New Roman" w:hAnsi="Times New Roman" w:cs="Times New Roman"/>
        </w:rPr>
      </w:pPr>
      <w:r w:rsidRPr="00891242">
        <w:rPr>
          <w:rFonts w:ascii="Times New Roman" w:hAnsi="Times New Roman" w:cs="Times New Roman"/>
        </w:rPr>
        <w:t xml:space="preserve">‘No’ next to the suspected anomaly </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Answer: If a diagnosis is suspected or discussed (for one of the anomalies listed) but is not diagnosed, enter ‘Unknown at this time’ (Slide 4)</w:t>
      </w:r>
    </w:p>
    <w:p w:rsidR="00146BD4" w:rsidRPr="00891242" w:rsidRDefault="00146BD4" w:rsidP="00146BD4">
      <w:pPr>
        <w:pStyle w:val="NoSpacing"/>
        <w:rPr>
          <w:rFonts w:ascii="Times New Roman" w:hAnsi="Times New Roman" w:cs="Times New Roman"/>
        </w:rPr>
      </w:pPr>
    </w:p>
    <w:p w:rsidR="00146BD4" w:rsidRPr="00396554" w:rsidRDefault="00146BD4" w:rsidP="00146BD4">
      <w:pPr>
        <w:pStyle w:val="NoSpacing"/>
        <w:tabs>
          <w:tab w:val="left" w:pos="720"/>
        </w:tabs>
        <w:ind w:firstLine="360"/>
        <w:rPr>
          <w:rFonts w:ascii="Times New Roman" w:hAnsi="Times New Roman" w:cs="Times New Roman"/>
          <w:b/>
        </w:rPr>
      </w:pPr>
      <w:r>
        <w:rPr>
          <w:rFonts w:ascii="Times New Roman" w:hAnsi="Times New Roman" w:cs="Times New Roman"/>
          <w:b/>
        </w:rPr>
        <w:t xml:space="preserve">4.  </w:t>
      </w:r>
      <w:r w:rsidRPr="00396554">
        <w:rPr>
          <w:rFonts w:ascii="Times New Roman" w:hAnsi="Times New Roman" w:cs="Times New Roman"/>
          <w:b/>
        </w:rPr>
        <w:t>If the anomaly is not listed in the Birth Certificate work booklet you should enter all ‘No’s”</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True</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 xml:space="preserve">False  </w:t>
      </w:r>
    </w:p>
    <w:p w:rsidR="00146BD4" w:rsidRPr="00891242" w:rsidRDefault="00146BD4" w:rsidP="00146BD4">
      <w:pPr>
        <w:pStyle w:val="NoSpacing"/>
        <w:ind w:firstLine="630"/>
        <w:rPr>
          <w:rFonts w:ascii="Times New Roman" w:hAnsi="Times New Roman" w:cs="Times New Roman"/>
        </w:rPr>
      </w:pPr>
      <w:r w:rsidRPr="00891242">
        <w:rPr>
          <w:rFonts w:ascii="Times New Roman" w:hAnsi="Times New Roman" w:cs="Times New Roman"/>
        </w:rPr>
        <w:t>Answer: If no anomalies listed are present enter ‘None’. (Slide 4)</w:t>
      </w:r>
    </w:p>
    <w:p w:rsidR="00146BD4" w:rsidRPr="00891242" w:rsidRDefault="00146BD4" w:rsidP="00146BD4">
      <w:pPr>
        <w:pStyle w:val="NoSpacing"/>
        <w:rPr>
          <w:rFonts w:ascii="Times New Roman" w:hAnsi="Times New Roman" w:cs="Times New Roman"/>
        </w:rPr>
      </w:pPr>
    </w:p>
    <w:p w:rsidR="00146BD4" w:rsidRPr="00396554" w:rsidRDefault="00146BD4" w:rsidP="00146BD4">
      <w:pPr>
        <w:pStyle w:val="NoSpacing"/>
        <w:ind w:left="630" w:hanging="270"/>
        <w:rPr>
          <w:rFonts w:ascii="Times New Roman" w:hAnsi="Times New Roman" w:cs="Times New Roman"/>
          <w:b/>
        </w:rPr>
      </w:pPr>
      <w:r>
        <w:rPr>
          <w:rFonts w:ascii="Times New Roman" w:hAnsi="Times New Roman" w:cs="Times New Roman"/>
          <w:b/>
        </w:rPr>
        <w:t xml:space="preserve">5.  </w:t>
      </w:r>
      <w:r w:rsidRPr="00396554">
        <w:rPr>
          <w:rFonts w:ascii="Times New Roman" w:hAnsi="Times New Roman" w:cs="Times New Roman"/>
          <w:b/>
        </w:rPr>
        <w:t>A Level II ultrasound can always be used to identify any of the congenital anomalies listed in work booklet.</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True</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xml:space="preserve">●   False </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 xml:space="preserve">Answer: </w:t>
      </w:r>
      <w:r w:rsidRPr="00891242">
        <w:rPr>
          <w:rFonts w:ascii="Times New Roman" w:hAnsi="Times New Roman" w:cs="Times New Roman"/>
          <w:u w:val="single"/>
        </w:rPr>
        <w:t>Only those anomalies that can be identified prenatally</w:t>
      </w:r>
      <w:r w:rsidRPr="00891242">
        <w:rPr>
          <w:rFonts w:ascii="Times New Roman" w:hAnsi="Times New Roman" w:cs="Times New Roman"/>
        </w:rPr>
        <w:t xml:space="preserve"> will benefit from ultrasound.  Cleft palate is often identified at birth </w:t>
      </w:r>
      <w:r w:rsidRPr="00891242">
        <w:rPr>
          <w:rFonts w:ascii="Times New Roman" w:eastAsia="+mj-ea" w:hAnsi="Times New Roman" w:cs="Times New Roman"/>
        </w:rPr>
        <w:t xml:space="preserve">(Slides 5, 6, 8, 9, 10, 11, 12, </w:t>
      </w:r>
      <w:proofErr w:type="gramStart"/>
      <w:r w:rsidRPr="00891242">
        <w:rPr>
          <w:rFonts w:ascii="Times New Roman" w:eastAsia="+mj-ea" w:hAnsi="Times New Roman" w:cs="Times New Roman"/>
        </w:rPr>
        <w:t>13</w:t>
      </w:r>
      <w:proofErr w:type="gramEnd"/>
      <w:r w:rsidRPr="00891242">
        <w:rPr>
          <w:rFonts w:ascii="Times New Roman" w:hAnsi="Times New Roman" w:cs="Times New Roman"/>
        </w:rPr>
        <w:t>)</w:t>
      </w:r>
    </w:p>
    <w:p w:rsidR="00146BD4" w:rsidRDefault="00146BD4" w:rsidP="00146BD4">
      <w:pPr>
        <w:pStyle w:val="NoSpacing"/>
        <w:rPr>
          <w:rFonts w:ascii="Times New Roman" w:hAnsi="Times New Roman" w:cs="Times New Roman"/>
        </w:rPr>
      </w:pPr>
    </w:p>
    <w:p w:rsidR="00146BD4" w:rsidRDefault="00146BD4" w:rsidP="00146BD4">
      <w:pPr>
        <w:pStyle w:val="NoSpacing"/>
        <w:rPr>
          <w:rFonts w:ascii="Times New Roman" w:hAnsi="Times New Roman" w:cs="Times New Roman"/>
        </w:rPr>
      </w:pPr>
    </w:p>
    <w:p w:rsidR="00146BD4" w:rsidRPr="00CD4A23" w:rsidRDefault="00146BD4" w:rsidP="00146BD4">
      <w:pPr>
        <w:pStyle w:val="NoSpacing"/>
        <w:ind w:left="630" w:hanging="270"/>
        <w:rPr>
          <w:rFonts w:ascii="Times New Roman" w:hAnsi="Times New Roman" w:cs="Times New Roman"/>
          <w:b/>
        </w:rPr>
      </w:pPr>
      <w:r>
        <w:rPr>
          <w:rFonts w:ascii="Times New Roman" w:hAnsi="Times New Roman" w:cs="Times New Roman"/>
          <w:b/>
        </w:rPr>
        <w:t xml:space="preserve">6. </w:t>
      </w:r>
      <w:r w:rsidRPr="00CD4A23">
        <w:rPr>
          <w:rFonts w:ascii="Times New Roman" w:hAnsi="Times New Roman" w:cs="Times New Roman"/>
          <w:b/>
        </w:rPr>
        <w:t>Accurate entry of congenital malformations provides which of the following information (check all that apply)</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Establish the need for services</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xml:space="preserve">●   Identify causal links </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Track changes in incidence over time</w:t>
      </w:r>
    </w:p>
    <w:p w:rsidR="00146BD4" w:rsidRDefault="00146BD4" w:rsidP="00146BD4">
      <w:pPr>
        <w:pStyle w:val="NoSpacing"/>
        <w:ind w:left="630"/>
        <w:rPr>
          <w:rFonts w:ascii="Times New Roman" w:hAnsi="Times New Roman" w:cs="Times New Roman"/>
        </w:rPr>
      </w:pPr>
      <w:r w:rsidRPr="00891242">
        <w:rPr>
          <w:rFonts w:ascii="Times New Roman" w:hAnsi="Times New Roman" w:cs="Times New Roman"/>
        </w:rPr>
        <w:t>Answer: Accurate coding of Congenital Anomalies provides information which can help establish the need for services, causal links and changes in the incidence of the defect. (Slide 2)</w:t>
      </w:r>
    </w:p>
    <w:p w:rsidR="00146BD4" w:rsidRDefault="00146BD4" w:rsidP="00146BD4">
      <w:pPr>
        <w:pStyle w:val="NoSpacing"/>
        <w:ind w:left="630"/>
        <w:rPr>
          <w:rFonts w:ascii="Times New Roman" w:hAnsi="Times New Roman" w:cs="Times New Roman"/>
        </w:rPr>
      </w:pPr>
    </w:p>
    <w:p w:rsidR="00146BD4" w:rsidRPr="00CD4A23" w:rsidRDefault="00146BD4" w:rsidP="00146BD4">
      <w:pPr>
        <w:pStyle w:val="NoSpacing"/>
        <w:ind w:left="630" w:hanging="270"/>
        <w:rPr>
          <w:rFonts w:ascii="Times New Roman" w:hAnsi="Times New Roman" w:cs="Times New Roman"/>
        </w:rPr>
      </w:pPr>
      <w:r>
        <w:rPr>
          <w:rFonts w:ascii="Times New Roman" w:hAnsi="Times New Roman" w:cs="Times New Roman"/>
        </w:rPr>
        <w:t xml:space="preserve">7.  </w:t>
      </w:r>
      <w:r w:rsidRPr="00CD4A23">
        <w:rPr>
          <w:rFonts w:ascii="Times New Roman" w:hAnsi="Times New Roman" w:cs="Times New Roman"/>
          <w:b/>
        </w:rPr>
        <w:t xml:space="preserve">MSAFP/ triple screen testing involves getting urine from the expectant mother and looking at the levels of various </w:t>
      </w:r>
      <w:proofErr w:type="gramStart"/>
      <w:r w:rsidRPr="00CD4A23">
        <w:rPr>
          <w:rFonts w:ascii="Times New Roman" w:hAnsi="Times New Roman" w:cs="Times New Roman"/>
          <w:b/>
        </w:rPr>
        <w:t xml:space="preserve">proteins </w:t>
      </w:r>
      <w:r>
        <w:rPr>
          <w:rFonts w:ascii="Times New Roman" w:hAnsi="Times New Roman" w:cs="Times New Roman"/>
          <w:b/>
        </w:rPr>
        <w:t>.</w:t>
      </w:r>
      <w:proofErr w:type="gramEnd"/>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True</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xml:space="preserve">●    False </w:t>
      </w:r>
    </w:p>
    <w:p w:rsidR="00146BD4" w:rsidRPr="00891242" w:rsidRDefault="00146BD4" w:rsidP="00146BD4">
      <w:pPr>
        <w:pStyle w:val="NoSpacing"/>
        <w:ind w:firstLine="630"/>
        <w:rPr>
          <w:rFonts w:ascii="Times New Roman" w:hAnsi="Times New Roman" w:cs="Times New Roman"/>
        </w:rPr>
      </w:pPr>
      <w:r w:rsidRPr="00891242">
        <w:rPr>
          <w:rFonts w:ascii="Times New Roman" w:hAnsi="Times New Roman" w:cs="Times New Roman"/>
        </w:rPr>
        <w:t>Answer: MSAFP/ triple screen testing involves drawing blood from the expectant</w:t>
      </w:r>
    </w:p>
    <w:p w:rsidR="00146BD4" w:rsidRPr="00891242" w:rsidRDefault="00146BD4" w:rsidP="00146BD4">
      <w:pPr>
        <w:pStyle w:val="NoSpacing"/>
        <w:ind w:left="630"/>
        <w:rPr>
          <w:rFonts w:ascii="Times New Roman" w:hAnsi="Times New Roman" w:cs="Times New Roman"/>
        </w:rPr>
      </w:pPr>
      <w:proofErr w:type="gramStart"/>
      <w:r w:rsidRPr="00891242">
        <w:rPr>
          <w:rFonts w:ascii="Times New Roman" w:hAnsi="Times New Roman" w:cs="Times New Roman"/>
        </w:rPr>
        <w:t>mother</w:t>
      </w:r>
      <w:proofErr w:type="gramEnd"/>
      <w:r w:rsidRPr="00891242">
        <w:rPr>
          <w:rFonts w:ascii="Times New Roman" w:hAnsi="Times New Roman" w:cs="Times New Roman"/>
        </w:rPr>
        <w:t xml:space="preserve"> and looking at the levels of various proteins and then comparing these</w:t>
      </w:r>
    </w:p>
    <w:p w:rsidR="00146BD4" w:rsidRPr="00891242" w:rsidRDefault="00146BD4" w:rsidP="00146BD4">
      <w:pPr>
        <w:pStyle w:val="NoSpacing"/>
        <w:ind w:left="630"/>
        <w:rPr>
          <w:rFonts w:ascii="Times New Roman" w:hAnsi="Times New Roman" w:cs="Times New Roman"/>
        </w:rPr>
      </w:pPr>
      <w:proofErr w:type="gramStart"/>
      <w:r w:rsidRPr="00891242">
        <w:rPr>
          <w:rFonts w:ascii="Times New Roman" w:hAnsi="Times New Roman" w:cs="Times New Roman"/>
        </w:rPr>
        <w:t>levels</w:t>
      </w:r>
      <w:proofErr w:type="gramEnd"/>
      <w:r w:rsidRPr="00891242">
        <w:rPr>
          <w:rFonts w:ascii="Times New Roman" w:hAnsi="Times New Roman" w:cs="Times New Roman"/>
        </w:rPr>
        <w:t xml:space="preserve"> with the established norms. (Slide 19)</w:t>
      </w:r>
    </w:p>
    <w:p w:rsidR="00146BD4" w:rsidRPr="00891242" w:rsidRDefault="00146BD4" w:rsidP="00146BD4">
      <w:pPr>
        <w:pStyle w:val="NoSpacing"/>
        <w:rPr>
          <w:rFonts w:ascii="Times New Roman" w:hAnsi="Times New Roman" w:cs="Times New Roman"/>
        </w:rPr>
      </w:pPr>
    </w:p>
    <w:p w:rsidR="00146BD4" w:rsidRPr="00CD4A23" w:rsidRDefault="00146BD4" w:rsidP="00146BD4">
      <w:pPr>
        <w:pStyle w:val="NoSpacing"/>
        <w:ind w:firstLine="360"/>
        <w:rPr>
          <w:rFonts w:ascii="Times New Roman" w:hAnsi="Times New Roman" w:cs="Times New Roman"/>
          <w:b/>
        </w:rPr>
      </w:pPr>
      <w:r>
        <w:rPr>
          <w:rFonts w:ascii="Times New Roman" w:hAnsi="Times New Roman" w:cs="Times New Roman"/>
          <w:b/>
        </w:rPr>
        <w:t xml:space="preserve">8. </w:t>
      </w:r>
      <w:r w:rsidRPr="00CD4A23">
        <w:rPr>
          <w:rFonts w:ascii="Times New Roman" w:hAnsi="Times New Roman" w:cs="Times New Roman"/>
          <w:b/>
        </w:rPr>
        <w:t>Which of the genetic tests listed below can be done within the 1</w:t>
      </w:r>
      <w:r w:rsidRPr="00CD4A23">
        <w:rPr>
          <w:rFonts w:ascii="Times New Roman" w:hAnsi="Times New Roman" w:cs="Times New Roman"/>
          <w:b/>
          <w:vertAlign w:val="superscript"/>
        </w:rPr>
        <w:t>st</w:t>
      </w:r>
      <w:r w:rsidRPr="00CD4A23">
        <w:rPr>
          <w:rFonts w:ascii="Times New Roman" w:hAnsi="Times New Roman" w:cs="Times New Roman"/>
          <w:b/>
        </w:rPr>
        <w:t xml:space="preserve"> trimester of pregnancy?</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Chorionic Villus Sampling (CVS)</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Amniocentesis</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 xml:space="preserve">Answer: Amniocentesis uses chromosomes taken from cells in amniotic fluid in second/ third trimester (Slide 20) while CVS uses chromosomes from cells taken from chorionic tissue </w:t>
      </w:r>
      <w:r w:rsidRPr="00891242">
        <w:rPr>
          <w:rFonts w:ascii="Times New Roman" w:hAnsi="Times New Roman" w:cs="Times New Roman"/>
          <w:u w:val="single"/>
        </w:rPr>
        <w:t>early in pregnancy</w:t>
      </w:r>
      <w:r w:rsidRPr="00891242">
        <w:rPr>
          <w:rFonts w:ascii="Times New Roman" w:hAnsi="Times New Roman" w:cs="Times New Roman"/>
        </w:rPr>
        <w:t xml:space="preserve"> (Slide 21)</w:t>
      </w:r>
    </w:p>
    <w:p w:rsidR="00146BD4" w:rsidRPr="00891242" w:rsidRDefault="00146BD4" w:rsidP="00146BD4">
      <w:pPr>
        <w:pStyle w:val="NoSpacing"/>
        <w:rPr>
          <w:rFonts w:ascii="Times New Roman" w:hAnsi="Times New Roman" w:cs="Times New Roman"/>
        </w:rPr>
      </w:pPr>
    </w:p>
    <w:p w:rsidR="00146BD4" w:rsidRPr="00CD4A23" w:rsidRDefault="00146BD4" w:rsidP="00146BD4">
      <w:pPr>
        <w:pStyle w:val="NoSpacing"/>
        <w:ind w:left="630" w:hanging="270"/>
        <w:rPr>
          <w:rFonts w:ascii="Times New Roman" w:hAnsi="Times New Roman" w:cs="Times New Roman"/>
          <w:b/>
        </w:rPr>
      </w:pPr>
      <w:r>
        <w:rPr>
          <w:rFonts w:ascii="Times New Roman" w:hAnsi="Times New Roman" w:cs="Times New Roman"/>
          <w:b/>
        </w:rPr>
        <w:t xml:space="preserve">9.  </w:t>
      </w:r>
      <w:r w:rsidRPr="00CD4A23">
        <w:rPr>
          <w:rFonts w:ascii="Times New Roman" w:hAnsi="Times New Roman" w:cs="Times New Roman"/>
          <w:b/>
        </w:rPr>
        <w:t xml:space="preserve">If a significant birth defect </w:t>
      </w:r>
      <w:r w:rsidRPr="00CD4A23">
        <w:rPr>
          <w:rFonts w:ascii="Times New Roman" w:hAnsi="Times New Roman" w:cs="Times New Roman"/>
          <w:b/>
          <w:u w:val="single"/>
        </w:rPr>
        <w:t>not listed</w:t>
      </w:r>
      <w:r w:rsidRPr="00CD4A23">
        <w:rPr>
          <w:rFonts w:ascii="Times New Roman" w:hAnsi="Times New Roman" w:cs="Times New Roman"/>
          <w:b/>
        </w:rPr>
        <w:t xml:space="preserve"> on the birth certificate is identified, is it reported?</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 xml:space="preserve">It is not reported </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xml:space="preserve">●    </w:t>
      </w:r>
      <w:proofErr w:type="gramStart"/>
      <w:r w:rsidRPr="00891242">
        <w:rPr>
          <w:rFonts w:ascii="Times New Roman" w:hAnsi="Times New Roman" w:cs="Times New Roman"/>
        </w:rPr>
        <w:t>It</w:t>
      </w:r>
      <w:proofErr w:type="gramEnd"/>
      <w:r w:rsidRPr="00891242">
        <w:rPr>
          <w:rFonts w:ascii="Times New Roman" w:hAnsi="Times New Roman" w:cs="Times New Roman"/>
        </w:rPr>
        <w:t xml:space="preserve"> is reported by the hospital to the NYS Congenital Malformations    </w:t>
      </w:r>
    </w:p>
    <w:p w:rsidR="00146BD4" w:rsidRPr="00891242" w:rsidRDefault="00146BD4" w:rsidP="00146BD4">
      <w:pPr>
        <w:pStyle w:val="NoSpacing"/>
        <w:ind w:left="630" w:firstLine="810"/>
        <w:rPr>
          <w:rFonts w:ascii="Times New Roman" w:hAnsi="Times New Roman" w:cs="Times New Roman"/>
        </w:rPr>
      </w:pPr>
      <w:r w:rsidRPr="00891242">
        <w:rPr>
          <w:rFonts w:ascii="Times New Roman" w:hAnsi="Times New Roman" w:cs="Times New Roman"/>
        </w:rPr>
        <w:t>Registry</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It is identified on the birth certificate</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 xml:space="preserve">Answer: A significant birth defect that is not currently coded on the birth certificate will be reported by the hospital to the NYS Congenital Malformations Registry </w:t>
      </w:r>
      <w:r>
        <w:rPr>
          <w:rFonts w:ascii="Times New Roman" w:hAnsi="Times New Roman" w:cs="Times New Roman"/>
        </w:rPr>
        <w:t xml:space="preserve">by the Health Information </w:t>
      </w:r>
      <w:proofErr w:type="spellStart"/>
      <w:proofErr w:type="gramStart"/>
      <w:r>
        <w:rPr>
          <w:rFonts w:ascii="Times New Roman" w:hAnsi="Times New Roman" w:cs="Times New Roman"/>
        </w:rPr>
        <w:t>Departmant</w:t>
      </w:r>
      <w:proofErr w:type="spellEnd"/>
      <w:r w:rsidRPr="00891242">
        <w:rPr>
          <w:rFonts w:ascii="Times New Roman" w:hAnsi="Times New Roman" w:cs="Times New Roman"/>
        </w:rPr>
        <w:t>(</w:t>
      </w:r>
      <w:proofErr w:type="gramEnd"/>
      <w:r w:rsidRPr="00891242">
        <w:rPr>
          <w:rFonts w:ascii="Times New Roman" w:hAnsi="Times New Roman" w:cs="Times New Roman"/>
        </w:rPr>
        <w:t>Slide 22)</w:t>
      </w:r>
    </w:p>
    <w:p w:rsidR="00146BD4" w:rsidRPr="00891242" w:rsidRDefault="00146BD4" w:rsidP="00146BD4">
      <w:pPr>
        <w:pStyle w:val="NoSpacing"/>
        <w:rPr>
          <w:rFonts w:ascii="Times New Roman" w:hAnsi="Times New Roman" w:cs="Times New Roman"/>
        </w:rPr>
      </w:pPr>
    </w:p>
    <w:p w:rsidR="00146BD4" w:rsidRPr="00CD4A23" w:rsidRDefault="00146BD4" w:rsidP="00146BD4">
      <w:pPr>
        <w:pStyle w:val="NoSpacing"/>
        <w:tabs>
          <w:tab w:val="left" w:pos="1170"/>
        </w:tabs>
        <w:ind w:left="1080" w:hanging="1080"/>
        <w:rPr>
          <w:rFonts w:ascii="Times New Roman" w:hAnsi="Times New Roman" w:cs="Times New Roman"/>
          <w:b/>
        </w:rPr>
      </w:pPr>
      <w:r w:rsidRPr="00891242">
        <w:rPr>
          <w:rFonts w:ascii="Times New Roman" w:hAnsi="Times New Roman" w:cs="Times New Roman"/>
        </w:rPr>
        <w:t xml:space="preserve">  </w:t>
      </w:r>
      <w:r>
        <w:rPr>
          <w:rFonts w:ascii="Times New Roman" w:hAnsi="Times New Roman" w:cs="Times New Roman"/>
        </w:rPr>
        <w:t xml:space="preserve">  10. </w:t>
      </w:r>
      <w:r w:rsidRPr="00CD4A23">
        <w:rPr>
          <w:rFonts w:ascii="Times New Roman" w:hAnsi="Times New Roman" w:cs="Times New Roman"/>
          <w:b/>
        </w:rPr>
        <w:t>Downs syndrome is often diagnosed prenatally</w:t>
      </w:r>
      <w:r>
        <w:rPr>
          <w:rFonts w:ascii="Times New Roman" w:hAnsi="Times New Roman" w:cs="Times New Roman"/>
          <w:b/>
        </w:rPr>
        <w:t>?</w:t>
      </w:r>
    </w:p>
    <w:p w:rsidR="00146BD4" w:rsidRPr="00891242" w:rsidRDefault="00146BD4" w:rsidP="00146BD4">
      <w:pPr>
        <w:pStyle w:val="NoSpacing"/>
        <w:ind w:firstLine="1080"/>
        <w:rPr>
          <w:rFonts w:ascii="Times New Roman" w:hAnsi="Times New Roman" w:cs="Times New Roman"/>
        </w:rPr>
      </w:pPr>
      <w:r w:rsidRPr="00891242">
        <w:rPr>
          <w:rFonts w:ascii="Times New Roman" w:hAnsi="Times New Roman" w:cs="Times New Roman"/>
        </w:rPr>
        <w:t>●   True</w:t>
      </w:r>
    </w:p>
    <w:p w:rsidR="00146BD4" w:rsidRPr="00891242" w:rsidRDefault="00146BD4" w:rsidP="00146BD4">
      <w:pPr>
        <w:pStyle w:val="NoSpacing"/>
        <w:numPr>
          <w:ilvl w:val="0"/>
          <w:numId w:val="21"/>
        </w:numPr>
        <w:rPr>
          <w:rFonts w:ascii="Times New Roman" w:hAnsi="Times New Roman" w:cs="Times New Roman"/>
        </w:rPr>
      </w:pPr>
      <w:r w:rsidRPr="00891242">
        <w:rPr>
          <w:rFonts w:ascii="Times New Roman" w:hAnsi="Times New Roman" w:cs="Times New Roman"/>
        </w:rPr>
        <w:t xml:space="preserve">False </w:t>
      </w:r>
    </w:p>
    <w:p w:rsidR="00146BD4" w:rsidRPr="00891242" w:rsidRDefault="00146BD4" w:rsidP="00146BD4">
      <w:pPr>
        <w:pStyle w:val="NoSpacing"/>
        <w:ind w:left="630"/>
        <w:rPr>
          <w:rFonts w:ascii="Times New Roman" w:hAnsi="Times New Roman" w:cs="Times New Roman"/>
        </w:rPr>
      </w:pPr>
      <w:r w:rsidRPr="00891242">
        <w:rPr>
          <w:rFonts w:ascii="Times New Roman" w:hAnsi="Times New Roman" w:cs="Times New Roman"/>
        </w:rPr>
        <w:t xml:space="preserve">Answer: A </w:t>
      </w:r>
      <w:r w:rsidRPr="00891242">
        <w:rPr>
          <w:rFonts w:ascii="Times New Roman" w:hAnsi="Times New Roman" w:cs="Times New Roman"/>
          <w:u w:val="single"/>
        </w:rPr>
        <w:t>suspected</w:t>
      </w:r>
      <w:r w:rsidRPr="00891242">
        <w:rPr>
          <w:rFonts w:ascii="Times New Roman" w:hAnsi="Times New Roman" w:cs="Times New Roman"/>
        </w:rPr>
        <w:t xml:space="preserve"> diagnosis of Downs can result from abnormal prenatal ultrasound and triple marker screen which can be </w:t>
      </w:r>
      <w:r w:rsidRPr="00891242">
        <w:rPr>
          <w:rFonts w:ascii="Times New Roman" w:hAnsi="Times New Roman" w:cs="Times New Roman"/>
          <w:u w:val="single"/>
        </w:rPr>
        <w:t>confirmed</w:t>
      </w:r>
      <w:r w:rsidRPr="00891242">
        <w:rPr>
          <w:rFonts w:ascii="Times New Roman" w:hAnsi="Times New Roman" w:cs="Times New Roman"/>
        </w:rPr>
        <w:t xml:space="preserve"> by </w:t>
      </w:r>
      <w:proofErr w:type="spellStart"/>
      <w:r w:rsidRPr="00891242">
        <w:rPr>
          <w:rFonts w:ascii="Times New Roman" w:hAnsi="Times New Roman" w:cs="Times New Roman"/>
        </w:rPr>
        <w:t>amnio</w:t>
      </w:r>
      <w:proofErr w:type="spellEnd"/>
      <w:r w:rsidRPr="00891242">
        <w:rPr>
          <w:rFonts w:ascii="Times New Roman" w:hAnsi="Times New Roman" w:cs="Times New Roman"/>
        </w:rPr>
        <w:t xml:space="preserve"> or CVS (Slide 14)</w:t>
      </w:r>
    </w:p>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3E37"/>
    <w:multiLevelType w:val="hybridMultilevel"/>
    <w:tmpl w:val="EDB49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37457C0"/>
    <w:multiLevelType w:val="hybridMultilevel"/>
    <w:tmpl w:val="E532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F5454"/>
    <w:multiLevelType w:val="hybridMultilevel"/>
    <w:tmpl w:val="CC8A86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E02FC7"/>
    <w:multiLevelType w:val="hybridMultilevel"/>
    <w:tmpl w:val="FF12E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D316CF"/>
    <w:multiLevelType w:val="hybridMultilevel"/>
    <w:tmpl w:val="5B7E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111A8C"/>
    <w:multiLevelType w:val="hybridMultilevel"/>
    <w:tmpl w:val="3C68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44C7F"/>
    <w:multiLevelType w:val="hybridMultilevel"/>
    <w:tmpl w:val="E2EABFB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05084E"/>
    <w:multiLevelType w:val="hybridMultilevel"/>
    <w:tmpl w:val="7EEA6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125605"/>
    <w:multiLevelType w:val="hybridMultilevel"/>
    <w:tmpl w:val="848A012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252CC7"/>
    <w:multiLevelType w:val="hybridMultilevel"/>
    <w:tmpl w:val="329CF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EB75A9"/>
    <w:multiLevelType w:val="hybridMultilevel"/>
    <w:tmpl w:val="6112698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A3348F"/>
    <w:multiLevelType w:val="hybridMultilevel"/>
    <w:tmpl w:val="33546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02224F"/>
    <w:multiLevelType w:val="hybridMultilevel"/>
    <w:tmpl w:val="E984E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951E33"/>
    <w:multiLevelType w:val="hybridMultilevel"/>
    <w:tmpl w:val="8EF6E726"/>
    <w:lvl w:ilvl="0" w:tplc="7DC0CC5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2269E"/>
    <w:multiLevelType w:val="hybridMultilevel"/>
    <w:tmpl w:val="6862F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CF760B4"/>
    <w:multiLevelType w:val="hybridMultilevel"/>
    <w:tmpl w:val="30C0A3F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9"/>
  </w:num>
  <w:num w:numId="3">
    <w:abstractNumId w:val="1"/>
  </w:num>
  <w:num w:numId="4">
    <w:abstractNumId w:val="11"/>
  </w:num>
  <w:num w:numId="5">
    <w:abstractNumId w:val="6"/>
  </w:num>
  <w:num w:numId="6">
    <w:abstractNumId w:val="9"/>
  </w:num>
  <w:num w:numId="7">
    <w:abstractNumId w:val="15"/>
  </w:num>
  <w:num w:numId="8">
    <w:abstractNumId w:val="12"/>
  </w:num>
  <w:num w:numId="9">
    <w:abstractNumId w:val="7"/>
  </w:num>
  <w:num w:numId="10">
    <w:abstractNumId w:val="20"/>
  </w:num>
  <w:num w:numId="11">
    <w:abstractNumId w:val="3"/>
  </w:num>
  <w:num w:numId="12">
    <w:abstractNumId w:val="17"/>
  </w:num>
  <w:num w:numId="13">
    <w:abstractNumId w:val="13"/>
  </w:num>
  <w:num w:numId="14">
    <w:abstractNumId w:val="16"/>
  </w:num>
  <w:num w:numId="15">
    <w:abstractNumId w:val="4"/>
  </w:num>
  <w:num w:numId="16">
    <w:abstractNumId w:val="8"/>
  </w:num>
  <w:num w:numId="17">
    <w:abstractNumId w:val="14"/>
  </w:num>
  <w:num w:numId="18">
    <w:abstractNumId w:val="2"/>
  </w:num>
  <w:num w:numId="19">
    <w:abstractNumId w:val="5"/>
  </w:num>
  <w:num w:numId="20">
    <w:abstractNumId w:val="1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B135F"/>
    <w:rsid w:val="000F2776"/>
    <w:rsid w:val="00134C84"/>
    <w:rsid w:val="00146BD4"/>
    <w:rsid w:val="00164438"/>
    <w:rsid w:val="00197D44"/>
    <w:rsid w:val="001A5FC9"/>
    <w:rsid w:val="001D057F"/>
    <w:rsid w:val="001D2F9F"/>
    <w:rsid w:val="00224CC1"/>
    <w:rsid w:val="002273C1"/>
    <w:rsid w:val="002336A9"/>
    <w:rsid w:val="00257774"/>
    <w:rsid w:val="00284D1D"/>
    <w:rsid w:val="00291E1E"/>
    <w:rsid w:val="002A57B4"/>
    <w:rsid w:val="002B17F7"/>
    <w:rsid w:val="002D5130"/>
    <w:rsid w:val="002E4435"/>
    <w:rsid w:val="00303FD0"/>
    <w:rsid w:val="0032567F"/>
    <w:rsid w:val="00332C1E"/>
    <w:rsid w:val="00335C03"/>
    <w:rsid w:val="003445EB"/>
    <w:rsid w:val="003B2281"/>
    <w:rsid w:val="003C3EFA"/>
    <w:rsid w:val="003C442D"/>
    <w:rsid w:val="00401632"/>
    <w:rsid w:val="00437BF1"/>
    <w:rsid w:val="004462C9"/>
    <w:rsid w:val="004466DF"/>
    <w:rsid w:val="00457961"/>
    <w:rsid w:val="004614F9"/>
    <w:rsid w:val="0046501F"/>
    <w:rsid w:val="004965D2"/>
    <w:rsid w:val="00496B71"/>
    <w:rsid w:val="004C5FFA"/>
    <w:rsid w:val="0051494E"/>
    <w:rsid w:val="005338D8"/>
    <w:rsid w:val="00547BC0"/>
    <w:rsid w:val="00572579"/>
    <w:rsid w:val="0057331B"/>
    <w:rsid w:val="005924DA"/>
    <w:rsid w:val="005B4C32"/>
    <w:rsid w:val="005F2DDA"/>
    <w:rsid w:val="0065693B"/>
    <w:rsid w:val="00681198"/>
    <w:rsid w:val="006C01CF"/>
    <w:rsid w:val="00700624"/>
    <w:rsid w:val="00711900"/>
    <w:rsid w:val="00763C4B"/>
    <w:rsid w:val="007823B5"/>
    <w:rsid w:val="0079022E"/>
    <w:rsid w:val="00791974"/>
    <w:rsid w:val="00797033"/>
    <w:rsid w:val="007971CD"/>
    <w:rsid w:val="007A08D1"/>
    <w:rsid w:val="007B4776"/>
    <w:rsid w:val="007B4E33"/>
    <w:rsid w:val="0083476D"/>
    <w:rsid w:val="00834D77"/>
    <w:rsid w:val="00836F0D"/>
    <w:rsid w:val="00847DAC"/>
    <w:rsid w:val="0085664D"/>
    <w:rsid w:val="008C326E"/>
    <w:rsid w:val="008C6DA1"/>
    <w:rsid w:val="00917887"/>
    <w:rsid w:val="00953DAE"/>
    <w:rsid w:val="009C570A"/>
    <w:rsid w:val="009D5C69"/>
    <w:rsid w:val="009F1CDF"/>
    <w:rsid w:val="00A307C6"/>
    <w:rsid w:val="00A37058"/>
    <w:rsid w:val="00A42A28"/>
    <w:rsid w:val="00A93AD3"/>
    <w:rsid w:val="00AB247F"/>
    <w:rsid w:val="00AD0346"/>
    <w:rsid w:val="00AD19CA"/>
    <w:rsid w:val="00AE7FC5"/>
    <w:rsid w:val="00AF1FF4"/>
    <w:rsid w:val="00AF3DFC"/>
    <w:rsid w:val="00AF4222"/>
    <w:rsid w:val="00AF4C3C"/>
    <w:rsid w:val="00AF67DD"/>
    <w:rsid w:val="00B03BDC"/>
    <w:rsid w:val="00B208B6"/>
    <w:rsid w:val="00B62554"/>
    <w:rsid w:val="00B96C5B"/>
    <w:rsid w:val="00BB4F52"/>
    <w:rsid w:val="00BD0871"/>
    <w:rsid w:val="00C36CFA"/>
    <w:rsid w:val="00C41CC7"/>
    <w:rsid w:val="00C54061"/>
    <w:rsid w:val="00C55655"/>
    <w:rsid w:val="00C83A12"/>
    <w:rsid w:val="00CF224A"/>
    <w:rsid w:val="00D007A4"/>
    <w:rsid w:val="00D17157"/>
    <w:rsid w:val="00D2263F"/>
    <w:rsid w:val="00D36C07"/>
    <w:rsid w:val="00D50F0F"/>
    <w:rsid w:val="00DA5376"/>
    <w:rsid w:val="00DB3A65"/>
    <w:rsid w:val="00DC343F"/>
    <w:rsid w:val="00DC42CA"/>
    <w:rsid w:val="00DE21BC"/>
    <w:rsid w:val="00DF7AB9"/>
    <w:rsid w:val="00DF7F92"/>
    <w:rsid w:val="00E075E2"/>
    <w:rsid w:val="00EC1EE7"/>
    <w:rsid w:val="00EF59B9"/>
    <w:rsid w:val="00EF5D95"/>
    <w:rsid w:val="00F15666"/>
    <w:rsid w:val="00F3074A"/>
    <w:rsid w:val="00F33EB7"/>
    <w:rsid w:val="00F43178"/>
    <w:rsid w:val="00F63711"/>
    <w:rsid w:val="00FA0EA2"/>
    <w:rsid w:val="00FC28D8"/>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university-of-rochester-medical-center?trk=ppro_cprof" TargetMode="External"/><Relationship Id="rId3" Type="http://schemas.openxmlformats.org/officeDocument/2006/relationships/styles" Target="styles.xml"/><Relationship Id="rId7" Type="http://schemas.openxmlformats.org/officeDocument/2006/relationships/hyperlink" Target="https://www.linkedin.com/company/finger-lakes-performing-provider-system?trk=ppro_cpro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rmc.rochester.edu/finger-lakes-regional-perinatal-progr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B560-468F-4EAD-8D26-85D25E77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2</cp:revision>
  <cp:lastPrinted>2017-07-12T15:25:00Z</cp:lastPrinted>
  <dcterms:created xsi:type="dcterms:W3CDTF">2017-09-07T16:48:00Z</dcterms:created>
  <dcterms:modified xsi:type="dcterms:W3CDTF">2017-09-07T16:48:00Z</dcterms:modified>
</cp:coreProperties>
</file>