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C18" w:rsidRDefault="008E6C18">
      <w:pPr>
        <w:rPr>
          <w:b/>
          <w:u w:val="single"/>
        </w:rPr>
      </w:pPr>
      <w:bookmarkStart w:id="0" w:name="_GoBack"/>
      <w:bookmarkEnd w:id="0"/>
    </w:p>
    <w:p w:rsidR="002A2B02" w:rsidRDefault="002A2B02">
      <w:pPr>
        <w:rPr>
          <w:b/>
          <w:u w:val="single"/>
        </w:rPr>
      </w:pPr>
    </w:p>
    <w:p w:rsidR="00737212" w:rsidRPr="00481A94" w:rsidRDefault="00737212" w:rsidP="00455818">
      <w:pPr>
        <w:jc w:val="center"/>
        <w:rPr>
          <w:b/>
          <w:sz w:val="40"/>
        </w:rPr>
      </w:pPr>
    </w:p>
    <w:p w:rsidR="00C30E35" w:rsidRPr="00481A94" w:rsidRDefault="00C30E35" w:rsidP="00455818">
      <w:pPr>
        <w:jc w:val="center"/>
        <w:rPr>
          <w:b/>
          <w:sz w:val="40"/>
        </w:rPr>
      </w:pPr>
      <w:r w:rsidRPr="00481A94">
        <w:rPr>
          <w:b/>
          <w:sz w:val="40"/>
          <w:highlight w:val="yellow"/>
        </w:rPr>
        <w:t>[Hospital Name]</w:t>
      </w:r>
    </w:p>
    <w:p w:rsidR="00C30E35" w:rsidRDefault="00C30E35" w:rsidP="00455818">
      <w:pPr>
        <w:jc w:val="center"/>
        <w:rPr>
          <w:b/>
          <w:sz w:val="28"/>
        </w:rPr>
      </w:pPr>
    </w:p>
    <w:p w:rsidR="00C25E81" w:rsidRPr="002A2B02" w:rsidRDefault="00F527C3" w:rsidP="00455818">
      <w:pPr>
        <w:jc w:val="center"/>
        <w:rPr>
          <w:b/>
          <w:sz w:val="28"/>
        </w:rPr>
      </w:pPr>
      <w:r w:rsidRPr="002A2B02">
        <w:rPr>
          <w:b/>
          <w:sz w:val="28"/>
        </w:rPr>
        <w:t xml:space="preserve">Staff </w:t>
      </w:r>
      <w:r w:rsidR="007E0667" w:rsidRPr="002A2B02">
        <w:rPr>
          <w:b/>
          <w:sz w:val="28"/>
        </w:rPr>
        <w:t>Medication</w:t>
      </w:r>
      <w:r w:rsidRPr="002A2B02">
        <w:rPr>
          <w:b/>
          <w:sz w:val="28"/>
        </w:rPr>
        <w:t xml:space="preserve"> Management</w:t>
      </w:r>
      <w:r w:rsidR="002A2B02">
        <w:rPr>
          <w:b/>
          <w:sz w:val="28"/>
        </w:rPr>
        <w:t xml:space="preserve"> </w:t>
      </w:r>
      <w:proofErr w:type="gramStart"/>
      <w:r w:rsidR="00481A94">
        <w:rPr>
          <w:b/>
          <w:sz w:val="28"/>
        </w:rPr>
        <w:t>During</w:t>
      </w:r>
      <w:proofErr w:type="gramEnd"/>
      <w:r w:rsidR="00C25E81" w:rsidRPr="002A2B02">
        <w:rPr>
          <w:b/>
          <w:sz w:val="28"/>
        </w:rPr>
        <w:t xml:space="preserve"> an Emergency Event</w:t>
      </w:r>
    </w:p>
    <w:p w:rsidR="00C25E81" w:rsidRDefault="00C25E81"/>
    <w:p w:rsidR="00737212" w:rsidRDefault="00737212"/>
    <w:p w:rsidR="00737212" w:rsidRDefault="00737212"/>
    <w:p w:rsidR="002A2B02" w:rsidRDefault="002A2B02"/>
    <w:p w:rsidR="00737212" w:rsidRPr="00737212" w:rsidRDefault="00737212">
      <w:pPr>
        <w:rPr>
          <w:b/>
          <w:sz w:val="28"/>
          <w:u w:val="single"/>
        </w:rPr>
      </w:pPr>
      <w:r w:rsidRPr="00737212">
        <w:rPr>
          <w:b/>
          <w:sz w:val="28"/>
          <w:u w:val="single"/>
        </w:rPr>
        <w:t>Contents</w:t>
      </w:r>
    </w:p>
    <w:p w:rsidR="00737212" w:rsidRDefault="00737212"/>
    <w:p w:rsidR="009A5FE6" w:rsidRPr="00481A94" w:rsidRDefault="00737212">
      <w:pPr>
        <w:pStyle w:val="TOC2"/>
        <w:tabs>
          <w:tab w:val="left" w:pos="880"/>
          <w:tab w:val="right" w:leader="dot" w:pos="9350"/>
        </w:tabs>
        <w:rPr>
          <w:rFonts w:asciiTheme="minorHAnsi" w:eastAsiaTheme="minorEastAsia" w:hAnsiTheme="minorHAnsi" w:cstheme="minorBidi"/>
          <w:noProof/>
          <w:sz w:val="22"/>
          <w:szCs w:val="22"/>
        </w:rPr>
      </w:pPr>
      <w:r w:rsidRPr="00481A94">
        <w:fldChar w:fldCharType="begin"/>
      </w:r>
      <w:r w:rsidRPr="00481A94">
        <w:instrText xml:space="preserve"> TOC \o "1-3" \h \z \u </w:instrText>
      </w:r>
      <w:r w:rsidRPr="00481A94">
        <w:fldChar w:fldCharType="separate"/>
      </w:r>
      <w:hyperlink w:anchor="_Toc442608957" w:history="1">
        <w:r w:rsidR="009A5FE6" w:rsidRPr="00481A94">
          <w:rPr>
            <w:rStyle w:val="Hyperlink"/>
            <w:noProof/>
          </w:rPr>
          <w:t>A.</w:t>
        </w:r>
        <w:r w:rsidR="009A5FE6" w:rsidRPr="00481A94">
          <w:rPr>
            <w:rFonts w:asciiTheme="minorHAnsi" w:eastAsiaTheme="minorEastAsia" w:hAnsiTheme="minorHAnsi" w:cstheme="minorBidi"/>
            <w:noProof/>
            <w:sz w:val="22"/>
            <w:szCs w:val="22"/>
          </w:rPr>
          <w:tab/>
        </w:r>
        <w:r w:rsidR="009A5FE6" w:rsidRPr="00481A94">
          <w:rPr>
            <w:rStyle w:val="Hyperlink"/>
            <w:noProof/>
          </w:rPr>
          <w:t>Disclaimer</w:t>
        </w:r>
        <w:r w:rsidR="009A5FE6" w:rsidRPr="00481A94">
          <w:rPr>
            <w:noProof/>
            <w:webHidden/>
          </w:rPr>
          <w:tab/>
        </w:r>
        <w:r w:rsidR="009A5FE6" w:rsidRPr="00481A94">
          <w:rPr>
            <w:noProof/>
            <w:webHidden/>
          </w:rPr>
          <w:fldChar w:fldCharType="begin"/>
        </w:r>
        <w:r w:rsidR="009A5FE6" w:rsidRPr="00481A94">
          <w:rPr>
            <w:noProof/>
            <w:webHidden/>
          </w:rPr>
          <w:instrText xml:space="preserve"> PAGEREF _Toc442608957 \h </w:instrText>
        </w:r>
        <w:r w:rsidR="009A5FE6" w:rsidRPr="00481A94">
          <w:rPr>
            <w:noProof/>
            <w:webHidden/>
          </w:rPr>
        </w:r>
        <w:r w:rsidR="009A5FE6" w:rsidRPr="00481A94">
          <w:rPr>
            <w:noProof/>
            <w:webHidden/>
          </w:rPr>
          <w:fldChar w:fldCharType="separate"/>
        </w:r>
        <w:r w:rsidR="00620A06">
          <w:rPr>
            <w:noProof/>
            <w:webHidden/>
          </w:rPr>
          <w:t>2</w:t>
        </w:r>
        <w:r w:rsidR="009A5FE6" w:rsidRPr="00481A94">
          <w:rPr>
            <w:noProof/>
            <w:webHidden/>
          </w:rPr>
          <w:fldChar w:fldCharType="end"/>
        </w:r>
      </w:hyperlink>
    </w:p>
    <w:p w:rsidR="009A5FE6" w:rsidRPr="00481A94" w:rsidRDefault="00FC0707">
      <w:pPr>
        <w:pStyle w:val="TOC2"/>
        <w:tabs>
          <w:tab w:val="left" w:pos="880"/>
          <w:tab w:val="right" w:leader="dot" w:pos="9350"/>
        </w:tabs>
        <w:rPr>
          <w:rFonts w:asciiTheme="minorHAnsi" w:eastAsiaTheme="minorEastAsia" w:hAnsiTheme="minorHAnsi" w:cstheme="minorBidi"/>
          <w:noProof/>
          <w:sz w:val="22"/>
          <w:szCs w:val="22"/>
        </w:rPr>
      </w:pPr>
      <w:hyperlink w:anchor="_Toc442608958" w:history="1">
        <w:r w:rsidR="009A5FE6" w:rsidRPr="00481A94">
          <w:rPr>
            <w:rStyle w:val="Hyperlink"/>
            <w:noProof/>
          </w:rPr>
          <w:t>B.</w:t>
        </w:r>
        <w:r w:rsidR="009A5FE6" w:rsidRPr="00481A94">
          <w:rPr>
            <w:rFonts w:asciiTheme="minorHAnsi" w:eastAsiaTheme="minorEastAsia" w:hAnsiTheme="minorHAnsi" w:cstheme="minorBidi"/>
            <w:noProof/>
            <w:sz w:val="22"/>
            <w:szCs w:val="22"/>
          </w:rPr>
          <w:tab/>
        </w:r>
        <w:r w:rsidR="009A5FE6" w:rsidRPr="00481A94">
          <w:rPr>
            <w:rStyle w:val="Hyperlink"/>
            <w:noProof/>
          </w:rPr>
          <w:t>Assumptions</w:t>
        </w:r>
        <w:r w:rsidR="009A5FE6" w:rsidRPr="00481A94">
          <w:rPr>
            <w:noProof/>
            <w:webHidden/>
          </w:rPr>
          <w:tab/>
        </w:r>
        <w:r w:rsidR="009A5FE6" w:rsidRPr="00481A94">
          <w:rPr>
            <w:noProof/>
            <w:webHidden/>
          </w:rPr>
          <w:fldChar w:fldCharType="begin"/>
        </w:r>
        <w:r w:rsidR="009A5FE6" w:rsidRPr="00481A94">
          <w:rPr>
            <w:noProof/>
            <w:webHidden/>
          </w:rPr>
          <w:instrText xml:space="preserve"> PAGEREF _Toc442608958 \h </w:instrText>
        </w:r>
        <w:r w:rsidR="009A5FE6" w:rsidRPr="00481A94">
          <w:rPr>
            <w:noProof/>
            <w:webHidden/>
          </w:rPr>
        </w:r>
        <w:r w:rsidR="009A5FE6" w:rsidRPr="00481A94">
          <w:rPr>
            <w:noProof/>
            <w:webHidden/>
          </w:rPr>
          <w:fldChar w:fldCharType="separate"/>
        </w:r>
        <w:r w:rsidR="00620A06">
          <w:rPr>
            <w:noProof/>
            <w:webHidden/>
          </w:rPr>
          <w:t>2</w:t>
        </w:r>
        <w:r w:rsidR="009A5FE6" w:rsidRPr="00481A94">
          <w:rPr>
            <w:noProof/>
            <w:webHidden/>
          </w:rPr>
          <w:fldChar w:fldCharType="end"/>
        </w:r>
      </w:hyperlink>
    </w:p>
    <w:p w:rsidR="009A5FE6" w:rsidRPr="00481A94" w:rsidRDefault="00FC0707">
      <w:pPr>
        <w:pStyle w:val="TOC2"/>
        <w:tabs>
          <w:tab w:val="left" w:pos="880"/>
          <w:tab w:val="right" w:leader="dot" w:pos="9350"/>
        </w:tabs>
        <w:rPr>
          <w:rFonts w:asciiTheme="minorHAnsi" w:eastAsiaTheme="minorEastAsia" w:hAnsiTheme="minorHAnsi" w:cstheme="minorBidi"/>
          <w:noProof/>
          <w:sz w:val="22"/>
          <w:szCs w:val="22"/>
        </w:rPr>
      </w:pPr>
      <w:hyperlink w:anchor="_Toc442608959" w:history="1">
        <w:r w:rsidR="009A5FE6" w:rsidRPr="00481A94">
          <w:rPr>
            <w:rStyle w:val="Hyperlink"/>
            <w:noProof/>
          </w:rPr>
          <w:t>C.</w:t>
        </w:r>
        <w:r w:rsidR="009A5FE6" w:rsidRPr="00481A94">
          <w:rPr>
            <w:rFonts w:asciiTheme="minorHAnsi" w:eastAsiaTheme="minorEastAsia" w:hAnsiTheme="minorHAnsi" w:cstheme="minorBidi"/>
            <w:noProof/>
            <w:sz w:val="22"/>
            <w:szCs w:val="22"/>
          </w:rPr>
          <w:tab/>
        </w:r>
        <w:r w:rsidR="009A5FE6" w:rsidRPr="00481A94">
          <w:rPr>
            <w:rStyle w:val="Hyperlink"/>
            <w:noProof/>
          </w:rPr>
          <w:t>Preparedness</w:t>
        </w:r>
        <w:r w:rsidR="009A5FE6" w:rsidRPr="00481A94">
          <w:rPr>
            <w:noProof/>
            <w:webHidden/>
          </w:rPr>
          <w:tab/>
        </w:r>
        <w:r w:rsidR="009A5FE6" w:rsidRPr="00481A94">
          <w:rPr>
            <w:noProof/>
            <w:webHidden/>
          </w:rPr>
          <w:fldChar w:fldCharType="begin"/>
        </w:r>
        <w:r w:rsidR="009A5FE6" w:rsidRPr="00481A94">
          <w:rPr>
            <w:noProof/>
            <w:webHidden/>
          </w:rPr>
          <w:instrText xml:space="preserve"> PAGEREF _Toc442608959 \h </w:instrText>
        </w:r>
        <w:r w:rsidR="009A5FE6" w:rsidRPr="00481A94">
          <w:rPr>
            <w:noProof/>
            <w:webHidden/>
          </w:rPr>
        </w:r>
        <w:r w:rsidR="009A5FE6" w:rsidRPr="00481A94">
          <w:rPr>
            <w:noProof/>
            <w:webHidden/>
          </w:rPr>
          <w:fldChar w:fldCharType="separate"/>
        </w:r>
        <w:r w:rsidR="00620A06">
          <w:rPr>
            <w:noProof/>
            <w:webHidden/>
          </w:rPr>
          <w:t>2</w:t>
        </w:r>
        <w:r w:rsidR="009A5FE6" w:rsidRPr="00481A94">
          <w:rPr>
            <w:noProof/>
            <w:webHidden/>
          </w:rPr>
          <w:fldChar w:fldCharType="end"/>
        </w:r>
      </w:hyperlink>
    </w:p>
    <w:p w:rsidR="009A5FE6" w:rsidRPr="00481A94" w:rsidRDefault="00FC0707">
      <w:pPr>
        <w:pStyle w:val="TOC2"/>
        <w:tabs>
          <w:tab w:val="left" w:pos="880"/>
          <w:tab w:val="right" w:leader="dot" w:pos="9350"/>
        </w:tabs>
        <w:rPr>
          <w:rFonts w:asciiTheme="minorHAnsi" w:eastAsiaTheme="minorEastAsia" w:hAnsiTheme="minorHAnsi" w:cstheme="minorBidi"/>
          <w:noProof/>
          <w:sz w:val="22"/>
          <w:szCs w:val="22"/>
        </w:rPr>
      </w:pPr>
      <w:hyperlink w:anchor="_Toc442608960" w:history="1">
        <w:r w:rsidR="009A5FE6" w:rsidRPr="00481A94">
          <w:rPr>
            <w:rStyle w:val="Hyperlink"/>
            <w:noProof/>
          </w:rPr>
          <w:t>D.</w:t>
        </w:r>
        <w:r w:rsidR="009A5FE6" w:rsidRPr="00481A94">
          <w:rPr>
            <w:rFonts w:asciiTheme="minorHAnsi" w:eastAsiaTheme="minorEastAsia" w:hAnsiTheme="minorHAnsi" w:cstheme="minorBidi"/>
            <w:noProof/>
            <w:sz w:val="22"/>
            <w:szCs w:val="22"/>
          </w:rPr>
          <w:tab/>
        </w:r>
        <w:r w:rsidR="009A5FE6" w:rsidRPr="00481A94">
          <w:rPr>
            <w:rStyle w:val="Hyperlink"/>
            <w:noProof/>
          </w:rPr>
          <w:t>Response</w:t>
        </w:r>
        <w:r w:rsidR="009A5FE6" w:rsidRPr="00481A94">
          <w:rPr>
            <w:noProof/>
            <w:webHidden/>
          </w:rPr>
          <w:tab/>
        </w:r>
        <w:r w:rsidR="009A5FE6" w:rsidRPr="00481A94">
          <w:rPr>
            <w:noProof/>
            <w:webHidden/>
          </w:rPr>
          <w:fldChar w:fldCharType="begin"/>
        </w:r>
        <w:r w:rsidR="009A5FE6" w:rsidRPr="00481A94">
          <w:rPr>
            <w:noProof/>
            <w:webHidden/>
          </w:rPr>
          <w:instrText xml:space="preserve"> PAGEREF _Toc442608960 \h </w:instrText>
        </w:r>
        <w:r w:rsidR="009A5FE6" w:rsidRPr="00481A94">
          <w:rPr>
            <w:noProof/>
            <w:webHidden/>
          </w:rPr>
        </w:r>
        <w:r w:rsidR="009A5FE6" w:rsidRPr="00481A94">
          <w:rPr>
            <w:noProof/>
            <w:webHidden/>
          </w:rPr>
          <w:fldChar w:fldCharType="separate"/>
        </w:r>
        <w:r w:rsidR="00620A06">
          <w:rPr>
            <w:noProof/>
            <w:webHidden/>
          </w:rPr>
          <w:t>2</w:t>
        </w:r>
        <w:r w:rsidR="009A5FE6" w:rsidRPr="00481A94">
          <w:rPr>
            <w:noProof/>
            <w:webHidden/>
          </w:rPr>
          <w:fldChar w:fldCharType="end"/>
        </w:r>
      </w:hyperlink>
    </w:p>
    <w:p w:rsidR="009A5FE6" w:rsidRPr="00481A94" w:rsidRDefault="00FC0707">
      <w:pPr>
        <w:pStyle w:val="TOC3"/>
        <w:tabs>
          <w:tab w:val="left" w:pos="1100"/>
          <w:tab w:val="right" w:leader="dot" w:pos="9350"/>
        </w:tabs>
        <w:rPr>
          <w:rFonts w:asciiTheme="minorHAnsi" w:eastAsiaTheme="minorEastAsia" w:hAnsiTheme="minorHAnsi" w:cstheme="minorBidi"/>
          <w:noProof/>
          <w:sz w:val="22"/>
          <w:szCs w:val="22"/>
        </w:rPr>
      </w:pPr>
      <w:hyperlink w:anchor="_Toc442608961" w:history="1">
        <w:r w:rsidR="009A5FE6" w:rsidRPr="00481A94">
          <w:rPr>
            <w:rStyle w:val="Hyperlink"/>
            <w:noProof/>
          </w:rPr>
          <w:t>1.</w:t>
        </w:r>
        <w:r w:rsidR="009A5FE6" w:rsidRPr="00481A94">
          <w:rPr>
            <w:rFonts w:asciiTheme="minorHAnsi" w:eastAsiaTheme="minorEastAsia" w:hAnsiTheme="minorHAnsi" w:cstheme="minorBidi"/>
            <w:noProof/>
            <w:sz w:val="22"/>
            <w:szCs w:val="22"/>
          </w:rPr>
          <w:tab/>
        </w:r>
        <w:r w:rsidR="009A5FE6" w:rsidRPr="00481A94">
          <w:rPr>
            <w:rStyle w:val="Hyperlink"/>
            <w:noProof/>
          </w:rPr>
          <w:t>Staff Alerted to a Potential Stay</w:t>
        </w:r>
        <w:r w:rsidR="009A5FE6" w:rsidRPr="00481A94">
          <w:rPr>
            <w:noProof/>
            <w:webHidden/>
          </w:rPr>
          <w:tab/>
        </w:r>
        <w:r w:rsidR="009A5FE6" w:rsidRPr="00481A94">
          <w:rPr>
            <w:noProof/>
            <w:webHidden/>
          </w:rPr>
          <w:fldChar w:fldCharType="begin"/>
        </w:r>
        <w:r w:rsidR="009A5FE6" w:rsidRPr="00481A94">
          <w:rPr>
            <w:noProof/>
            <w:webHidden/>
          </w:rPr>
          <w:instrText xml:space="preserve"> PAGEREF _Toc442608961 \h </w:instrText>
        </w:r>
        <w:r w:rsidR="009A5FE6" w:rsidRPr="00481A94">
          <w:rPr>
            <w:noProof/>
            <w:webHidden/>
          </w:rPr>
        </w:r>
        <w:r w:rsidR="009A5FE6" w:rsidRPr="00481A94">
          <w:rPr>
            <w:noProof/>
            <w:webHidden/>
          </w:rPr>
          <w:fldChar w:fldCharType="separate"/>
        </w:r>
        <w:r w:rsidR="00620A06">
          <w:rPr>
            <w:noProof/>
            <w:webHidden/>
          </w:rPr>
          <w:t>2</w:t>
        </w:r>
        <w:r w:rsidR="009A5FE6" w:rsidRPr="00481A94">
          <w:rPr>
            <w:noProof/>
            <w:webHidden/>
          </w:rPr>
          <w:fldChar w:fldCharType="end"/>
        </w:r>
      </w:hyperlink>
    </w:p>
    <w:p w:rsidR="009A5FE6" w:rsidRPr="00481A94" w:rsidRDefault="00FC0707">
      <w:pPr>
        <w:pStyle w:val="TOC3"/>
        <w:tabs>
          <w:tab w:val="left" w:pos="1100"/>
          <w:tab w:val="right" w:leader="dot" w:pos="9350"/>
        </w:tabs>
        <w:rPr>
          <w:rFonts w:asciiTheme="minorHAnsi" w:eastAsiaTheme="minorEastAsia" w:hAnsiTheme="minorHAnsi" w:cstheme="minorBidi"/>
          <w:noProof/>
          <w:sz w:val="22"/>
          <w:szCs w:val="22"/>
        </w:rPr>
      </w:pPr>
      <w:hyperlink w:anchor="_Toc442608962" w:history="1">
        <w:r w:rsidR="009A5FE6" w:rsidRPr="00481A94">
          <w:rPr>
            <w:rStyle w:val="Hyperlink"/>
            <w:noProof/>
          </w:rPr>
          <w:t>2.</w:t>
        </w:r>
        <w:r w:rsidR="009A5FE6" w:rsidRPr="00481A94">
          <w:rPr>
            <w:rFonts w:asciiTheme="minorHAnsi" w:eastAsiaTheme="minorEastAsia" w:hAnsiTheme="minorHAnsi" w:cstheme="minorBidi"/>
            <w:noProof/>
            <w:sz w:val="22"/>
            <w:szCs w:val="22"/>
          </w:rPr>
          <w:tab/>
        </w:r>
        <w:r w:rsidR="009A5FE6" w:rsidRPr="00481A94">
          <w:rPr>
            <w:rStyle w:val="Hyperlink"/>
            <w:noProof/>
          </w:rPr>
          <w:t>Staff Stay in Effect</w:t>
        </w:r>
        <w:r w:rsidR="009A5FE6" w:rsidRPr="00481A94">
          <w:rPr>
            <w:noProof/>
            <w:webHidden/>
          </w:rPr>
          <w:tab/>
        </w:r>
        <w:r w:rsidR="009A5FE6" w:rsidRPr="00481A94">
          <w:rPr>
            <w:noProof/>
            <w:webHidden/>
          </w:rPr>
          <w:fldChar w:fldCharType="begin"/>
        </w:r>
        <w:r w:rsidR="009A5FE6" w:rsidRPr="00481A94">
          <w:rPr>
            <w:noProof/>
            <w:webHidden/>
          </w:rPr>
          <w:instrText xml:space="preserve"> PAGEREF _Toc442608962 \h </w:instrText>
        </w:r>
        <w:r w:rsidR="009A5FE6" w:rsidRPr="00481A94">
          <w:rPr>
            <w:noProof/>
            <w:webHidden/>
          </w:rPr>
        </w:r>
        <w:r w:rsidR="009A5FE6" w:rsidRPr="00481A94">
          <w:rPr>
            <w:noProof/>
            <w:webHidden/>
          </w:rPr>
          <w:fldChar w:fldCharType="separate"/>
        </w:r>
        <w:r w:rsidR="00620A06">
          <w:rPr>
            <w:noProof/>
            <w:webHidden/>
          </w:rPr>
          <w:t>3</w:t>
        </w:r>
        <w:r w:rsidR="009A5FE6" w:rsidRPr="00481A94">
          <w:rPr>
            <w:noProof/>
            <w:webHidden/>
          </w:rPr>
          <w:fldChar w:fldCharType="end"/>
        </w:r>
      </w:hyperlink>
    </w:p>
    <w:p w:rsidR="009A5FE6" w:rsidRPr="00481A94" w:rsidRDefault="00FC0707">
      <w:pPr>
        <w:pStyle w:val="TOC2"/>
        <w:tabs>
          <w:tab w:val="left" w:pos="880"/>
          <w:tab w:val="right" w:leader="dot" w:pos="9350"/>
        </w:tabs>
        <w:rPr>
          <w:rFonts w:asciiTheme="minorHAnsi" w:eastAsiaTheme="minorEastAsia" w:hAnsiTheme="minorHAnsi" w:cstheme="minorBidi"/>
          <w:noProof/>
          <w:sz w:val="22"/>
          <w:szCs w:val="22"/>
        </w:rPr>
      </w:pPr>
      <w:hyperlink w:anchor="_Toc442608963" w:history="1">
        <w:r w:rsidR="009A5FE6" w:rsidRPr="00481A94">
          <w:rPr>
            <w:rStyle w:val="Hyperlink"/>
            <w:rFonts w:cs="Arial"/>
            <w:noProof/>
          </w:rPr>
          <w:t>E.</w:t>
        </w:r>
        <w:r w:rsidR="009A5FE6" w:rsidRPr="00481A94">
          <w:rPr>
            <w:rFonts w:asciiTheme="minorHAnsi" w:eastAsiaTheme="minorEastAsia" w:hAnsiTheme="minorHAnsi" w:cstheme="minorBidi"/>
            <w:noProof/>
            <w:sz w:val="22"/>
            <w:szCs w:val="22"/>
          </w:rPr>
          <w:tab/>
        </w:r>
        <w:r w:rsidR="009A5FE6" w:rsidRPr="00481A94">
          <w:rPr>
            <w:rStyle w:val="Hyperlink"/>
            <w:rFonts w:cs="Arial"/>
            <w:noProof/>
          </w:rPr>
          <w:t>Recovery</w:t>
        </w:r>
        <w:r w:rsidR="009A5FE6" w:rsidRPr="00481A94">
          <w:rPr>
            <w:noProof/>
            <w:webHidden/>
          </w:rPr>
          <w:tab/>
        </w:r>
        <w:r w:rsidR="009A5FE6" w:rsidRPr="00481A94">
          <w:rPr>
            <w:noProof/>
            <w:webHidden/>
          </w:rPr>
          <w:fldChar w:fldCharType="begin"/>
        </w:r>
        <w:r w:rsidR="009A5FE6" w:rsidRPr="00481A94">
          <w:rPr>
            <w:noProof/>
            <w:webHidden/>
          </w:rPr>
          <w:instrText xml:space="preserve"> PAGEREF _Toc442608963 \h </w:instrText>
        </w:r>
        <w:r w:rsidR="009A5FE6" w:rsidRPr="00481A94">
          <w:rPr>
            <w:noProof/>
            <w:webHidden/>
          </w:rPr>
        </w:r>
        <w:r w:rsidR="009A5FE6" w:rsidRPr="00481A94">
          <w:rPr>
            <w:noProof/>
            <w:webHidden/>
          </w:rPr>
          <w:fldChar w:fldCharType="separate"/>
        </w:r>
        <w:r w:rsidR="00620A06">
          <w:rPr>
            <w:noProof/>
            <w:webHidden/>
          </w:rPr>
          <w:t>3</w:t>
        </w:r>
        <w:r w:rsidR="009A5FE6" w:rsidRPr="00481A94">
          <w:rPr>
            <w:noProof/>
            <w:webHidden/>
          </w:rPr>
          <w:fldChar w:fldCharType="end"/>
        </w:r>
      </w:hyperlink>
    </w:p>
    <w:p w:rsidR="00737212" w:rsidRDefault="00737212">
      <w:r w:rsidRPr="00481A94">
        <w:fldChar w:fldCharType="end"/>
      </w:r>
    </w:p>
    <w:p w:rsidR="00481A94" w:rsidRDefault="00481A94" w:rsidP="00481A94">
      <w:pPr>
        <w:spacing w:after="120"/>
        <w:rPr>
          <w:u w:val="single"/>
        </w:rPr>
      </w:pPr>
    </w:p>
    <w:p w:rsidR="00481A94" w:rsidRPr="00481A94" w:rsidRDefault="00481A94" w:rsidP="00481A94">
      <w:pPr>
        <w:spacing w:after="120"/>
        <w:rPr>
          <w:b/>
          <w:sz w:val="28"/>
          <w:u w:val="single"/>
        </w:rPr>
      </w:pPr>
      <w:r w:rsidRPr="00481A94">
        <w:rPr>
          <w:b/>
          <w:sz w:val="28"/>
          <w:u w:val="single"/>
        </w:rPr>
        <w:t>Attachments</w:t>
      </w:r>
    </w:p>
    <w:p w:rsidR="00481A94" w:rsidRDefault="00481A94" w:rsidP="00481A94">
      <w:pPr>
        <w:spacing w:after="120"/>
      </w:pPr>
      <w:r>
        <w:t>Attachment 1…</w:t>
      </w:r>
      <w:r>
        <w:tab/>
        <w:t>Personal Disaster Plan</w:t>
      </w:r>
    </w:p>
    <w:p w:rsidR="00481A94" w:rsidRDefault="00481A94" w:rsidP="00481A94">
      <w:pPr>
        <w:spacing w:after="120"/>
      </w:pPr>
      <w:r>
        <w:t>Attachment 2…</w:t>
      </w:r>
      <w:r>
        <w:tab/>
        <w:t>Patient Log</w:t>
      </w:r>
    </w:p>
    <w:p w:rsidR="00737212" w:rsidRDefault="00737212"/>
    <w:p w:rsidR="00737212" w:rsidRDefault="009A5FE6" w:rsidP="009A5FE6">
      <w:pPr>
        <w:tabs>
          <w:tab w:val="left" w:pos="6845"/>
        </w:tabs>
      </w:pPr>
      <w:r>
        <w:tab/>
      </w:r>
    </w:p>
    <w:p w:rsidR="00737212" w:rsidRDefault="00737212"/>
    <w:p w:rsidR="00737212" w:rsidRDefault="00737212"/>
    <w:p w:rsidR="00737212" w:rsidRDefault="00737212"/>
    <w:p w:rsidR="00737212" w:rsidRDefault="00737212"/>
    <w:p w:rsidR="00737212" w:rsidRDefault="00737212"/>
    <w:p w:rsidR="00737212" w:rsidRDefault="00737212"/>
    <w:p w:rsidR="00737212" w:rsidRDefault="00737212"/>
    <w:p w:rsidR="00737212" w:rsidRDefault="00737212"/>
    <w:p w:rsidR="00737212" w:rsidRDefault="00737212"/>
    <w:p w:rsidR="00737212" w:rsidRDefault="00737212"/>
    <w:p w:rsidR="00737212" w:rsidRDefault="00737212"/>
    <w:p w:rsidR="00737212" w:rsidRDefault="00737212"/>
    <w:p w:rsidR="00C30E35" w:rsidRDefault="00C30E35"/>
    <w:p w:rsidR="00737212" w:rsidRDefault="00737212"/>
    <w:p w:rsidR="00CA68EB" w:rsidRPr="005B001B" w:rsidRDefault="00CA68EB" w:rsidP="00737212">
      <w:pPr>
        <w:pStyle w:val="ListParagraph"/>
        <w:numPr>
          <w:ilvl w:val="0"/>
          <w:numId w:val="4"/>
        </w:numPr>
        <w:jc w:val="both"/>
        <w:outlineLvl w:val="1"/>
        <w:rPr>
          <w:b/>
        </w:rPr>
      </w:pPr>
      <w:bookmarkStart w:id="1" w:name="_Toc442608957"/>
      <w:r w:rsidRPr="005B001B">
        <w:rPr>
          <w:b/>
        </w:rPr>
        <w:lastRenderedPageBreak/>
        <w:t>Disclaimer</w:t>
      </w:r>
      <w:bookmarkEnd w:id="1"/>
    </w:p>
    <w:p w:rsidR="00813487" w:rsidRDefault="00813487" w:rsidP="00455818">
      <w:pPr>
        <w:ind w:left="360"/>
        <w:jc w:val="both"/>
      </w:pPr>
      <w:r>
        <w:t>In preparing this document we acknowledge that providing needed medication to staff members during an emergency event may pose additional issues not considered at this time.  It will be important for staff members to be proactive and plan for their own emergency needs; however, in the event that staff members have not preplanned, the information included here may be a useful tool to assist in a response.</w:t>
      </w:r>
    </w:p>
    <w:p w:rsidR="00345575" w:rsidRDefault="00345575" w:rsidP="00DE5FC0">
      <w:pPr>
        <w:jc w:val="both"/>
      </w:pPr>
    </w:p>
    <w:p w:rsidR="00345575" w:rsidRDefault="00345575" w:rsidP="00DE5FC0">
      <w:pPr>
        <w:jc w:val="both"/>
      </w:pPr>
    </w:p>
    <w:p w:rsidR="00345575" w:rsidRPr="005B001B" w:rsidRDefault="00345575" w:rsidP="00737212">
      <w:pPr>
        <w:pStyle w:val="ListParagraph"/>
        <w:numPr>
          <w:ilvl w:val="0"/>
          <w:numId w:val="4"/>
        </w:numPr>
        <w:jc w:val="both"/>
        <w:outlineLvl w:val="1"/>
        <w:rPr>
          <w:b/>
        </w:rPr>
      </w:pPr>
      <w:bookmarkStart w:id="2" w:name="_Toc442608958"/>
      <w:r w:rsidRPr="005B001B">
        <w:rPr>
          <w:b/>
        </w:rPr>
        <w:t>Assumption</w:t>
      </w:r>
      <w:r w:rsidR="00C8289B" w:rsidRPr="005B001B">
        <w:rPr>
          <w:b/>
        </w:rPr>
        <w:t>s</w:t>
      </w:r>
      <w:bookmarkEnd w:id="2"/>
    </w:p>
    <w:p w:rsidR="00345575" w:rsidRDefault="00345575" w:rsidP="00455818">
      <w:pPr>
        <w:ind w:left="360"/>
        <w:jc w:val="both"/>
      </w:pPr>
      <w:r>
        <w:t xml:space="preserve">Although most emergency events are </w:t>
      </w:r>
      <w:r w:rsidR="00A268E2">
        <w:t>of limited duration</w:t>
      </w:r>
      <w:r>
        <w:t>, and it is not unusual to be able to miss a dose of a medication, this plan considers a worst case scenario.</w:t>
      </w:r>
    </w:p>
    <w:p w:rsidR="00813487" w:rsidRDefault="00813487" w:rsidP="00DE5FC0">
      <w:pPr>
        <w:jc w:val="both"/>
      </w:pPr>
    </w:p>
    <w:p w:rsidR="00345575" w:rsidRDefault="00345575" w:rsidP="00DE5FC0">
      <w:pPr>
        <w:jc w:val="both"/>
      </w:pPr>
    </w:p>
    <w:p w:rsidR="00813487" w:rsidRPr="005B001B" w:rsidRDefault="00813487" w:rsidP="00737212">
      <w:pPr>
        <w:pStyle w:val="ListParagraph"/>
        <w:numPr>
          <w:ilvl w:val="0"/>
          <w:numId w:val="4"/>
        </w:numPr>
        <w:jc w:val="both"/>
        <w:outlineLvl w:val="1"/>
        <w:rPr>
          <w:b/>
        </w:rPr>
      </w:pPr>
      <w:bookmarkStart w:id="3" w:name="_Toc442608959"/>
      <w:r w:rsidRPr="005B001B">
        <w:rPr>
          <w:b/>
        </w:rPr>
        <w:t>Preparedness</w:t>
      </w:r>
      <w:bookmarkEnd w:id="3"/>
    </w:p>
    <w:p w:rsidR="00D2053D" w:rsidRDefault="00813487" w:rsidP="00455818">
      <w:pPr>
        <w:ind w:left="360"/>
        <w:jc w:val="both"/>
      </w:pPr>
      <w:r>
        <w:t xml:space="preserve">Staff members have been provided information to assist them in development of a personal disaster plan that includes consideration for any personal </w:t>
      </w:r>
      <w:r w:rsidR="005B001B">
        <w:t>medication needs (</w:t>
      </w:r>
      <w:r w:rsidR="00211955">
        <w:t>Attachment 1</w:t>
      </w:r>
      <w:r>
        <w:t>).</w:t>
      </w:r>
      <w:r w:rsidR="00D2053D">
        <w:t xml:space="preserve">  </w:t>
      </w:r>
    </w:p>
    <w:p w:rsidR="00813487" w:rsidRDefault="00813487" w:rsidP="00DE5FC0">
      <w:pPr>
        <w:jc w:val="both"/>
      </w:pPr>
    </w:p>
    <w:p w:rsidR="00813487" w:rsidRDefault="00813487" w:rsidP="00455818">
      <w:pPr>
        <w:ind w:left="360"/>
        <w:jc w:val="both"/>
      </w:pPr>
      <w:r>
        <w:t xml:space="preserve">Staff members who choose to bring their medication(s) to their worksite have been instructed to keep </w:t>
      </w:r>
      <w:r w:rsidR="00CA68EB">
        <w:t>it in a secure location</w:t>
      </w:r>
      <w:r>
        <w:t xml:space="preserve">.  </w:t>
      </w:r>
    </w:p>
    <w:p w:rsidR="00F527C3" w:rsidRPr="00813487" w:rsidRDefault="00F527C3" w:rsidP="00345575">
      <w:pPr>
        <w:jc w:val="both"/>
      </w:pPr>
    </w:p>
    <w:p w:rsidR="00813487" w:rsidRDefault="00813487" w:rsidP="00345575">
      <w:pPr>
        <w:jc w:val="both"/>
      </w:pPr>
    </w:p>
    <w:p w:rsidR="00813487" w:rsidRPr="005B001B" w:rsidRDefault="00345575" w:rsidP="00737212">
      <w:pPr>
        <w:pStyle w:val="ListParagraph"/>
        <w:numPr>
          <w:ilvl w:val="0"/>
          <w:numId w:val="4"/>
        </w:numPr>
        <w:jc w:val="both"/>
        <w:outlineLvl w:val="1"/>
        <w:rPr>
          <w:b/>
        </w:rPr>
      </w:pPr>
      <w:bookmarkStart w:id="4" w:name="_Toc442608960"/>
      <w:r w:rsidRPr="005B001B">
        <w:rPr>
          <w:b/>
        </w:rPr>
        <w:t>Response</w:t>
      </w:r>
      <w:bookmarkEnd w:id="4"/>
    </w:p>
    <w:p w:rsidR="00C25E81" w:rsidRDefault="00C25E81" w:rsidP="00455818">
      <w:pPr>
        <w:ind w:left="360"/>
        <w:jc w:val="both"/>
      </w:pPr>
      <w:r w:rsidRPr="00C25E81">
        <w:t xml:space="preserve">Initiating this response will require administrative approval and may require revisions to current </w:t>
      </w:r>
      <w:proofErr w:type="gramStart"/>
      <w:r>
        <w:t>policy(</w:t>
      </w:r>
      <w:proofErr w:type="spellStart"/>
      <w:proofErr w:type="gramEnd"/>
      <w:r>
        <w:t>ies</w:t>
      </w:r>
      <w:proofErr w:type="spellEnd"/>
      <w:r>
        <w:t>)</w:t>
      </w:r>
      <w:r w:rsidRPr="00C25E81">
        <w:t>.</w:t>
      </w:r>
    </w:p>
    <w:p w:rsidR="006E0E7F" w:rsidRDefault="006E0E7F" w:rsidP="00455818">
      <w:pPr>
        <w:ind w:left="360"/>
        <w:jc w:val="both"/>
      </w:pPr>
    </w:p>
    <w:p w:rsidR="006E0E7F" w:rsidRPr="006E0E7F" w:rsidRDefault="006E0E7F" w:rsidP="00455818">
      <w:pPr>
        <w:ind w:left="360"/>
        <w:jc w:val="both"/>
      </w:pPr>
      <w:r w:rsidRPr="006E0E7F">
        <w:rPr>
          <w:i/>
        </w:rPr>
        <w:t>Management of staff needs during an emergency event falls under the responsibility of the Logistics Section – Service Branch.</w:t>
      </w:r>
    </w:p>
    <w:p w:rsidR="005B001B" w:rsidRDefault="005B001B" w:rsidP="005B001B">
      <w:pPr>
        <w:jc w:val="both"/>
        <w:rPr>
          <w:highlight w:val="yellow"/>
        </w:rPr>
      </w:pPr>
    </w:p>
    <w:p w:rsidR="004859ED" w:rsidRPr="004859ED" w:rsidRDefault="004859ED" w:rsidP="00737212">
      <w:pPr>
        <w:pStyle w:val="ListParagraph"/>
        <w:numPr>
          <w:ilvl w:val="0"/>
          <w:numId w:val="6"/>
        </w:numPr>
        <w:jc w:val="both"/>
        <w:outlineLvl w:val="2"/>
        <w:rPr>
          <w:b/>
        </w:rPr>
      </w:pPr>
      <w:bookmarkStart w:id="5" w:name="_Toc442608961"/>
      <w:r w:rsidRPr="004859ED">
        <w:rPr>
          <w:b/>
        </w:rPr>
        <w:t xml:space="preserve">Staff </w:t>
      </w:r>
      <w:r w:rsidR="00455818">
        <w:rPr>
          <w:b/>
        </w:rPr>
        <w:t xml:space="preserve">Alerted to </w:t>
      </w:r>
      <w:r w:rsidR="00A268E2">
        <w:rPr>
          <w:b/>
        </w:rPr>
        <w:t xml:space="preserve">a </w:t>
      </w:r>
      <w:r w:rsidR="00455818">
        <w:rPr>
          <w:b/>
        </w:rPr>
        <w:t>Potential Stay</w:t>
      </w:r>
      <w:bookmarkEnd w:id="5"/>
    </w:p>
    <w:p w:rsidR="005B001B" w:rsidRPr="004859ED" w:rsidRDefault="005B001B" w:rsidP="004859ED">
      <w:pPr>
        <w:ind w:left="720"/>
        <w:jc w:val="both"/>
      </w:pPr>
      <w:r w:rsidRPr="004859ED">
        <w:t xml:space="preserve">When alerting staff of the potential for a stay, leadership should instruct them to bring the following, or have these items brought in to them:  </w:t>
      </w:r>
    </w:p>
    <w:p w:rsidR="005B001B" w:rsidRPr="004859ED" w:rsidRDefault="005B001B" w:rsidP="005B001B">
      <w:pPr>
        <w:pStyle w:val="ListParagraph"/>
        <w:numPr>
          <w:ilvl w:val="0"/>
          <w:numId w:val="3"/>
        </w:numPr>
        <w:jc w:val="both"/>
      </w:pPr>
      <w:r w:rsidRPr="004859ED">
        <w:t>Any medications or medical equipment that may be needed</w:t>
      </w:r>
    </w:p>
    <w:p w:rsidR="005B001B" w:rsidRPr="004859ED" w:rsidRDefault="005B001B" w:rsidP="005B001B">
      <w:pPr>
        <w:pStyle w:val="ListParagraph"/>
        <w:numPr>
          <w:ilvl w:val="0"/>
          <w:numId w:val="3"/>
        </w:numPr>
        <w:jc w:val="both"/>
      </w:pPr>
      <w:r w:rsidRPr="004859ED">
        <w:t>Change of clothing</w:t>
      </w:r>
    </w:p>
    <w:p w:rsidR="005B001B" w:rsidRPr="004859ED" w:rsidRDefault="005B001B" w:rsidP="005B001B">
      <w:pPr>
        <w:pStyle w:val="ListParagraph"/>
        <w:numPr>
          <w:ilvl w:val="0"/>
          <w:numId w:val="3"/>
        </w:numPr>
        <w:jc w:val="both"/>
      </w:pPr>
      <w:r w:rsidRPr="004859ED">
        <w:t xml:space="preserve">Personal </w:t>
      </w:r>
      <w:r w:rsidR="00E06AE9" w:rsidRPr="004859ED">
        <w:t>hygiene items</w:t>
      </w:r>
    </w:p>
    <w:p w:rsidR="005B001B" w:rsidRPr="004859ED" w:rsidRDefault="005B001B" w:rsidP="005B001B">
      <w:pPr>
        <w:pStyle w:val="ListParagraph"/>
        <w:numPr>
          <w:ilvl w:val="0"/>
          <w:numId w:val="3"/>
        </w:numPr>
        <w:jc w:val="both"/>
      </w:pPr>
      <w:r w:rsidRPr="004859ED">
        <w:t>Non-perishable food items</w:t>
      </w:r>
    </w:p>
    <w:p w:rsidR="005B001B" w:rsidRPr="004859ED" w:rsidRDefault="005B001B" w:rsidP="005B001B">
      <w:pPr>
        <w:pStyle w:val="ListParagraph"/>
        <w:numPr>
          <w:ilvl w:val="0"/>
          <w:numId w:val="3"/>
        </w:numPr>
        <w:jc w:val="both"/>
      </w:pPr>
      <w:r w:rsidRPr="004859ED">
        <w:t>Blanket or sleeping bag</w:t>
      </w:r>
    </w:p>
    <w:p w:rsidR="00C25E81" w:rsidRDefault="00C25E81" w:rsidP="00345575">
      <w:pPr>
        <w:jc w:val="both"/>
      </w:pPr>
    </w:p>
    <w:p w:rsidR="00813487" w:rsidRPr="00813487" w:rsidRDefault="00813487" w:rsidP="004859ED">
      <w:pPr>
        <w:ind w:left="720"/>
        <w:jc w:val="both"/>
      </w:pPr>
      <w:r>
        <w:t xml:space="preserve">Depending on the emergency event, staff members may not be able to leave the hospital but may be able to have family or friends drop off their medication.  </w:t>
      </w:r>
    </w:p>
    <w:p w:rsidR="00C25E81" w:rsidRDefault="00C25E81" w:rsidP="00345575">
      <w:pPr>
        <w:jc w:val="both"/>
        <w:rPr>
          <w:u w:val="single"/>
        </w:rPr>
      </w:pPr>
    </w:p>
    <w:p w:rsidR="00CA68EB" w:rsidRDefault="002D62D6" w:rsidP="002D62D6">
      <w:pPr>
        <w:tabs>
          <w:tab w:val="left" w:pos="720"/>
        </w:tabs>
        <w:ind w:firstLine="360"/>
        <w:jc w:val="both"/>
      </w:pPr>
      <w:r w:rsidRPr="002D62D6">
        <w:rPr>
          <w:b/>
        </w:rPr>
        <w:tab/>
      </w:r>
      <w:r>
        <w:t>Options for staff members once alerted to a potential stay:</w:t>
      </w:r>
    </w:p>
    <w:p w:rsidR="00CA68EB" w:rsidRDefault="00CA68EB" w:rsidP="00345575">
      <w:pPr>
        <w:pStyle w:val="ListParagraph"/>
        <w:numPr>
          <w:ilvl w:val="0"/>
          <w:numId w:val="2"/>
        </w:numPr>
        <w:jc w:val="both"/>
      </w:pPr>
      <w:r>
        <w:t>Hav</w:t>
      </w:r>
      <w:r w:rsidR="002D62D6">
        <w:t>e</w:t>
      </w:r>
      <w:r>
        <w:t xml:space="preserve"> medication with you – </w:t>
      </w:r>
      <w:r w:rsidR="00C25E81" w:rsidRPr="00C25E81">
        <w:rPr>
          <w:i/>
        </w:rPr>
        <w:t>staff member is responsible for storing in a secure location</w:t>
      </w:r>
      <w:r w:rsidR="00A268E2">
        <w:rPr>
          <w:i/>
        </w:rPr>
        <w:t>.</w:t>
      </w:r>
    </w:p>
    <w:p w:rsidR="00CA68EB" w:rsidRDefault="00CA68EB" w:rsidP="00345575">
      <w:pPr>
        <w:pStyle w:val="ListParagraph"/>
        <w:numPr>
          <w:ilvl w:val="0"/>
          <w:numId w:val="2"/>
        </w:numPr>
        <w:jc w:val="both"/>
      </w:pPr>
      <w:r>
        <w:lastRenderedPageBreak/>
        <w:t>Ask a friend or family member to bring your medication to you – in the original pharmacy packaging</w:t>
      </w:r>
      <w:r w:rsidR="00A268E2">
        <w:t>.</w:t>
      </w:r>
      <w:r w:rsidR="00C25E81">
        <w:t xml:space="preserve"> </w:t>
      </w:r>
    </w:p>
    <w:p w:rsidR="00CA68EB" w:rsidRDefault="002D62D6" w:rsidP="00345575">
      <w:pPr>
        <w:pStyle w:val="ListParagraph"/>
        <w:numPr>
          <w:ilvl w:val="0"/>
          <w:numId w:val="2"/>
        </w:numPr>
        <w:jc w:val="both"/>
      </w:pPr>
      <w:r>
        <w:t>Ask</w:t>
      </w:r>
      <w:r w:rsidR="00CA68EB">
        <w:t xml:space="preserve"> your supervisor if you can temporarily leave the facility to pick up your medication</w:t>
      </w:r>
      <w:r w:rsidR="00A268E2">
        <w:t>.</w:t>
      </w:r>
    </w:p>
    <w:p w:rsidR="002D62D6" w:rsidRDefault="00345575" w:rsidP="00D2053D">
      <w:pPr>
        <w:pStyle w:val="ListParagraph"/>
        <w:numPr>
          <w:ilvl w:val="0"/>
          <w:numId w:val="2"/>
        </w:numPr>
        <w:jc w:val="both"/>
      </w:pPr>
      <w:r>
        <w:t xml:space="preserve">[If the hospital has an outpatient pharmacy] Have your provider call in a prescription to the hospital pharmacy – or call in a refill. </w:t>
      </w:r>
      <w:r w:rsidR="00D2053D">
        <w:t xml:space="preserve">  </w:t>
      </w:r>
      <w:r w:rsidR="002D62D6">
        <w:t>This may mean that insurance won’t pay, and the hospital or the employee may have to cover the cost.</w:t>
      </w:r>
    </w:p>
    <w:p w:rsidR="00345575" w:rsidRDefault="00345575" w:rsidP="00D2053D">
      <w:pPr>
        <w:pStyle w:val="ListParagraph"/>
        <w:jc w:val="both"/>
      </w:pPr>
    </w:p>
    <w:p w:rsidR="00C25E81" w:rsidRPr="00A268E2" w:rsidRDefault="00A268E2" w:rsidP="00A268E2">
      <w:pPr>
        <w:ind w:left="720"/>
        <w:jc w:val="both"/>
        <w:rPr>
          <w:u w:val="single"/>
        </w:rPr>
      </w:pPr>
      <w:r w:rsidRPr="00A268E2">
        <w:rPr>
          <w:u w:val="single"/>
        </w:rPr>
        <w:t>Medications that may cause drowsiness</w:t>
      </w:r>
    </w:p>
    <w:p w:rsidR="00A268E2" w:rsidRPr="00481A94" w:rsidRDefault="00A268E2" w:rsidP="00481A94">
      <w:pPr>
        <w:ind w:left="720"/>
        <w:jc w:val="both"/>
        <w:rPr>
          <w:b/>
          <w:bCs/>
        </w:rPr>
      </w:pPr>
      <w:r w:rsidRPr="00C25E81">
        <w:t>Staff members that</w:t>
      </w:r>
      <w:r>
        <w:t xml:space="preserve"> cannot be without a medication</w:t>
      </w:r>
      <w:r w:rsidRPr="00C25E81">
        <w:t xml:space="preserve"> that causes drowsiness</w:t>
      </w:r>
      <w:r>
        <w:t>,</w:t>
      </w:r>
      <w:r w:rsidRPr="00C25E81">
        <w:t xml:space="preserve"> which they typically take when off duty</w:t>
      </w:r>
      <w:r>
        <w:t>,</w:t>
      </w:r>
      <w:r w:rsidRPr="00C25E81">
        <w:t xml:space="preserve"> </w:t>
      </w:r>
      <w:r>
        <w:t>are responsible for bringing this to the</w:t>
      </w:r>
      <w:r w:rsidRPr="00C25E81">
        <w:t xml:space="preserve"> attention of their </w:t>
      </w:r>
      <w:r w:rsidRPr="005B001B">
        <w:t xml:space="preserve">supervisor.  </w:t>
      </w:r>
      <w:r w:rsidRPr="005B001B">
        <w:rPr>
          <w:bCs/>
        </w:rPr>
        <w:t>Staff members should not be taking any medication that causes drowsiness when on duty, or on call.</w:t>
      </w:r>
      <w:r w:rsidRPr="005B001B">
        <w:rPr>
          <w:b/>
          <w:bCs/>
        </w:rPr>
        <w:t xml:space="preserve">  </w:t>
      </w:r>
    </w:p>
    <w:p w:rsidR="004D04E6" w:rsidRPr="00CA68EB" w:rsidRDefault="004D04E6" w:rsidP="00345575">
      <w:pPr>
        <w:jc w:val="both"/>
      </w:pPr>
    </w:p>
    <w:p w:rsidR="00CA68EB" w:rsidRPr="00455818" w:rsidRDefault="00455818" w:rsidP="00737212">
      <w:pPr>
        <w:pStyle w:val="ListParagraph"/>
        <w:numPr>
          <w:ilvl w:val="0"/>
          <w:numId w:val="6"/>
        </w:numPr>
        <w:jc w:val="both"/>
        <w:outlineLvl w:val="2"/>
        <w:rPr>
          <w:b/>
        </w:rPr>
      </w:pPr>
      <w:bookmarkStart w:id="6" w:name="_Toc442608962"/>
      <w:r w:rsidRPr="00455818">
        <w:rPr>
          <w:b/>
        </w:rPr>
        <w:t>Staff Stay in Effect</w:t>
      </w:r>
      <w:bookmarkEnd w:id="6"/>
    </w:p>
    <w:p w:rsidR="00345575" w:rsidRDefault="00CA68EB" w:rsidP="002D62D6">
      <w:pPr>
        <w:ind w:left="720"/>
        <w:jc w:val="both"/>
      </w:pPr>
      <w:r>
        <w:t xml:space="preserve">In the event that staff members cannot leave the hospital and there is no way for them to receive their medication, </w:t>
      </w:r>
      <w:r w:rsidR="00A268E2">
        <w:t>the H</w:t>
      </w:r>
      <w:r w:rsidR="009B72DD">
        <w:t xml:space="preserve">ospital </w:t>
      </w:r>
      <w:r w:rsidR="00A268E2">
        <w:t>C</w:t>
      </w:r>
      <w:r w:rsidR="009B72DD">
        <w:t xml:space="preserve">ommand </w:t>
      </w:r>
      <w:r w:rsidR="00A268E2">
        <w:t>C</w:t>
      </w:r>
      <w:r w:rsidR="009B72DD">
        <w:t>enter (HCC)</w:t>
      </w:r>
      <w:r w:rsidR="00A268E2">
        <w:t xml:space="preserve"> may initiate a clinic response</w:t>
      </w:r>
      <w:r>
        <w:t xml:space="preserve">.  </w:t>
      </w:r>
      <w:r w:rsidR="00345575">
        <w:t xml:space="preserve">Initiating this response will require administrative approval and may require suspension of current regulations. </w:t>
      </w:r>
    </w:p>
    <w:p w:rsidR="00286759" w:rsidRDefault="00286759" w:rsidP="002D62D6">
      <w:pPr>
        <w:ind w:left="720"/>
        <w:jc w:val="both"/>
      </w:pPr>
    </w:p>
    <w:p w:rsidR="00286759" w:rsidRPr="00286759" w:rsidRDefault="00286759" w:rsidP="00286759">
      <w:pPr>
        <w:ind w:left="720"/>
        <w:jc w:val="both"/>
        <w:rPr>
          <w:u w:val="single"/>
        </w:rPr>
      </w:pPr>
      <w:r w:rsidRPr="00286759">
        <w:rPr>
          <w:u w:val="single"/>
        </w:rPr>
        <w:t>Employee Records</w:t>
      </w:r>
    </w:p>
    <w:p w:rsidR="00286759" w:rsidRDefault="00286759" w:rsidP="00286759">
      <w:pPr>
        <w:ind w:left="720"/>
        <w:jc w:val="both"/>
      </w:pPr>
      <w:r w:rsidRPr="00455818">
        <w:t>Employee Health may have employee records that include a list of medications.  Employees who are not sure of what they are taking may be able to access this information.</w:t>
      </w:r>
    </w:p>
    <w:p w:rsidR="00286759" w:rsidRDefault="00286759" w:rsidP="002D62D6">
      <w:pPr>
        <w:ind w:left="720"/>
        <w:jc w:val="both"/>
      </w:pPr>
    </w:p>
    <w:p w:rsidR="00345575" w:rsidRPr="00286759" w:rsidRDefault="00286759" w:rsidP="00DE5FC0">
      <w:pPr>
        <w:jc w:val="both"/>
        <w:rPr>
          <w:u w:val="single"/>
        </w:rPr>
      </w:pPr>
      <w:r>
        <w:tab/>
      </w:r>
      <w:r w:rsidRPr="00286759">
        <w:rPr>
          <w:u w:val="single"/>
        </w:rPr>
        <w:t>Clinic Response</w:t>
      </w:r>
    </w:p>
    <w:p w:rsidR="00CA68EB" w:rsidRDefault="00CA68EB" w:rsidP="002D62D6">
      <w:pPr>
        <w:ind w:left="720"/>
        <w:jc w:val="both"/>
      </w:pPr>
      <w:r>
        <w:t xml:space="preserve">This </w:t>
      </w:r>
      <w:r w:rsidR="00345575">
        <w:t xml:space="preserve">response </w:t>
      </w:r>
      <w:r>
        <w:t>would include a practitioner along with a pharmacist</w:t>
      </w:r>
      <w:r w:rsidR="002D62D6">
        <w:t xml:space="preserve"> (if available)</w:t>
      </w:r>
      <w:r>
        <w:t xml:space="preserve"> setting up an area to screen concerned staff members.  Those staff members that wish to be seen would be screened by the practitioner.  </w:t>
      </w:r>
      <w:r w:rsidR="002D62D6">
        <w:t>A</w:t>
      </w:r>
      <w:r>
        <w:t xml:space="preserve"> pharmacist </w:t>
      </w:r>
      <w:r w:rsidR="002D62D6">
        <w:t>may</w:t>
      </w:r>
      <w:r>
        <w:t xml:space="preserve"> be present as that individual is aware of current pharmacy inventory.</w:t>
      </w:r>
      <w:r w:rsidR="008C7B87">
        <w:t xml:space="preserve">  If a pharmacist is not available, there will be a contact number or radio assigned to allow the practitioner rapid access to the pharmacy/pharmacist. </w:t>
      </w:r>
    </w:p>
    <w:p w:rsidR="00CA68EB" w:rsidRDefault="00CA68EB" w:rsidP="00DE5FC0">
      <w:pPr>
        <w:jc w:val="both"/>
      </w:pPr>
    </w:p>
    <w:p w:rsidR="00CA68EB" w:rsidRDefault="00CA68EB" w:rsidP="002D62D6">
      <w:pPr>
        <w:ind w:left="720"/>
        <w:jc w:val="both"/>
      </w:pPr>
      <w:r>
        <w:t>The practitioner will determine if the staff member should receive medication and will prescribe as appropriate.</w:t>
      </w:r>
      <w:r w:rsidR="00345575">
        <w:t xml:space="preserve">  It is assumed that any </w:t>
      </w:r>
      <w:r w:rsidR="00455818">
        <w:t>medication prescribed will be limited to the expected duration of the event</w:t>
      </w:r>
      <w:r w:rsidR="00A268E2">
        <w:t xml:space="preserve"> and the hospital will incur the cost</w:t>
      </w:r>
      <w:r w:rsidR="00455818">
        <w:t>.</w:t>
      </w:r>
    </w:p>
    <w:p w:rsidR="00286759" w:rsidRDefault="00286759" w:rsidP="002D62D6">
      <w:pPr>
        <w:ind w:left="720"/>
        <w:jc w:val="both"/>
      </w:pPr>
    </w:p>
    <w:p w:rsidR="00286759" w:rsidRDefault="00286759" w:rsidP="002D62D6">
      <w:pPr>
        <w:ind w:left="720"/>
        <w:jc w:val="both"/>
      </w:pPr>
      <w:r>
        <w:t>The practitioner will ensure that all required documentation is completed according to current legal requirements.</w:t>
      </w:r>
      <w:r w:rsidR="00211955">
        <w:t xml:space="preserve">  Attachment 2 may be used to provide a log of staff members seen.</w:t>
      </w:r>
    </w:p>
    <w:p w:rsidR="00737212" w:rsidRDefault="00737212" w:rsidP="00286759">
      <w:pPr>
        <w:jc w:val="both"/>
      </w:pPr>
    </w:p>
    <w:p w:rsidR="00DC5082" w:rsidRDefault="00DC5082" w:rsidP="00AF46F7">
      <w:pPr>
        <w:ind w:left="720"/>
        <w:jc w:val="both"/>
      </w:pPr>
    </w:p>
    <w:p w:rsidR="00DC5082" w:rsidRPr="00737212" w:rsidRDefault="00DC5082" w:rsidP="00737212">
      <w:pPr>
        <w:pStyle w:val="Heading2"/>
        <w:numPr>
          <w:ilvl w:val="0"/>
          <w:numId w:val="4"/>
        </w:numPr>
        <w:rPr>
          <w:rFonts w:ascii="Arial" w:hAnsi="Arial" w:cs="Arial"/>
          <w:b/>
          <w:color w:val="auto"/>
          <w:sz w:val="24"/>
        </w:rPr>
      </w:pPr>
      <w:bookmarkStart w:id="7" w:name="_Toc442608963"/>
      <w:r w:rsidRPr="00737212">
        <w:rPr>
          <w:rFonts w:ascii="Arial" w:hAnsi="Arial" w:cs="Arial"/>
          <w:b/>
          <w:color w:val="auto"/>
          <w:sz w:val="24"/>
        </w:rPr>
        <w:lastRenderedPageBreak/>
        <w:t>Recovery</w:t>
      </w:r>
      <w:bookmarkEnd w:id="7"/>
    </w:p>
    <w:p w:rsidR="008C7B87" w:rsidRDefault="00DC5082" w:rsidP="00481A94">
      <w:pPr>
        <w:ind w:left="360"/>
        <w:jc w:val="both"/>
      </w:pPr>
      <w:r w:rsidRPr="006E0E7F">
        <w:t>Following the emergency/disaster event that required activation of this CEMP Attachment,</w:t>
      </w:r>
      <w:r w:rsidR="006E0E7F" w:rsidRPr="006E0E7F">
        <w:t xml:space="preserve"> and as part of the recovery phase, the</w:t>
      </w:r>
      <w:r w:rsidRPr="006E0E7F">
        <w:t xml:space="preserve"> pharmacy will compile a list of medications and quantity of medications dispensed </w:t>
      </w:r>
      <w:r w:rsidR="006E0E7F" w:rsidRPr="006E0E7F">
        <w:t>to staff members</w:t>
      </w:r>
      <w:r w:rsidR="00822A96">
        <w:t xml:space="preserve"> (Attachment 2 may be used)</w:t>
      </w:r>
      <w:r w:rsidR="006E0E7F" w:rsidRPr="006E0E7F">
        <w:t>.  This list will be forwarded to the</w:t>
      </w:r>
      <w:r w:rsidR="006E0E7F">
        <w:t xml:space="preserve"> </w:t>
      </w:r>
      <w:r w:rsidR="008C7B87">
        <w:t>HCC</w:t>
      </w:r>
      <w:r w:rsidR="006E0E7F">
        <w:t>.</w:t>
      </w:r>
    </w:p>
    <w:p w:rsidR="008C7B87" w:rsidRDefault="008C7B87" w:rsidP="008C7B87">
      <w:pPr>
        <w:jc w:val="both"/>
        <w:sectPr w:rsidR="008C7B87" w:rsidSect="00481A94">
          <w:headerReference w:type="default" r:id="rId9"/>
          <w:footerReference w:type="default" r:id="rId10"/>
          <w:footerReference w:type="first" r:id="rId11"/>
          <w:pgSz w:w="12240" w:h="15840"/>
          <w:pgMar w:top="1440" w:right="1440" w:bottom="1440" w:left="1440" w:header="720" w:footer="720" w:gutter="0"/>
          <w:cols w:space="720"/>
          <w:docGrid w:linePitch="360"/>
        </w:sectPr>
      </w:pPr>
    </w:p>
    <w:p w:rsidR="00F2575D" w:rsidRDefault="00F2575D">
      <w:pPr>
        <w:spacing w:after="160" w:line="259" w:lineRule="auto"/>
      </w:pPr>
      <w:r>
        <w:rPr>
          <w:noProof/>
        </w:rPr>
        <w:lastRenderedPageBreak/>
        <w:drawing>
          <wp:inline distT="0" distB="0" distL="0" distR="0" wp14:anchorId="35EA443E" wp14:editId="7748D7D6">
            <wp:extent cx="7341870" cy="549394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350652" cy="5500513"/>
                    </a:xfrm>
                    <a:prstGeom prst="rect">
                      <a:avLst/>
                    </a:prstGeom>
                  </pic:spPr>
                </pic:pic>
              </a:graphicData>
            </a:graphic>
          </wp:inline>
        </w:drawing>
      </w:r>
    </w:p>
    <w:p w:rsidR="00796B0D" w:rsidRDefault="000114AA">
      <w:pPr>
        <w:spacing w:after="160" w:line="259" w:lineRule="auto"/>
        <w:sectPr w:rsidR="00796B0D" w:rsidSect="009A5FE6">
          <w:headerReference w:type="default" r:id="rId13"/>
          <w:pgSz w:w="15840" w:h="12240" w:orient="landscape"/>
          <w:pgMar w:top="1440" w:right="1440" w:bottom="1440" w:left="1440" w:header="720" w:footer="720" w:gutter="0"/>
          <w:cols w:space="720"/>
          <w:docGrid w:linePitch="360"/>
        </w:sectPr>
      </w:pPr>
      <w:r>
        <w:rPr>
          <w:noProof/>
        </w:rPr>
        <w:lastRenderedPageBreak/>
        <w:drawing>
          <wp:inline distT="0" distB="0" distL="0" distR="0" wp14:anchorId="4F4163CB" wp14:editId="4022AF95">
            <wp:extent cx="7694295" cy="594360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694295" cy="5943600"/>
                    </a:xfrm>
                    <a:prstGeom prst="rect">
                      <a:avLst/>
                    </a:prstGeom>
                  </pic:spPr>
                </pic:pic>
              </a:graphicData>
            </a:graphic>
          </wp:inline>
        </w:drawing>
      </w:r>
    </w:p>
    <w:p w:rsidR="00490109" w:rsidRDefault="00490109" w:rsidP="00796B0D">
      <w:pPr>
        <w:spacing w:after="120"/>
        <w:ind w:firstLine="360"/>
        <w:jc w:val="both"/>
      </w:pPr>
      <w:r>
        <w:lastRenderedPageBreak/>
        <w:t>Name of Practitioner __________________________     Contact Info _______________________</w:t>
      </w:r>
    </w:p>
    <w:p w:rsidR="00490109" w:rsidRDefault="00490109" w:rsidP="00490109">
      <w:pPr>
        <w:spacing w:after="120"/>
        <w:ind w:left="360"/>
        <w:jc w:val="both"/>
      </w:pPr>
      <w:r>
        <w:t>Name of Pharmacist __________________________     Contact Info _______________________</w:t>
      </w:r>
    </w:p>
    <w:p w:rsidR="00490109" w:rsidRDefault="00490109" w:rsidP="00490109">
      <w:pPr>
        <w:spacing w:after="120"/>
        <w:ind w:left="360"/>
        <w:jc w:val="both"/>
      </w:pPr>
      <w:r>
        <w:t xml:space="preserve">Date _____________    </w:t>
      </w:r>
    </w:p>
    <w:tbl>
      <w:tblPr>
        <w:tblStyle w:val="TableGrid"/>
        <w:tblW w:w="13680" w:type="dxa"/>
        <w:tblInd w:w="-275" w:type="dxa"/>
        <w:tblLook w:val="04A0" w:firstRow="1" w:lastRow="0" w:firstColumn="1" w:lastColumn="0" w:noHBand="0" w:noVBand="1"/>
      </w:tblPr>
      <w:tblGrid>
        <w:gridCol w:w="2064"/>
        <w:gridCol w:w="1356"/>
        <w:gridCol w:w="2520"/>
        <w:gridCol w:w="2610"/>
        <w:gridCol w:w="2520"/>
        <w:gridCol w:w="2610"/>
      </w:tblGrid>
      <w:tr w:rsidR="00490109" w:rsidRPr="00211955" w:rsidTr="00525855">
        <w:tc>
          <w:tcPr>
            <w:tcW w:w="2064" w:type="dxa"/>
            <w:shd w:val="clear" w:color="auto" w:fill="D9D9D9" w:themeFill="background1" w:themeFillShade="D9"/>
          </w:tcPr>
          <w:p w:rsidR="00490109" w:rsidRPr="00211955" w:rsidRDefault="00490109" w:rsidP="00525855">
            <w:pPr>
              <w:pStyle w:val="NoSpacing"/>
              <w:jc w:val="center"/>
              <w:rPr>
                <w:rFonts w:ascii="Arial Narrow" w:hAnsi="Arial Narrow"/>
                <w:b/>
              </w:rPr>
            </w:pPr>
            <w:r w:rsidRPr="00211955">
              <w:rPr>
                <w:rFonts w:ascii="Arial Narrow" w:hAnsi="Arial Narrow"/>
                <w:b/>
              </w:rPr>
              <w:t>Staff Name</w:t>
            </w:r>
          </w:p>
        </w:tc>
        <w:tc>
          <w:tcPr>
            <w:tcW w:w="1356" w:type="dxa"/>
            <w:shd w:val="clear" w:color="auto" w:fill="D9D9D9" w:themeFill="background1" w:themeFillShade="D9"/>
          </w:tcPr>
          <w:p w:rsidR="00490109" w:rsidRPr="00211955" w:rsidRDefault="00490109" w:rsidP="00525855">
            <w:pPr>
              <w:pStyle w:val="NoSpacing"/>
              <w:jc w:val="center"/>
              <w:rPr>
                <w:rFonts w:ascii="Arial Narrow" w:hAnsi="Arial Narrow"/>
                <w:b/>
              </w:rPr>
            </w:pPr>
            <w:r w:rsidRPr="00211955">
              <w:rPr>
                <w:rFonts w:ascii="Arial Narrow" w:hAnsi="Arial Narrow"/>
                <w:b/>
              </w:rPr>
              <w:t>DOB</w:t>
            </w:r>
          </w:p>
        </w:tc>
        <w:tc>
          <w:tcPr>
            <w:tcW w:w="2520" w:type="dxa"/>
            <w:shd w:val="clear" w:color="auto" w:fill="D9D9D9" w:themeFill="background1" w:themeFillShade="D9"/>
          </w:tcPr>
          <w:p w:rsidR="00490109" w:rsidRPr="00211955" w:rsidRDefault="00490109" w:rsidP="00525855">
            <w:pPr>
              <w:pStyle w:val="NoSpacing"/>
              <w:jc w:val="center"/>
              <w:rPr>
                <w:rFonts w:ascii="Arial Narrow" w:hAnsi="Arial Narrow"/>
                <w:b/>
              </w:rPr>
            </w:pPr>
            <w:r w:rsidRPr="00211955">
              <w:rPr>
                <w:rFonts w:ascii="Arial Narrow" w:hAnsi="Arial Narrow"/>
                <w:b/>
              </w:rPr>
              <w:t>Primary Care Provider</w:t>
            </w:r>
          </w:p>
        </w:tc>
        <w:tc>
          <w:tcPr>
            <w:tcW w:w="2610" w:type="dxa"/>
            <w:shd w:val="clear" w:color="auto" w:fill="D9D9D9" w:themeFill="background1" w:themeFillShade="D9"/>
          </w:tcPr>
          <w:p w:rsidR="00490109" w:rsidRPr="00211955" w:rsidRDefault="00490109" w:rsidP="00525855">
            <w:pPr>
              <w:pStyle w:val="NoSpacing"/>
              <w:jc w:val="center"/>
              <w:rPr>
                <w:rFonts w:ascii="Arial Narrow" w:hAnsi="Arial Narrow"/>
                <w:b/>
              </w:rPr>
            </w:pPr>
            <w:r w:rsidRPr="00211955">
              <w:rPr>
                <w:rFonts w:ascii="Arial Narrow" w:hAnsi="Arial Narrow"/>
                <w:b/>
              </w:rPr>
              <w:t>Medication</w:t>
            </w:r>
          </w:p>
        </w:tc>
        <w:tc>
          <w:tcPr>
            <w:tcW w:w="2520" w:type="dxa"/>
            <w:shd w:val="clear" w:color="auto" w:fill="D9D9D9" w:themeFill="background1" w:themeFillShade="D9"/>
          </w:tcPr>
          <w:p w:rsidR="00490109" w:rsidRPr="00211955" w:rsidRDefault="00490109" w:rsidP="00525855">
            <w:pPr>
              <w:pStyle w:val="NoSpacing"/>
              <w:jc w:val="center"/>
              <w:rPr>
                <w:rFonts w:ascii="Arial Narrow" w:hAnsi="Arial Narrow"/>
                <w:b/>
              </w:rPr>
            </w:pPr>
            <w:r w:rsidRPr="00211955">
              <w:rPr>
                <w:rFonts w:ascii="Arial Narrow" w:hAnsi="Arial Narrow"/>
                <w:b/>
              </w:rPr>
              <w:t>List of Medication Provided and Amount</w:t>
            </w:r>
          </w:p>
        </w:tc>
        <w:tc>
          <w:tcPr>
            <w:tcW w:w="2610" w:type="dxa"/>
            <w:shd w:val="clear" w:color="auto" w:fill="D9D9D9" w:themeFill="background1" w:themeFillShade="D9"/>
          </w:tcPr>
          <w:p w:rsidR="00490109" w:rsidRPr="00211955" w:rsidRDefault="00490109" w:rsidP="00525855">
            <w:pPr>
              <w:pStyle w:val="NoSpacing"/>
              <w:jc w:val="center"/>
              <w:rPr>
                <w:rFonts w:ascii="Arial Narrow" w:hAnsi="Arial Narrow"/>
                <w:b/>
              </w:rPr>
            </w:pPr>
            <w:r w:rsidRPr="00211955">
              <w:rPr>
                <w:rFonts w:ascii="Arial Narrow" w:hAnsi="Arial Narrow"/>
                <w:b/>
              </w:rPr>
              <w:t>Comments</w:t>
            </w:r>
          </w:p>
        </w:tc>
      </w:tr>
      <w:tr w:rsidR="00490109" w:rsidRPr="00211955" w:rsidTr="00525855">
        <w:tc>
          <w:tcPr>
            <w:tcW w:w="2064" w:type="dxa"/>
          </w:tcPr>
          <w:p w:rsidR="00490109" w:rsidRDefault="00490109" w:rsidP="00525855">
            <w:pPr>
              <w:pStyle w:val="NoSpacing"/>
            </w:pPr>
          </w:p>
          <w:p w:rsidR="00490109" w:rsidRDefault="00490109" w:rsidP="00525855">
            <w:pPr>
              <w:pStyle w:val="NoSpacing"/>
            </w:pPr>
          </w:p>
          <w:p w:rsidR="00490109" w:rsidRPr="00211955" w:rsidRDefault="00490109" w:rsidP="00525855">
            <w:pPr>
              <w:pStyle w:val="NoSpacing"/>
            </w:pPr>
          </w:p>
        </w:tc>
        <w:tc>
          <w:tcPr>
            <w:tcW w:w="1356" w:type="dxa"/>
          </w:tcPr>
          <w:p w:rsidR="00490109" w:rsidRPr="00211955" w:rsidRDefault="00490109" w:rsidP="00525855">
            <w:pPr>
              <w:pStyle w:val="NoSpacing"/>
            </w:pPr>
          </w:p>
        </w:tc>
        <w:tc>
          <w:tcPr>
            <w:tcW w:w="2520" w:type="dxa"/>
          </w:tcPr>
          <w:p w:rsidR="00490109" w:rsidRPr="00211955" w:rsidRDefault="00490109" w:rsidP="00525855">
            <w:pPr>
              <w:pStyle w:val="NoSpacing"/>
            </w:pPr>
          </w:p>
        </w:tc>
        <w:tc>
          <w:tcPr>
            <w:tcW w:w="2610" w:type="dxa"/>
          </w:tcPr>
          <w:p w:rsidR="00490109" w:rsidRPr="00211955" w:rsidRDefault="00490109" w:rsidP="00525855">
            <w:pPr>
              <w:pStyle w:val="NoSpacing"/>
            </w:pPr>
          </w:p>
        </w:tc>
        <w:tc>
          <w:tcPr>
            <w:tcW w:w="2520" w:type="dxa"/>
          </w:tcPr>
          <w:p w:rsidR="00490109" w:rsidRPr="00211955" w:rsidRDefault="00490109" w:rsidP="00525855">
            <w:pPr>
              <w:pStyle w:val="NoSpacing"/>
            </w:pPr>
          </w:p>
        </w:tc>
        <w:tc>
          <w:tcPr>
            <w:tcW w:w="2610" w:type="dxa"/>
          </w:tcPr>
          <w:p w:rsidR="00490109" w:rsidRPr="00211955" w:rsidRDefault="00490109" w:rsidP="00525855">
            <w:pPr>
              <w:pStyle w:val="NoSpacing"/>
            </w:pPr>
          </w:p>
        </w:tc>
      </w:tr>
      <w:tr w:rsidR="00490109" w:rsidRPr="00211955" w:rsidTr="00525855">
        <w:tc>
          <w:tcPr>
            <w:tcW w:w="2064" w:type="dxa"/>
          </w:tcPr>
          <w:p w:rsidR="00490109" w:rsidRDefault="00490109" w:rsidP="00525855">
            <w:pPr>
              <w:pStyle w:val="NoSpacing"/>
            </w:pPr>
          </w:p>
          <w:p w:rsidR="00490109" w:rsidRDefault="00490109" w:rsidP="00525855">
            <w:pPr>
              <w:pStyle w:val="NoSpacing"/>
            </w:pPr>
          </w:p>
          <w:p w:rsidR="00490109" w:rsidRPr="00211955" w:rsidRDefault="00490109" w:rsidP="00525855">
            <w:pPr>
              <w:pStyle w:val="NoSpacing"/>
            </w:pPr>
          </w:p>
        </w:tc>
        <w:tc>
          <w:tcPr>
            <w:tcW w:w="1356" w:type="dxa"/>
          </w:tcPr>
          <w:p w:rsidR="00490109" w:rsidRPr="00211955" w:rsidRDefault="00490109" w:rsidP="00525855">
            <w:pPr>
              <w:pStyle w:val="NoSpacing"/>
            </w:pPr>
          </w:p>
        </w:tc>
        <w:tc>
          <w:tcPr>
            <w:tcW w:w="2520" w:type="dxa"/>
          </w:tcPr>
          <w:p w:rsidR="00490109" w:rsidRPr="00211955" w:rsidRDefault="00490109" w:rsidP="00525855">
            <w:pPr>
              <w:pStyle w:val="NoSpacing"/>
            </w:pPr>
          </w:p>
        </w:tc>
        <w:tc>
          <w:tcPr>
            <w:tcW w:w="2610" w:type="dxa"/>
          </w:tcPr>
          <w:p w:rsidR="00490109" w:rsidRPr="00211955" w:rsidRDefault="00490109" w:rsidP="00525855">
            <w:pPr>
              <w:pStyle w:val="NoSpacing"/>
            </w:pPr>
          </w:p>
        </w:tc>
        <w:tc>
          <w:tcPr>
            <w:tcW w:w="2520" w:type="dxa"/>
          </w:tcPr>
          <w:p w:rsidR="00490109" w:rsidRPr="00211955" w:rsidRDefault="00490109" w:rsidP="00525855">
            <w:pPr>
              <w:pStyle w:val="NoSpacing"/>
            </w:pPr>
          </w:p>
        </w:tc>
        <w:tc>
          <w:tcPr>
            <w:tcW w:w="2610" w:type="dxa"/>
          </w:tcPr>
          <w:p w:rsidR="00490109" w:rsidRPr="00211955" w:rsidRDefault="00490109" w:rsidP="00525855">
            <w:pPr>
              <w:pStyle w:val="NoSpacing"/>
            </w:pPr>
          </w:p>
        </w:tc>
      </w:tr>
      <w:tr w:rsidR="00490109" w:rsidRPr="00211955" w:rsidTr="00525855">
        <w:tc>
          <w:tcPr>
            <w:tcW w:w="2064" w:type="dxa"/>
          </w:tcPr>
          <w:p w:rsidR="00490109" w:rsidRDefault="00490109" w:rsidP="00525855">
            <w:pPr>
              <w:pStyle w:val="NoSpacing"/>
            </w:pPr>
          </w:p>
          <w:p w:rsidR="00490109" w:rsidRDefault="00490109" w:rsidP="00525855">
            <w:pPr>
              <w:pStyle w:val="NoSpacing"/>
            </w:pPr>
          </w:p>
          <w:p w:rsidR="00490109" w:rsidRPr="00211955" w:rsidRDefault="00490109" w:rsidP="00525855">
            <w:pPr>
              <w:pStyle w:val="NoSpacing"/>
            </w:pPr>
          </w:p>
        </w:tc>
        <w:tc>
          <w:tcPr>
            <w:tcW w:w="1356" w:type="dxa"/>
          </w:tcPr>
          <w:p w:rsidR="00490109" w:rsidRPr="00211955" w:rsidRDefault="00490109" w:rsidP="00525855">
            <w:pPr>
              <w:pStyle w:val="NoSpacing"/>
            </w:pPr>
          </w:p>
        </w:tc>
        <w:tc>
          <w:tcPr>
            <w:tcW w:w="2520" w:type="dxa"/>
          </w:tcPr>
          <w:p w:rsidR="00490109" w:rsidRPr="00211955" w:rsidRDefault="00490109" w:rsidP="00525855">
            <w:pPr>
              <w:pStyle w:val="NoSpacing"/>
            </w:pPr>
          </w:p>
        </w:tc>
        <w:tc>
          <w:tcPr>
            <w:tcW w:w="2610" w:type="dxa"/>
          </w:tcPr>
          <w:p w:rsidR="00490109" w:rsidRPr="00211955" w:rsidRDefault="00490109" w:rsidP="00525855">
            <w:pPr>
              <w:pStyle w:val="NoSpacing"/>
            </w:pPr>
          </w:p>
        </w:tc>
        <w:tc>
          <w:tcPr>
            <w:tcW w:w="2520" w:type="dxa"/>
          </w:tcPr>
          <w:p w:rsidR="00490109" w:rsidRPr="00211955" w:rsidRDefault="00490109" w:rsidP="00525855">
            <w:pPr>
              <w:pStyle w:val="NoSpacing"/>
            </w:pPr>
          </w:p>
        </w:tc>
        <w:tc>
          <w:tcPr>
            <w:tcW w:w="2610" w:type="dxa"/>
          </w:tcPr>
          <w:p w:rsidR="00490109" w:rsidRPr="00211955" w:rsidRDefault="00490109" w:rsidP="00525855">
            <w:pPr>
              <w:pStyle w:val="NoSpacing"/>
            </w:pPr>
          </w:p>
        </w:tc>
      </w:tr>
      <w:tr w:rsidR="00490109" w:rsidRPr="00211955" w:rsidTr="00525855">
        <w:tc>
          <w:tcPr>
            <w:tcW w:w="2064" w:type="dxa"/>
          </w:tcPr>
          <w:p w:rsidR="00490109" w:rsidRDefault="00490109" w:rsidP="00525855">
            <w:pPr>
              <w:pStyle w:val="NoSpacing"/>
            </w:pPr>
          </w:p>
          <w:p w:rsidR="00490109" w:rsidRDefault="00490109" w:rsidP="00525855">
            <w:pPr>
              <w:pStyle w:val="NoSpacing"/>
            </w:pPr>
          </w:p>
          <w:p w:rsidR="00490109" w:rsidRPr="00211955" w:rsidRDefault="00490109" w:rsidP="00525855">
            <w:pPr>
              <w:pStyle w:val="NoSpacing"/>
            </w:pPr>
          </w:p>
        </w:tc>
        <w:tc>
          <w:tcPr>
            <w:tcW w:w="1356" w:type="dxa"/>
          </w:tcPr>
          <w:p w:rsidR="00490109" w:rsidRPr="00211955" w:rsidRDefault="00490109" w:rsidP="00525855">
            <w:pPr>
              <w:pStyle w:val="NoSpacing"/>
            </w:pPr>
          </w:p>
        </w:tc>
        <w:tc>
          <w:tcPr>
            <w:tcW w:w="2520" w:type="dxa"/>
          </w:tcPr>
          <w:p w:rsidR="00490109" w:rsidRPr="00211955" w:rsidRDefault="00490109" w:rsidP="00525855">
            <w:pPr>
              <w:pStyle w:val="NoSpacing"/>
            </w:pPr>
          </w:p>
        </w:tc>
        <w:tc>
          <w:tcPr>
            <w:tcW w:w="2610" w:type="dxa"/>
          </w:tcPr>
          <w:p w:rsidR="00490109" w:rsidRPr="00211955" w:rsidRDefault="00490109" w:rsidP="00525855">
            <w:pPr>
              <w:pStyle w:val="NoSpacing"/>
            </w:pPr>
          </w:p>
        </w:tc>
        <w:tc>
          <w:tcPr>
            <w:tcW w:w="2520" w:type="dxa"/>
          </w:tcPr>
          <w:p w:rsidR="00490109" w:rsidRPr="00211955" w:rsidRDefault="00490109" w:rsidP="00525855">
            <w:pPr>
              <w:pStyle w:val="NoSpacing"/>
            </w:pPr>
          </w:p>
        </w:tc>
        <w:tc>
          <w:tcPr>
            <w:tcW w:w="2610" w:type="dxa"/>
          </w:tcPr>
          <w:p w:rsidR="00490109" w:rsidRPr="00211955" w:rsidRDefault="00490109" w:rsidP="00525855">
            <w:pPr>
              <w:pStyle w:val="NoSpacing"/>
            </w:pPr>
          </w:p>
        </w:tc>
      </w:tr>
      <w:tr w:rsidR="00490109" w:rsidRPr="00211955" w:rsidTr="00525855">
        <w:tc>
          <w:tcPr>
            <w:tcW w:w="2064" w:type="dxa"/>
          </w:tcPr>
          <w:p w:rsidR="00490109" w:rsidRDefault="00490109" w:rsidP="00525855">
            <w:pPr>
              <w:pStyle w:val="NoSpacing"/>
            </w:pPr>
          </w:p>
          <w:p w:rsidR="00490109" w:rsidRDefault="00490109" w:rsidP="00525855">
            <w:pPr>
              <w:pStyle w:val="NoSpacing"/>
            </w:pPr>
          </w:p>
          <w:p w:rsidR="00490109" w:rsidRPr="00211955" w:rsidRDefault="00490109" w:rsidP="00525855">
            <w:pPr>
              <w:pStyle w:val="NoSpacing"/>
            </w:pPr>
          </w:p>
        </w:tc>
        <w:tc>
          <w:tcPr>
            <w:tcW w:w="1356" w:type="dxa"/>
          </w:tcPr>
          <w:p w:rsidR="00490109" w:rsidRPr="00211955" w:rsidRDefault="00490109" w:rsidP="00525855">
            <w:pPr>
              <w:pStyle w:val="NoSpacing"/>
            </w:pPr>
          </w:p>
        </w:tc>
        <w:tc>
          <w:tcPr>
            <w:tcW w:w="2520" w:type="dxa"/>
          </w:tcPr>
          <w:p w:rsidR="00490109" w:rsidRPr="00211955" w:rsidRDefault="00490109" w:rsidP="00525855">
            <w:pPr>
              <w:pStyle w:val="NoSpacing"/>
            </w:pPr>
          </w:p>
        </w:tc>
        <w:tc>
          <w:tcPr>
            <w:tcW w:w="2610" w:type="dxa"/>
          </w:tcPr>
          <w:p w:rsidR="00490109" w:rsidRPr="00211955" w:rsidRDefault="00490109" w:rsidP="00525855">
            <w:pPr>
              <w:pStyle w:val="NoSpacing"/>
            </w:pPr>
          </w:p>
        </w:tc>
        <w:tc>
          <w:tcPr>
            <w:tcW w:w="2520" w:type="dxa"/>
          </w:tcPr>
          <w:p w:rsidR="00490109" w:rsidRPr="00211955" w:rsidRDefault="00490109" w:rsidP="00525855">
            <w:pPr>
              <w:pStyle w:val="NoSpacing"/>
            </w:pPr>
          </w:p>
        </w:tc>
        <w:tc>
          <w:tcPr>
            <w:tcW w:w="2610" w:type="dxa"/>
          </w:tcPr>
          <w:p w:rsidR="00490109" w:rsidRPr="00211955" w:rsidRDefault="00490109" w:rsidP="00525855">
            <w:pPr>
              <w:pStyle w:val="NoSpacing"/>
            </w:pPr>
          </w:p>
        </w:tc>
      </w:tr>
      <w:tr w:rsidR="00490109" w:rsidRPr="00211955" w:rsidTr="00525855">
        <w:tc>
          <w:tcPr>
            <w:tcW w:w="2064" w:type="dxa"/>
          </w:tcPr>
          <w:p w:rsidR="00490109" w:rsidRDefault="00490109" w:rsidP="00525855">
            <w:pPr>
              <w:pStyle w:val="NoSpacing"/>
            </w:pPr>
          </w:p>
          <w:p w:rsidR="00490109" w:rsidRDefault="00490109" w:rsidP="00525855">
            <w:pPr>
              <w:pStyle w:val="NoSpacing"/>
            </w:pPr>
          </w:p>
          <w:p w:rsidR="00490109" w:rsidRPr="00211955" w:rsidRDefault="00490109" w:rsidP="00525855">
            <w:pPr>
              <w:pStyle w:val="NoSpacing"/>
            </w:pPr>
          </w:p>
        </w:tc>
        <w:tc>
          <w:tcPr>
            <w:tcW w:w="1356" w:type="dxa"/>
          </w:tcPr>
          <w:p w:rsidR="00490109" w:rsidRPr="00211955" w:rsidRDefault="00490109" w:rsidP="00525855">
            <w:pPr>
              <w:pStyle w:val="NoSpacing"/>
            </w:pPr>
          </w:p>
        </w:tc>
        <w:tc>
          <w:tcPr>
            <w:tcW w:w="2520" w:type="dxa"/>
          </w:tcPr>
          <w:p w:rsidR="00490109" w:rsidRPr="00211955" w:rsidRDefault="00490109" w:rsidP="00525855">
            <w:pPr>
              <w:pStyle w:val="NoSpacing"/>
            </w:pPr>
          </w:p>
        </w:tc>
        <w:tc>
          <w:tcPr>
            <w:tcW w:w="2610" w:type="dxa"/>
          </w:tcPr>
          <w:p w:rsidR="00490109" w:rsidRPr="00211955" w:rsidRDefault="00490109" w:rsidP="00525855">
            <w:pPr>
              <w:pStyle w:val="NoSpacing"/>
            </w:pPr>
          </w:p>
        </w:tc>
        <w:tc>
          <w:tcPr>
            <w:tcW w:w="2520" w:type="dxa"/>
          </w:tcPr>
          <w:p w:rsidR="00490109" w:rsidRPr="00211955" w:rsidRDefault="00490109" w:rsidP="00525855">
            <w:pPr>
              <w:pStyle w:val="NoSpacing"/>
            </w:pPr>
          </w:p>
        </w:tc>
        <w:tc>
          <w:tcPr>
            <w:tcW w:w="2610" w:type="dxa"/>
          </w:tcPr>
          <w:p w:rsidR="00490109" w:rsidRPr="00211955" w:rsidRDefault="00490109" w:rsidP="00525855">
            <w:pPr>
              <w:pStyle w:val="NoSpacing"/>
            </w:pPr>
          </w:p>
        </w:tc>
      </w:tr>
      <w:tr w:rsidR="00490109" w:rsidRPr="00211955" w:rsidTr="00525855">
        <w:tc>
          <w:tcPr>
            <w:tcW w:w="2064" w:type="dxa"/>
          </w:tcPr>
          <w:p w:rsidR="00490109" w:rsidRDefault="00490109" w:rsidP="00525855">
            <w:pPr>
              <w:pStyle w:val="NoSpacing"/>
            </w:pPr>
          </w:p>
          <w:p w:rsidR="00490109" w:rsidRDefault="00490109" w:rsidP="00525855">
            <w:pPr>
              <w:pStyle w:val="NoSpacing"/>
            </w:pPr>
          </w:p>
          <w:p w:rsidR="00490109" w:rsidRPr="00211955" w:rsidRDefault="00490109" w:rsidP="00525855">
            <w:pPr>
              <w:pStyle w:val="NoSpacing"/>
            </w:pPr>
          </w:p>
        </w:tc>
        <w:tc>
          <w:tcPr>
            <w:tcW w:w="1356" w:type="dxa"/>
          </w:tcPr>
          <w:p w:rsidR="00490109" w:rsidRPr="00211955" w:rsidRDefault="00490109" w:rsidP="00525855">
            <w:pPr>
              <w:pStyle w:val="NoSpacing"/>
            </w:pPr>
          </w:p>
        </w:tc>
        <w:tc>
          <w:tcPr>
            <w:tcW w:w="2520" w:type="dxa"/>
          </w:tcPr>
          <w:p w:rsidR="00490109" w:rsidRPr="00211955" w:rsidRDefault="00490109" w:rsidP="00525855">
            <w:pPr>
              <w:pStyle w:val="NoSpacing"/>
            </w:pPr>
          </w:p>
        </w:tc>
        <w:tc>
          <w:tcPr>
            <w:tcW w:w="2610" w:type="dxa"/>
          </w:tcPr>
          <w:p w:rsidR="00490109" w:rsidRPr="00211955" w:rsidRDefault="00490109" w:rsidP="00525855">
            <w:pPr>
              <w:pStyle w:val="NoSpacing"/>
            </w:pPr>
          </w:p>
        </w:tc>
        <w:tc>
          <w:tcPr>
            <w:tcW w:w="2520" w:type="dxa"/>
          </w:tcPr>
          <w:p w:rsidR="00490109" w:rsidRPr="00211955" w:rsidRDefault="00490109" w:rsidP="00525855">
            <w:pPr>
              <w:pStyle w:val="NoSpacing"/>
            </w:pPr>
          </w:p>
        </w:tc>
        <w:tc>
          <w:tcPr>
            <w:tcW w:w="2610" w:type="dxa"/>
          </w:tcPr>
          <w:p w:rsidR="00490109" w:rsidRPr="00211955" w:rsidRDefault="00490109" w:rsidP="00525855">
            <w:pPr>
              <w:pStyle w:val="NoSpacing"/>
            </w:pPr>
          </w:p>
        </w:tc>
      </w:tr>
      <w:tr w:rsidR="00490109" w:rsidRPr="00211955" w:rsidTr="00525855">
        <w:tc>
          <w:tcPr>
            <w:tcW w:w="2064" w:type="dxa"/>
          </w:tcPr>
          <w:p w:rsidR="00490109" w:rsidRDefault="00490109" w:rsidP="00525855">
            <w:pPr>
              <w:pStyle w:val="NoSpacing"/>
            </w:pPr>
          </w:p>
          <w:p w:rsidR="00490109" w:rsidRDefault="00490109" w:rsidP="00525855">
            <w:pPr>
              <w:pStyle w:val="NoSpacing"/>
            </w:pPr>
          </w:p>
          <w:p w:rsidR="00490109" w:rsidRPr="00211955" w:rsidRDefault="00490109" w:rsidP="00525855">
            <w:pPr>
              <w:pStyle w:val="NoSpacing"/>
            </w:pPr>
          </w:p>
        </w:tc>
        <w:tc>
          <w:tcPr>
            <w:tcW w:w="1356" w:type="dxa"/>
          </w:tcPr>
          <w:p w:rsidR="00490109" w:rsidRPr="00211955" w:rsidRDefault="00490109" w:rsidP="00525855">
            <w:pPr>
              <w:pStyle w:val="NoSpacing"/>
            </w:pPr>
          </w:p>
        </w:tc>
        <w:tc>
          <w:tcPr>
            <w:tcW w:w="2520" w:type="dxa"/>
          </w:tcPr>
          <w:p w:rsidR="00490109" w:rsidRPr="00211955" w:rsidRDefault="00490109" w:rsidP="00525855">
            <w:pPr>
              <w:pStyle w:val="NoSpacing"/>
            </w:pPr>
          </w:p>
        </w:tc>
        <w:tc>
          <w:tcPr>
            <w:tcW w:w="2610" w:type="dxa"/>
          </w:tcPr>
          <w:p w:rsidR="00490109" w:rsidRPr="00211955" w:rsidRDefault="00490109" w:rsidP="00525855">
            <w:pPr>
              <w:pStyle w:val="NoSpacing"/>
            </w:pPr>
          </w:p>
        </w:tc>
        <w:tc>
          <w:tcPr>
            <w:tcW w:w="2520" w:type="dxa"/>
          </w:tcPr>
          <w:p w:rsidR="00490109" w:rsidRPr="00211955" w:rsidRDefault="00490109" w:rsidP="00525855">
            <w:pPr>
              <w:pStyle w:val="NoSpacing"/>
            </w:pPr>
          </w:p>
        </w:tc>
        <w:tc>
          <w:tcPr>
            <w:tcW w:w="2610" w:type="dxa"/>
          </w:tcPr>
          <w:p w:rsidR="00490109" w:rsidRPr="00211955" w:rsidRDefault="00490109" w:rsidP="00525855">
            <w:pPr>
              <w:pStyle w:val="NoSpacing"/>
            </w:pPr>
          </w:p>
        </w:tc>
      </w:tr>
    </w:tbl>
    <w:p w:rsidR="00F2575D" w:rsidRDefault="00F2575D">
      <w:pPr>
        <w:spacing w:after="160" w:line="259" w:lineRule="auto"/>
      </w:pPr>
    </w:p>
    <w:sectPr w:rsidR="00F2575D" w:rsidSect="008C7B87">
      <w:headerReference w:type="first" r:id="rId15"/>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774" w:rsidRDefault="009C5774" w:rsidP="008E6C18">
      <w:r>
        <w:separator/>
      </w:r>
    </w:p>
  </w:endnote>
  <w:endnote w:type="continuationSeparator" w:id="0">
    <w:p w:rsidR="009C5774" w:rsidRDefault="009C5774" w:rsidP="008E6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939547"/>
      <w:docPartObj>
        <w:docPartGallery w:val="Page Numbers (Bottom of Page)"/>
        <w:docPartUnique/>
      </w:docPartObj>
    </w:sdtPr>
    <w:sdtEndPr>
      <w:rPr>
        <w:noProof/>
      </w:rPr>
    </w:sdtEndPr>
    <w:sdtContent>
      <w:p w:rsidR="00481A94" w:rsidRDefault="00481A94">
        <w:pPr>
          <w:pStyle w:val="Footer"/>
          <w:jc w:val="right"/>
        </w:pPr>
        <w:r>
          <w:fldChar w:fldCharType="begin"/>
        </w:r>
        <w:r>
          <w:instrText xml:space="preserve"> PAGE   \* MERGEFORMAT </w:instrText>
        </w:r>
        <w:r>
          <w:fldChar w:fldCharType="separate"/>
        </w:r>
        <w:r w:rsidR="00FC0707">
          <w:rPr>
            <w:noProof/>
          </w:rPr>
          <w:t>1</w:t>
        </w:r>
        <w:r>
          <w:rPr>
            <w:noProof/>
          </w:rPr>
          <w:fldChar w:fldCharType="end"/>
        </w:r>
      </w:p>
    </w:sdtContent>
  </w:sdt>
  <w:p w:rsidR="008E6C18" w:rsidRDefault="008E6C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96" w:rsidRDefault="00481A94" w:rsidP="00822A96">
    <w:pPr>
      <w:pStyle w:val="Footer"/>
      <w:jc w:val="right"/>
    </w:pPr>
    <w: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774" w:rsidRDefault="009C5774" w:rsidP="008E6C18">
      <w:r>
        <w:separator/>
      </w:r>
    </w:p>
  </w:footnote>
  <w:footnote w:type="continuationSeparator" w:id="0">
    <w:p w:rsidR="009C5774" w:rsidRDefault="009C5774" w:rsidP="008E6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C18" w:rsidRDefault="00737212" w:rsidP="008E6C18">
    <w:pPr>
      <w:pStyle w:val="Header"/>
      <w:jc w:val="right"/>
    </w:pPr>
    <w:r>
      <w:t>[</w:t>
    </w:r>
    <w:r w:rsidRPr="00737212">
      <w:rPr>
        <w:highlight w:val="yellow"/>
      </w:rPr>
      <w:t>Hospital Name</w:t>
    </w:r>
    <w:r>
      <w:t>]</w:t>
    </w:r>
  </w:p>
  <w:p w:rsidR="00737212" w:rsidRDefault="00737212" w:rsidP="008E6C18">
    <w:pPr>
      <w:pStyle w:val="Header"/>
      <w:jc w:val="right"/>
    </w:pPr>
    <w:r>
      <w:t>Emergency Response - Staff Medication Management Plan</w:t>
    </w:r>
  </w:p>
  <w:p w:rsidR="00737212" w:rsidRDefault="00737212" w:rsidP="008E6C18">
    <w:pPr>
      <w:pStyle w:val="Header"/>
      <w:jc w:val="right"/>
    </w:pPr>
    <w:r>
      <w:rPr>
        <w:noProof/>
      </w:rPr>
      <mc:AlternateContent>
        <mc:Choice Requires="wps">
          <w:drawing>
            <wp:anchor distT="0" distB="0" distL="114300" distR="114300" simplePos="0" relativeHeight="251659264" behindDoc="0" locked="0" layoutInCell="1" allowOverlap="1" wp14:anchorId="66075C7D" wp14:editId="437424EA">
              <wp:simplePos x="0" y="0"/>
              <wp:positionH relativeFrom="column">
                <wp:posOffset>1023582</wp:posOffset>
              </wp:positionH>
              <wp:positionV relativeFrom="paragraph">
                <wp:posOffset>45265</wp:posOffset>
              </wp:positionV>
              <wp:extent cx="5123389"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512338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E124A3F"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6pt,3.55pt" to="48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" strokecolor="#5b9bd5 [3204]" strokeweight=".5pt">
              <v:stroke joinstyle="miter"/>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75D" w:rsidRDefault="00F2575D" w:rsidP="00F2575D">
    <w:pPr>
      <w:pStyle w:val="Header"/>
      <w:jc w:val="right"/>
    </w:pPr>
    <w:r>
      <w:t>[</w:t>
    </w:r>
    <w:r w:rsidRPr="00737212">
      <w:rPr>
        <w:highlight w:val="yellow"/>
      </w:rPr>
      <w:t>Hospital Name</w:t>
    </w:r>
    <w:r>
      <w:t>]</w:t>
    </w:r>
  </w:p>
  <w:p w:rsidR="00F2575D" w:rsidRDefault="00F2575D" w:rsidP="00F2575D">
    <w:pPr>
      <w:pStyle w:val="Header"/>
      <w:jc w:val="right"/>
    </w:pPr>
    <w:r>
      <w:t>Emergency Response - Staff Medication Management Plan</w:t>
    </w:r>
  </w:p>
  <w:p w:rsidR="00F2575D" w:rsidRDefault="00F2575D" w:rsidP="00F2575D">
    <w:pPr>
      <w:pStyle w:val="Header"/>
      <w:jc w:val="right"/>
    </w:pPr>
    <w:r>
      <w:t>Attachment 1: S</w:t>
    </w:r>
    <w:r w:rsidR="00481A94">
      <w:t>taff Personal Disaster Plan</w:t>
    </w:r>
  </w:p>
  <w:p w:rsidR="00822A96" w:rsidRDefault="00822A96" w:rsidP="008E6C18">
    <w:pPr>
      <w:pStyle w:val="Header"/>
      <w:jc w:val="right"/>
    </w:pPr>
    <w:r>
      <w:rPr>
        <w:noProof/>
      </w:rPr>
      <mc:AlternateContent>
        <mc:Choice Requires="wps">
          <w:drawing>
            <wp:anchor distT="0" distB="0" distL="114300" distR="114300" simplePos="0" relativeHeight="251661312" behindDoc="0" locked="0" layoutInCell="1" allowOverlap="1" wp14:anchorId="76569E5A" wp14:editId="7405C9F2">
              <wp:simplePos x="0" y="0"/>
              <wp:positionH relativeFrom="column">
                <wp:posOffset>3281689</wp:posOffset>
              </wp:positionH>
              <wp:positionV relativeFrom="paragraph">
                <wp:posOffset>4142</wp:posOffset>
              </wp:positionV>
              <wp:extent cx="5123389"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512338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32C7C8C"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4pt,.35pt" to="661.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" strokecolor="#5b9bd5 [3204]" strokeweight=".5pt">
              <v:stroke joinstyle="miter"/>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B0D" w:rsidRDefault="00796B0D" w:rsidP="00F2575D">
    <w:pPr>
      <w:pStyle w:val="Header"/>
      <w:jc w:val="right"/>
    </w:pPr>
    <w:r>
      <w:t>[</w:t>
    </w:r>
    <w:r w:rsidRPr="00737212">
      <w:rPr>
        <w:highlight w:val="yellow"/>
      </w:rPr>
      <w:t>Hospital Name</w:t>
    </w:r>
    <w:r>
      <w:t>]</w:t>
    </w:r>
  </w:p>
  <w:p w:rsidR="00796B0D" w:rsidRDefault="00796B0D" w:rsidP="00F2575D">
    <w:pPr>
      <w:pStyle w:val="Header"/>
      <w:jc w:val="right"/>
    </w:pPr>
    <w:r>
      <w:t>Emergency Response - Staff Medication Management Plan</w:t>
    </w:r>
  </w:p>
  <w:p w:rsidR="00796B0D" w:rsidRDefault="00796B0D" w:rsidP="00F2575D">
    <w:pPr>
      <w:pStyle w:val="Header"/>
      <w:jc w:val="right"/>
    </w:pPr>
    <w:r>
      <w:t>Attachment 2: Patient Log</w:t>
    </w:r>
  </w:p>
  <w:p w:rsidR="00796B0D" w:rsidRDefault="00796B0D">
    <w:pPr>
      <w:pStyle w:val="Header"/>
    </w:pPr>
    <w:r>
      <w:rPr>
        <w:noProof/>
      </w:rPr>
      <mc:AlternateContent>
        <mc:Choice Requires="wps">
          <w:drawing>
            <wp:anchor distT="0" distB="0" distL="114300" distR="114300" simplePos="0" relativeHeight="251665408" behindDoc="0" locked="0" layoutInCell="1" allowOverlap="1" wp14:anchorId="5D11836B" wp14:editId="03EB7C43">
              <wp:simplePos x="0" y="0"/>
              <wp:positionH relativeFrom="column">
                <wp:posOffset>3323230</wp:posOffset>
              </wp:positionH>
              <wp:positionV relativeFrom="paragraph">
                <wp:posOffset>53956</wp:posOffset>
              </wp:positionV>
              <wp:extent cx="5123389" cy="0"/>
              <wp:effectExtent l="0" t="0" r="20320" b="19050"/>
              <wp:wrapNone/>
              <wp:docPr id="15" name="Straight Connector 15"/>
              <wp:cNvGraphicFramePr/>
              <a:graphic xmlns:a="http://schemas.openxmlformats.org/drawingml/2006/main">
                <a:graphicData uri="http://schemas.microsoft.com/office/word/2010/wordprocessingShape">
                  <wps:wsp>
                    <wps:cNvCnPr/>
                    <wps:spPr>
                      <a:xfrm>
                        <a:off x="0" y="0"/>
                        <a:ext cx="512338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BF587B5" id="Straight Connector 1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1.65pt,4.25pt" to="665.0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" strokecolor="#5b9bd5 [3204]"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C666C"/>
    <w:multiLevelType w:val="hybridMultilevel"/>
    <w:tmpl w:val="39BEB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32C03B9"/>
    <w:multiLevelType w:val="hybridMultilevel"/>
    <w:tmpl w:val="E2E615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A22552"/>
    <w:multiLevelType w:val="hybridMultilevel"/>
    <w:tmpl w:val="FA927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B34D60"/>
    <w:multiLevelType w:val="hybridMultilevel"/>
    <w:tmpl w:val="7BE8D5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F142DE5"/>
    <w:multiLevelType w:val="hybridMultilevel"/>
    <w:tmpl w:val="A6128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3235FD"/>
    <w:multiLevelType w:val="hybridMultilevel"/>
    <w:tmpl w:val="EA484C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501ABE"/>
    <w:multiLevelType w:val="hybridMultilevel"/>
    <w:tmpl w:val="21760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0"/>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667"/>
    <w:rsid w:val="000114AA"/>
    <w:rsid w:val="000C0297"/>
    <w:rsid w:val="00131B85"/>
    <w:rsid w:val="001867C8"/>
    <w:rsid w:val="001C4497"/>
    <w:rsid w:val="00211955"/>
    <w:rsid w:val="00215321"/>
    <w:rsid w:val="00286759"/>
    <w:rsid w:val="002A2B02"/>
    <w:rsid w:val="002D62D6"/>
    <w:rsid w:val="00345575"/>
    <w:rsid w:val="00350115"/>
    <w:rsid w:val="00405044"/>
    <w:rsid w:val="00455818"/>
    <w:rsid w:val="00472C5B"/>
    <w:rsid w:val="00481A94"/>
    <w:rsid w:val="004859ED"/>
    <w:rsid w:val="00490109"/>
    <w:rsid w:val="004D04E6"/>
    <w:rsid w:val="00532310"/>
    <w:rsid w:val="00553BAB"/>
    <w:rsid w:val="005847E0"/>
    <w:rsid w:val="005B001B"/>
    <w:rsid w:val="00620A06"/>
    <w:rsid w:val="00644950"/>
    <w:rsid w:val="00690CDF"/>
    <w:rsid w:val="006E0E7F"/>
    <w:rsid w:val="006E3699"/>
    <w:rsid w:val="00737212"/>
    <w:rsid w:val="00737337"/>
    <w:rsid w:val="00796B0D"/>
    <w:rsid w:val="007B3713"/>
    <w:rsid w:val="007E0667"/>
    <w:rsid w:val="00813487"/>
    <w:rsid w:val="00822A96"/>
    <w:rsid w:val="008939E3"/>
    <w:rsid w:val="008C7B87"/>
    <w:rsid w:val="008E6C18"/>
    <w:rsid w:val="009A5FE6"/>
    <w:rsid w:val="009B72DD"/>
    <w:rsid w:val="009C5774"/>
    <w:rsid w:val="00A268E2"/>
    <w:rsid w:val="00AF46F7"/>
    <w:rsid w:val="00C25E81"/>
    <w:rsid w:val="00C30E35"/>
    <w:rsid w:val="00C32374"/>
    <w:rsid w:val="00C8289B"/>
    <w:rsid w:val="00CA68EB"/>
    <w:rsid w:val="00D2053D"/>
    <w:rsid w:val="00D40490"/>
    <w:rsid w:val="00D6257E"/>
    <w:rsid w:val="00D97442"/>
    <w:rsid w:val="00DC5082"/>
    <w:rsid w:val="00DE5FC0"/>
    <w:rsid w:val="00E06AE9"/>
    <w:rsid w:val="00E33616"/>
    <w:rsid w:val="00EC5C4E"/>
    <w:rsid w:val="00F160DE"/>
    <w:rsid w:val="00F2575D"/>
    <w:rsid w:val="00F467EA"/>
    <w:rsid w:val="00F527C3"/>
    <w:rsid w:val="00FB2412"/>
    <w:rsid w:val="00FC0707"/>
    <w:rsid w:val="00FF1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667"/>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F257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3721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E0667"/>
    <w:pPr>
      <w:spacing w:after="0" w:line="240" w:lineRule="auto"/>
    </w:pPr>
    <w:rPr>
      <w:rFonts w:ascii="Arial" w:eastAsia="Times New Roman" w:hAnsi="Arial" w:cs="Times New Roman"/>
      <w:sz w:val="24"/>
      <w:szCs w:val="24"/>
    </w:rPr>
  </w:style>
  <w:style w:type="character" w:customStyle="1" w:styleId="NoSpacingChar">
    <w:name w:val="No Spacing Char"/>
    <w:link w:val="NoSpacing"/>
    <w:uiPriority w:val="1"/>
    <w:rsid w:val="007E0667"/>
    <w:rPr>
      <w:rFonts w:ascii="Arial" w:eastAsia="Times New Roman" w:hAnsi="Arial" w:cs="Times New Roman"/>
      <w:sz w:val="24"/>
      <w:szCs w:val="24"/>
    </w:rPr>
  </w:style>
  <w:style w:type="table" w:styleId="TableGrid">
    <w:name w:val="Table Grid"/>
    <w:basedOn w:val="TableNormal"/>
    <w:uiPriority w:val="39"/>
    <w:rsid w:val="00813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68EB"/>
    <w:pPr>
      <w:ind w:left="720"/>
      <w:contextualSpacing/>
    </w:pPr>
  </w:style>
  <w:style w:type="paragraph" w:styleId="BalloonText">
    <w:name w:val="Balloon Text"/>
    <w:basedOn w:val="Normal"/>
    <w:link w:val="BalloonTextChar"/>
    <w:uiPriority w:val="99"/>
    <w:semiHidden/>
    <w:unhideWhenUsed/>
    <w:rsid w:val="008E6C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C18"/>
    <w:rPr>
      <w:rFonts w:ascii="Segoe UI" w:eastAsia="Times New Roman" w:hAnsi="Segoe UI" w:cs="Segoe UI"/>
      <w:sz w:val="18"/>
      <w:szCs w:val="18"/>
    </w:rPr>
  </w:style>
  <w:style w:type="paragraph" w:styleId="Header">
    <w:name w:val="header"/>
    <w:basedOn w:val="Normal"/>
    <w:link w:val="HeaderChar"/>
    <w:uiPriority w:val="99"/>
    <w:unhideWhenUsed/>
    <w:rsid w:val="008E6C18"/>
    <w:pPr>
      <w:tabs>
        <w:tab w:val="center" w:pos="4680"/>
        <w:tab w:val="right" w:pos="9360"/>
      </w:tabs>
    </w:pPr>
  </w:style>
  <w:style w:type="character" w:customStyle="1" w:styleId="HeaderChar">
    <w:name w:val="Header Char"/>
    <w:basedOn w:val="DefaultParagraphFont"/>
    <w:link w:val="Header"/>
    <w:uiPriority w:val="99"/>
    <w:rsid w:val="008E6C18"/>
    <w:rPr>
      <w:rFonts w:ascii="Arial" w:eastAsia="Times New Roman" w:hAnsi="Arial" w:cs="Times New Roman"/>
      <w:sz w:val="24"/>
      <w:szCs w:val="24"/>
    </w:rPr>
  </w:style>
  <w:style w:type="paragraph" w:styleId="Footer">
    <w:name w:val="footer"/>
    <w:basedOn w:val="Normal"/>
    <w:link w:val="FooterChar"/>
    <w:uiPriority w:val="99"/>
    <w:unhideWhenUsed/>
    <w:rsid w:val="008E6C18"/>
    <w:pPr>
      <w:tabs>
        <w:tab w:val="center" w:pos="4680"/>
        <w:tab w:val="right" w:pos="9360"/>
      </w:tabs>
    </w:pPr>
  </w:style>
  <w:style w:type="character" w:customStyle="1" w:styleId="FooterChar">
    <w:name w:val="Footer Char"/>
    <w:basedOn w:val="DefaultParagraphFont"/>
    <w:link w:val="Footer"/>
    <w:uiPriority w:val="99"/>
    <w:rsid w:val="008E6C18"/>
    <w:rPr>
      <w:rFonts w:ascii="Arial" w:eastAsia="Times New Roman" w:hAnsi="Arial" w:cs="Times New Roman"/>
      <w:sz w:val="24"/>
      <w:szCs w:val="24"/>
    </w:rPr>
  </w:style>
  <w:style w:type="character" w:customStyle="1" w:styleId="Heading2Char">
    <w:name w:val="Heading 2 Char"/>
    <w:basedOn w:val="DefaultParagraphFont"/>
    <w:link w:val="Heading2"/>
    <w:uiPriority w:val="9"/>
    <w:semiHidden/>
    <w:rsid w:val="00737212"/>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737212"/>
    <w:pPr>
      <w:spacing w:after="100"/>
      <w:ind w:left="240"/>
    </w:pPr>
  </w:style>
  <w:style w:type="paragraph" w:styleId="TOC3">
    <w:name w:val="toc 3"/>
    <w:basedOn w:val="Normal"/>
    <w:next w:val="Normal"/>
    <w:autoRedefine/>
    <w:uiPriority w:val="39"/>
    <w:unhideWhenUsed/>
    <w:rsid w:val="00737212"/>
    <w:pPr>
      <w:spacing w:after="100"/>
      <w:ind w:left="480"/>
    </w:pPr>
  </w:style>
  <w:style w:type="character" w:styleId="Hyperlink">
    <w:name w:val="Hyperlink"/>
    <w:basedOn w:val="DefaultParagraphFont"/>
    <w:uiPriority w:val="99"/>
    <w:unhideWhenUsed/>
    <w:rsid w:val="00737212"/>
    <w:rPr>
      <w:color w:val="0563C1" w:themeColor="hyperlink"/>
      <w:u w:val="single"/>
    </w:rPr>
  </w:style>
  <w:style w:type="character" w:customStyle="1" w:styleId="Heading1Char">
    <w:name w:val="Heading 1 Char"/>
    <w:basedOn w:val="DefaultParagraphFont"/>
    <w:link w:val="Heading1"/>
    <w:uiPriority w:val="9"/>
    <w:rsid w:val="00F2575D"/>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667"/>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F257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3721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E0667"/>
    <w:pPr>
      <w:spacing w:after="0" w:line="240" w:lineRule="auto"/>
    </w:pPr>
    <w:rPr>
      <w:rFonts w:ascii="Arial" w:eastAsia="Times New Roman" w:hAnsi="Arial" w:cs="Times New Roman"/>
      <w:sz w:val="24"/>
      <w:szCs w:val="24"/>
    </w:rPr>
  </w:style>
  <w:style w:type="character" w:customStyle="1" w:styleId="NoSpacingChar">
    <w:name w:val="No Spacing Char"/>
    <w:link w:val="NoSpacing"/>
    <w:uiPriority w:val="1"/>
    <w:rsid w:val="007E0667"/>
    <w:rPr>
      <w:rFonts w:ascii="Arial" w:eastAsia="Times New Roman" w:hAnsi="Arial" w:cs="Times New Roman"/>
      <w:sz w:val="24"/>
      <w:szCs w:val="24"/>
    </w:rPr>
  </w:style>
  <w:style w:type="table" w:styleId="TableGrid">
    <w:name w:val="Table Grid"/>
    <w:basedOn w:val="TableNormal"/>
    <w:uiPriority w:val="39"/>
    <w:rsid w:val="00813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68EB"/>
    <w:pPr>
      <w:ind w:left="720"/>
      <w:contextualSpacing/>
    </w:pPr>
  </w:style>
  <w:style w:type="paragraph" w:styleId="BalloonText">
    <w:name w:val="Balloon Text"/>
    <w:basedOn w:val="Normal"/>
    <w:link w:val="BalloonTextChar"/>
    <w:uiPriority w:val="99"/>
    <w:semiHidden/>
    <w:unhideWhenUsed/>
    <w:rsid w:val="008E6C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C18"/>
    <w:rPr>
      <w:rFonts w:ascii="Segoe UI" w:eastAsia="Times New Roman" w:hAnsi="Segoe UI" w:cs="Segoe UI"/>
      <w:sz w:val="18"/>
      <w:szCs w:val="18"/>
    </w:rPr>
  </w:style>
  <w:style w:type="paragraph" w:styleId="Header">
    <w:name w:val="header"/>
    <w:basedOn w:val="Normal"/>
    <w:link w:val="HeaderChar"/>
    <w:uiPriority w:val="99"/>
    <w:unhideWhenUsed/>
    <w:rsid w:val="008E6C18"/>
    <w:pPr>
      <w:tabs>
        <w:tab w:val="center" w:pos="4680"/>
        <w:tab w:val="right" w:pos="9360"/>
      </w:tabs>
    </w:pPr>
  </w:style>
  <w:style w:type="character" w:customStyle="1" w:styleId="HeaderChar">
    <w:name w:val="Header Char"/>
    <w:basedOn w:val="DefaultParagraphFont"/>
    <w:link w:val="Header"/>
    <w:uiPriority w:val="99"/>
    <w:rsid w:val="008E6C18"/>
    <w:rPr>
      <w:rFonts w:ascii="Arial" w:eastAsia="Times New Roman" w:hAnsi="Arial" w:cs="Times New Roman"/>
      <w:sz w:val="24"/>
      <w:szCs w:val="24"/>
    </w:rPr>
  </w:style>
  <w:style w:type="paragraph" w:styleId="Footer">
    <w:name w:val="footer"/>
    <w:basedOn w:val="Normal"/>
    <w:link w:val="FooterChar"/>
    <w:uiPriority w:val="99"/>
    <w:unhideWhenUsed/>
    <w:rsid w:val="008E6C18"/>
    <w:pPr>
      <w:tabs>
        <w:tab w:val="center" w:pos="4680"/>
        <w:tab w:val="right" w:pos="9360"/>
      </w:tabs>
    </w:pPr>
  </w:style>
  <w:style w:type="character" w:customStyle="1" w:styleId="FooterChar">
    <w:name w:val="Footer Char"/>
    <w:basedOn w:val="DefaultParagraphFont"/>
    <w:link w:val="Footer"/>
    <w:uiPriority w:val="99"/>
    <w:rsid w:val="008E6C18"/>
    <w:rPr>
      <w:rFonts w:ascii="Arial" w:eastAsia="Times New Roman" w:hAnsi="Arial" w:cs="Times New Roman"/>
      <w:sz w:val="24"/>
      <w:szCs w:val="24"/>
    </w:rPr>
  </w:style>
  <w:style w:type="character" w:customStyle="1" w:styleId="Heading2Char">
    <w:name w:val="Heading 2 Char"/>
    <w:basedOn w:val="DefaultParagraphFont"/>
    <w:link w:val="Heading2"/>
    <w:uiPriority w:val="9"/>
    <w:semiHidden/>
    <w:rsid w:val="00737212"/>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737212"/>
    <w:pPr>
      <w:spacing w:after="100"/>
      <w:ind w:left="240"/>
    </w:pPr>
  </w:style>
  <w:style w:type="paragraph" w:styleId="TOC3">
    <w:name w:val="toc 3"/>
    <w:basedOn w:val="Normal"/>
    <w:next w:val="Normal"/>
    <w:autoRedefine/>
    <w:uiPriority w:val="39"/>
    <w:unhideWhenUsed/>
    <w:rsid w:val="00737212"/>
    <w:pPr>
      <w:spacing w:after="100"/>
      <w:ind w:left="480"/>
    </w:pPr>
  </w:style>
  <w:style w:type="character" w:styleId="Hyperlink">
    <w:name w:val="Hyperlink"/>
    <w:basedOn w:val="DefaultParagraphFont"/>
    <w:uiPriority w:val="99"/>
    <w:unhideWhenUsed/>
    <w:rsid w:val="00737212"/>
    <w:rPr>
      <w:color w:val="0563C1" w:themeColor="hyperlink"/>
      <w:u w:val="single"/>
    </w:rPr>
  </w:style>
  <w:style w:type="character" w:customStyle="1" w:styleId="Heading1Char">
    <w:name w:val="Heading 1 Char"/>
    <w:basedOn w:val="DefaultParagraphFont"/>
    <w:link w:val="Heading1"/>
    <w:uiPriority w:val="9"/>
    <w:rsid w:val="00F2575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9209">
      <w:bodyDiv w:val="1"/>
      <w:marLeft w:val="0"/>
      <w:marRight w:val="0"/>
      <w:marTop w:val="0"/>
      <w:marBottom w:val="0"/>
      <w:divBdr>
        <w:top w:val="none" w:sz="0" w:space="0" w:color="auto"/>
        <w:left w:val="none" w:sz="0" w:space="0" w:color="auto"/>
        <w:bottom w:val="none" w:sz="0" w:space="0" w:color="auto"/>
        <w:right w:val="none" w:sz="0" w:space="0" w:color="auto"/>
      </w:divBdr>
    </w:div>
    <w:div w:id="988167298">
      <w:bodyDiv w:val="1"/>
      <w:marLeft w:val="0"/>
      <w:marRight w:val="0"/>
      <w:marTop w:val="0"/>
      <w:marBottom w:val="0"/>
      <w:divBdr>
        <w:top w:val="none" w:sz="0" w:space="0" w:color="auto"/>
        <w:left w:val="none" w:sz="0" w:space="0" w:color="auto"/>
        <w:bottom w:val="none" w:sz="0" w:space="0" w:color="auto"/>
        <w:right w:val="none" w:sz="0" w:space="0" w:color="auto"/>
      </w:divBdr>
    </w:div>
    <w:div w:id="1777945967">
      <w:bodyDiv w:val="1"/>
      <w:marLeft w:val="0"/>
      <w:marRight w:val="0"/>
      <w:marTop w:val="0"/>
      <w:marBottom w:val="0"/>
      <w:divBdr>
        <w:top w:val="none" w:sz="0" w:space="0" w:color="auto"/>
        <w:left w:val="none" w:sz="0" w:space="0" w:color="auto"/>
        <w:bottom w:val="none" w:sz="0" w:space="0" w:color="auto"/>
        <w:right w:val="none" w:sz="0" w:space="0" w:color="auto"/>
      </w:divBdr>
    </w:div>
    <w:div w:id="207350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35EC1-6C68-4BF3-A4B5-BB42289E8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814</Words>
  <Characters>4646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Bond</dc:creator>
  <cp:lastModifiedBy>Spezio, Eileen</cp:lastModifiedBy>
  <cp:revision>2</cp:revision>
  <cp:lastPrinted>2016-02-07T17:55:00Z</cp:lastPrinted>
  <dcterms:created xsi:type="dcterms:W3CDTF">2016-06-15T20:04:00Z</dcterms:created>
  <dcterms:modified xsi:type="dcterms:W3CDTF">2016-06-15T20:04:00Z</dcterms:modified>
</cp:coreProperties>
</file>