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F3FD" w14:textId="77777777" w:rsidR="00526D92" w:rsidRPr="00E77058" w:rsidRDefault="00526D92" w:rsidP="00526D92">
      <w:pPr>
        <w:spacing w:before="120"/>
        <w:ind w:left="1440"/>
        <w:rPr>
          <w:rFonts w:asciiTheme="minorHAnsi" w:hAnsiTheme="minorHAnsi" w:cs="Lucida Sans Unicode"/>
          <w:b/>
          <w:bCs/>
          <w:sz w:val="28"/>
          <w:szCs w:val="28"/>
        </w:rPr>
      </w:pPr>
      <w:r w:rsidRPr="00E77058">
        <w:rPr>
          <w:rFonts w:ascii="Lucida Sans Unicode" w:hAnsi="Lucida Sans Unicode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42ADEE" wp14:editId="4F5E4164">
                <wp:simplePos x="0" y="0"/>
                <wp:positionH relativeFrom="column">
                  <wp:posOffset>3669792</wp:posOffset>
                </wp:positionH>
                <wp:positionV relativeFrom="paragraph">
                  <wp:posOffset>-1350137</wp:posOffset>
                </wp:positionV>
                <wp:extent cx="2720340" cy="2514600"/>
                <wp:effectExtent l="0" t="0" r="3810" b="0"/>
                <wp:wrapNone/>
                <wp:docPr id="2058" name="Text Box 1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3F154" w14:textId="77777777" w:rsidR="001245AF" w:rsidRPr="006B75D2" w:rsidRDefault="001245AF" w:rsidP="00526D92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28"/>
                              </w:rPr>
                              <w:drawing>
                                <wp:inline distT="0" distB="0" distL="0" distR="0" wp14:anchorId="076DF3FE" wp14:editId="0DD3F218">
                                  <wp:extent cx="2537460" cy="2537460"/>
                                  <wp:effectExtent l="0" t="0" r="0" b="0"/>
                                  <wp:docPr id="2" name="Picture 2" descr="Life Sciences Learning Center magnifying glass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Life Sciences Learning Center magnifying glass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7460" cy="2537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2ADEE" id="_x0000_t202" coordsize="21600,21600" o:spt="202" path="m,l,21600r21600,l21600,xe">
                <v:stroke joinstyle="miter"/>
                <v:path gradientshapeok="t" o:connecttype="rect"/>
              </v:shapetype>
              <v:shape id="Text Box 1804" o:spid="_x0000_s1026" type="#_x0000_t202" style="position:absolute;left:0;text-align:left;margin-left:288.95pt;margin-top:-106.3pt;width:214.2pt;height:198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" stroked="f" strokecolor="blue">
                <v:textbox>
                  <w:txbxContent>
                    <w:p w14:paraId="17A3F154" w14:textId="77777777" w:rsidR="001245AF" w:rsidRPr="006B75D2" w:rsidRDefault="001245AF" w:rsidP="00526D92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28"/>
                        </w:rPr>
                        <w:drawing>
                          <wp:inline distT="0" distB="0" distL="0" distR="0" wp14:anchorId="076DF3FE" wp14:editId="0DD3F218">
                            <wp:extent cx="2537460" cy="2537460"/>
                            <wp:effectExtent l="0" t="0" r="0" b="0"/>
                            <wp:docPr id="2" name="Picture 2" descr="Life Sciences Learning Center magnifying glass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Life Sciences Learning Center magnifying glass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7460" cy="2537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77058">
        <w:rPr>
          <w:rFonts w:ascii="Lucida Sans Unicode" w:hAnsi="Lucida Sans Unicode" w:cs="Lucida Sans Unicode"/>
          <w:bCs/>
        </w:rPr>
        <w:t xml:space="preserve"> </w:t>
      </w:r>
    </w:p>
    <w:p w14:paraId="63001D08" w14:textId="77777777" w:rsidR="00526D92" w:rsidRPr="00E77058" w:rsidRDefault="00526D92" w:rsidP="00526D92">
      <w:pPr>
        <w:rPr>
          <w:rFonts w:asciiTheme="minorHAnsi" w:hAnsiTheme="minorHAnsi" w:cs="Lucida Sans Unicode"/>
          <w:b/>
          <w:sz w:val="28"/>
          <w:szCs w:val="28"/>
        </w:rPr>
      </w:pPr>
    </w:p>
    <w:p w14:paraId="0919773C" w14:textId="77777777" w:rsidR="00526D92" w:rsidRPr="00DD0CC6" w:rsidRDefault="00526D92" w:rsidP="00DD0CC6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DD0CC6">
        <w:rPr>
          <w:rFonts w:asciiTheme="minorHAnsi" w:hAnsiTheme="minorHAnsi" w:cstheme="minorHAnsi"/>
          <w:i/>
          <w:color w:val="auto"/>
          <w:sz w:val="36"/>
          <w:szCs w:val="36"/>
        </w:rPr>
        <w:t>Medicines and Me</w:t>
      </w:r>
      <w:r w:rsidRPr="00DD0CC6">
        <w:rPr>
          <w:rFonts w:asciiTheme="minorHAnsi" w:hAnsiTheme="minorHAnsi" w:cstheme="minorHAnsi"/>
          <w:color w:val="auto"/>
          <w:sz w:val="36"/>
          <w:szCs w:val="36"/>
        </w:rPr>
        <w:t xml:space="preserve"> - Extension Activities</w:t>
      </w:r>
    </w:p>
    <w:p w14:paraId="7929AAF1" w14:textId="22C7DCCC" w:rsidR="00526D92" w:rsidRPr="00D80F04" w:rsidRDefault="00D957E6" w:rsidP="00526D92">
      <w:pPr>
        <w:rPr>
          <w:rFonts w:asciiTheme="minorHAnsi" w:hAnsiTheme="minorHAnsi" w:cs="Lucida Sans Unicode"/>
          <w:b/>
          <w:sz w:val="40"/>
          <w:szCs w:val="40"/>
        </w:rPr>
      </w:pPr>
      <w:r w:rsidRPr="00E77058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332BE5" wp14:editId="0A870262">
                <wp:simplePos x="0" y="0"/>
                <wp:positionH relativeFrom="column">
                  <wp:posOffset>53340</wp:posOffset>
                </wp:positionH>
                <wp:positionV relativeFrom="paragraph">
                  <wp:posOffset>187960</wp:posOffset>
                </wp:positionV>
                <wp:extent cx="60350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FC4EF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14.8pt" to="479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" strokecolor="black [3213]" strokeweight="1pt"/>
            </w:pict>
          </mc:Fallback>
        </mc:AlternateContent>
      </w:r>
    </w:p>
    <w:p w14:paraId="4E8FE2D3" w14:textId="5E8155DD" w:rsidR="00526D92" w:rsidRPr="00E77058" w:rsidRDefault="00526D92" w:rsidP="00526D92">
      <w:pPr>
        <w:rPr>
          <w:rFonts w:asciiTheme="minorHAnsi" w:hAnsiTheme="minorHAnsi" w:cs="Lucida Sans Unicode"/>
          <w:b/>
        </w:rPr>
      </w:pPr>
    </w:p>
    <w:p w14:paraId="00FD9B7D" w14:textId="77777777" w:rsidR="00526D92" w:rsidRPr="00E77058" w:rsidRDefault="00526D92" w:rsidP="00526D92">
      <w:pPr>
        <w:rPr>
          <w:rFonts w:asciiTheme="minorHAnsi" w:hAnsiTheme="minorHAnsi" w:cs="Lucida Sans Unicode"/>
          <w:b/>
          <w:sz w:val="22"/>
          <w:szCs w:val="22"/>
        </w:rPr>
      </w:pPr>
    </w:p>
    <w:p w14:paraId="0A2F0797" w14:textId="7BED5CFB" w:rsidR="00F0418C" w:rsidRPr="00EB6A82" w:rsidRDefault="00F77C64" w:rsidP="00132C32">
      <w:pPr>
        <w:pStyle w:val="p1"/>
        <w:rPr>
          <w:rFonts w:asciiTheme="minorHAnsi" w:hAnsiTheme="minorHAnsi" w:cs="Lucida Sans Unicode"/>
          <w:b/>
          <w:sz w:val="28"/>
          <w:szCs w:val="28"/>
        </w:rPr>
      </w:pPr>
      <w:r w:rsidRPr="00EB6A82">
        <w:rPr>
          <w:rFonts w:asciiTheme="minorHAnsi" w:hAnsiTheme="minorHAnsi" w:cs="Lucida Sans Unicode"/>
          <w:b/>
          <w:sz w:val="28"/>
          <w:szCs w:val="28"/>
        </w:rPr>
        <w:t xml:space="preserve">GENERAL </w:t>
      </w:r>
      <w:r w:rsidR="00F0418C" w:rsidRPr="00EB6A82">
        <w:rPr>
          <w:rFonts w:asciiTheme="minorHAnsi" w:hAnsiTheme="minorHAnsi" w:cs="Lucida Sans Unicode"/>
          <w:b/>
          <w:sz w:val="28"/>
          <w:szCs w:val="28"/>
        </w:rPr>
        <w:t>TEACHER INFORMATION</w:t>
      </w:r>
    </w:p>
    <w:p w14:paraId="4942EA92" w14:textId="77777777" w:rsidR="00F0418C" w:rsidRDefault="00F0418C" w:rsidP="00132C32">
      <w:pPr>
        <w:pStyle w:val="p1"/>
        <w:rPr>
          <w:rFonts w:asciiTheme="minorHAnsi" w:hAnsiTheme="minorHAnsi" w:cs="Lucida Sans Unicode"/>
          <w:sz w:val="22"/>
          <w:szCs w:val="22"/>
        </w:rPr>
      </w:pPr>
    </w:p>
    <w:p w14:paraId="532BCD1D" w14:textId="3A1D0927" w:rsidR="00AA172A" w:rsidRDefault="00855771" w:rsidP="00132C32">
      <w:pPr>
        <w:pStyle w:val="p1"/>
        <w:rPr>
          <w:rFonts w:asciiTheme="minorHAnsi" w:hAnsiTheme="minorHAnsi" w:cs="Lucida Sans Unicode"/>
          <w:sz w:val="24"/>
          <w:szCs w:val="24"/>
        </w:rPr>
      </w:pPr>
      <w:r w:rsidRPr="00D80F04">
        <w:rPr>
          <w:rFonts w:asciiTheme="minorHAnsi" w:hAnsiTheme="minorHAnsi" w:cs="Lucida Sans Unicode"/>
          <w:sz w:val="24"/>
          <w:szCs w:val="24"/>
        </w:rPr>
        <w:t>B</w:t>
      </w:r>
      <w:r w:rsidR="000D0559" w:rsidRPr="00D80F04">
        <w:rPr>
          <w:rFonts w:asciiTheme="minorHAnsi" w:hAnsiTheme="minorHAnsi" w:cs="Lucida Sans Unicode"/>
          <w:sz w:val="24"/>
          <w:szCs w:val="24"/>
        </w:rPr>
        <w:t>asic literacy, or the ability to read and write, is a common focus of education</w:t>
      </w:r>
      <w:r w:rsidRPr="00D80F04">
        <w:rPr>
          <w:rFonts w:asciiTheme="minorHAnsi" w:hAnsiTheme="minorHAnsi" w:cs="Lucida Sans Unicode"/>
          <w:sz w:val="24"/>
          <w:szCs w:val="24"/>
        </w:rPr>
        <w:t>.  However,</w:t>
      </w:r>
      <w:r w:rsidR="000D0559" w:rsidRPr="00D80F04">
        <w:rPr>
          <w:rFonts w:asciiTheme="minorHAnsi" w:hAnsiTheme="minorHAnsi" w:cs="Lucida Sans Unicode"/>
          <w:sz w:val="24"/>
          <w:szCs w:val="24"/>
        </w:rPr>
        <w:t xml:space="preserve"> there are a number of other types of literacy skills that are important for teens to develop</w:t>
      </w:r>
      <w:r w:rsidRPr="00D80F04">
        <w:rPr>
          <w:rFonts w:asciiTheme="minorHAnsi" w:hAnsiTheme="minorHAnsi" w:cs="Lucida Sans Unicode"/>
          <w:sz w:val="24"/>
          <w:szCs w:val="24"/>
        </w:rPr>
        <w:t>,</w:t>
      </w:r>
      <w:r w:rsidR="000D0559" w:rsidRPr="00D80F04">
        <w:rPr>
          <w:rFonts w:asciiTheme="minorHAnsi" w:hAnsiTheme="minorHAnsi" w:cs="Lucida Sans Unicode"/>
          <w:sz w:val="24"/>
          <w:szCs w:val="24"/>
        </w:rPr>
        <w:t xml:space="preserve"> </w:t>
      </w:r>
      <w:r w:rsidR="00125144">
        <w:rPr>
          <w:rFonts w:asciiTheme="minorHAnsi" w:hAnsiTheme="minorHAnsi" w:cs="Lucida Sans Unicode"/>
          <w:sz w:val="24"/>
          <w:szCs w:val="24"/>
        </w:rPr>
        <w:t xml:space="preserve">such </w:t>
      </w:r>
      <w:r w:rsidR="00B072E0">
        <w:rPr>
          <w:rFonts w:asciiTheme="minorHAnsi" w:hAnsiTheme="minorHAnsi" w:cs="Lucida Sans Unicode"/>
          <w:sz w:val="24"/>
          <w:szCs w:val="24"/>
        </w:rPr>
        <w:t xml:space="preserve">as </w:t>
      </w:r>
      <w:r w:rsidR="00B072E0" w:rsidRPr="00D80F04">
        <w:rPr>
          <w:rFonts w:asciiTheme="minorHAnsi" w:hAnsiTheme="minorHAnsi" w:cs="Lucida Sans Unicode"/>
          <w:sz w:val="24"/>
          <w:szCs w:val="24"/>
        </w:rPr>
        <w:t>digital</w:t>
      </w:r>
      <w:r w:rsidR="000D0559" w:rsidRPr="00D80F04">
        <w:rPr>
          <w:rFonts w:asciiTheme="minorHAnsi" w:hAnsiTheme="minorHAnsi" w:cs="Lucida Sans Unicode"/>
          <w:sz w:val="24"/>
          <w:szCs w:val="24"/>
        </w:rPr>
        <w:t xml:space="preserve"> literacy, information literacy, health literacy, and media literacy. </w:t>
      </w:r>
    </w:p>
    <w:p w14:paraId="1463B4F9" w14:textId="77777777" w:rsidR="00AA172A" w:rsidRDefault="00AA172A" w:rsidP="00132C32">
      <w:pPr>
        <w:pStyle w:val="p1"/>
        <w:rPr>
          <w:rFonts w:asciiTheme="minorHAnsi" w:hAnsiTheme="minorHAnsi" w:cs="Lucida Sans Unicode"/>
          <w:sz w:val="24"/>
          <w:szCs w:val="24"/>
        </w:rPr>
      </w:pPr>
    </w:p>
    <w:p w14:paraId="3AEFC102" w14:textId="10C3C98B" w:rsidR="00925FD0" w:rsidRPr="00D80F04" w:rsidRDefault="00F526AD" w:rsidP="00132C32">
      <w:pPr>
        <w:pStyle w:val="p1"/>
        <w:rPr>
          <w:rFonts w:asciiTheme="minorHAnsi" w:hAnsiTheme="minorHAnsi" w:cs="Lucida Sans Unicode"/>
          <w:sz w:val="24"/>
          <w:szCs w:val="24"/>
        </w:rPr>
      </w:pPr>
      <w:r w:rsidRPr="00D80F04">
        <w:rPr>
          <w:rFonts w:asciiTheme="minorHAnsi" w:hAnsiTheme="minorHAnsi" w:cs="Lucida Sans Unicode"/>
          <w:sz w:val="24"/>
          <w:szCs w:val="24"/>
        </w:rPr>
        <w:t xml:space="preserve">The </w:t>
      </w:r>
      <w:r w:rsidR="005958CC" w:rsidRPr="00D80F04">
        <w:rPr>
          <w:rFonts w:asciiTheme="minorHAnsi" w:hAnsiTheme="minorHAnsi" w:cs="Lucida Sans Unicode"/>
          <w:b/>
          <w:i/>
          <w:sz w:val="24"/>
          <w:szCs w:val="24"/>
        </w:rPr>
        <w:t>Medicines and Me</w:t>
      </w:r>
      <w:r w:rsidR="005958CC" w:rsidRPr="00D80F04">
        <w:rPr>
          <w:rFonts w:asciiTheme="minorHAnsi" w:hAnsiTheme="minorHAnsi" w:cs="Lucida Sans Unicode"/>
          <w:sz w:val="24"/>
          <w:szCs w:val="24"/>
        </w:rPr>
        <w:t xml:space="preserve"> lessons</w:t>
      </w:r>
      <w:r w:rsidRPr="00D80F04">
        <w:rPr>
          <w:rFonts w:asciiTheme="minorHAnsi" w:hAnsiTheme="minorHAnsi" w:cs="Lucida Sans Unicode"/>
          <w:sz w:val="24"/>
          <w:szCs w:val="24"/>
        </w:rPr>
        <w:t xml:space="preserve"> focus</w:t>
      </w:r>
      <w:r w:rsidR="000D0559" w:rsidRPr="00D80F04">
        <w:rPr>
          <w:rFonts w:asciiTheme="minorHAnsi" w:hAnsiTheme="minorHAnsi" w:cs="Lucida Sans Unicode"/>
          <w:sz w:val="24"/>
          <w:szCs w:val="24"/>
        </w:rPr>
        <w:t xml:space="preserve"> on </w:t>
      </w:r>
      <w:r w:rsidR="000D0559" w:rsidRPr="00D80F04">
        <w:rPr>
          <w:rFonts w:asciiTheme="minorHAnsi" w:hAnsiTheme="minorHAnsi" w:cs="Lucida Sans Unicode"/>
          <w:b/>
          <w:sz w:val="24"/>
          <w:szCs w:val="24"/>
        </w:rPr>
        <w:t>medication literacy</w:t>
      </w:r>
      <w:r w:rsidR="000D0559" w:rsidRPr="00D80F04">
        <w:rPr>
          <w:rFonts w:asciiTheme="minorHAnsi" w:hAnsiTheme="minorHAnsi" w:cs="Lucida Sans Unicode"/>
          <w:sz w:val="24"/>
          <w:szCs w:val="24"/>
        </w:rPr>
        <w:t xml:space="preserve">—“the ability of individuals to safely and appropriately access, understand, and act on basic medication information.”   </w:t>
      </w:r>
      <w:r w:rsidR="00E90D0F" w:rsidRPr="00D80F04">
        <w:rPr>
          <w:rFonts w:asciiTheme="minorHAnsi" w:hAnsiTheme="minorHAnsi" w:cs="Lucida Sans Unicode"/>
          <w:sz w:val="24"/>
          <w:szCs w:val="24"/>
        </w:rPr>
        <w:t xml:space="preserve">The </w:t>
      </w:r>
      <w:r w:rsidRPr="00D80F04">
        <w:rPr>
          <w:rFonts w:asciiTheme="minorHAnsi" w:hAnsiTheme="minorHAnsi" w:cs="Lucida Sans Unicode"/>
          <w:b/>
          <w:i/>
          <w:sz w:val="24"/>
          <w:szCs w:val="24"/>
        </w:rPr>
        <w:t>Medicines and Me</w:t>
      </w:r>
      <w:r w:rsidRPr="00D80F04">
        <w:rPr>
          <w:rFonts w:asciiTheme="minorHAnsi" w:hAnsiTheme="minorHAnsi" w:cs="Lucida Sans Unicode"/>
          <w:sz w:val="24"/>
          <w:szCs w:val="24"/>
        </w:rPr>
        <w:t xml:space="preserve"> </w:t>
      </w:r>
      <w:r w:rsidR="00E90D0F" w:rsidRPr="00D80F04">
        <w:rPr>
          <w:rFonts w:asciiTheme="minorHAnsi" w:hAnsiTheme="minorHAnsi" w:cs="Lucida Sans Unicode"/>
          <w:sz w:val="24"/>
          <w:szCs w:val="24"/>
        </w:rPr>
        <w:t>exte</w:t>
      </w:r>
      <w:r w:rsidR="009A3E84" w:rsidRPr="00D80F04">
        <w:rPr>
          <w:rFonts w:asciiTheme="minorHAnsi" w:hAnsiTheme="minorHAnsi" w:cs="Lucida Sans Unicode"/>
          <w:sz w:val="24"/>
          <w:szCs w:val="24"/>
        </w:rPr>
        <w:t xml:space="preserve">nsion </w:t>
      </w:r>
      <w:r w:rsidR="00EB72F3" w:rsidRPr="00D80F04">
        <w:rPr>
          <w:rFonts w:asciiTheme="minorHAnsi" w:hAnsiTheme="minorHAnsi" w:cs="Lucida Sans Unicode"/>
          <w:sz w:val="24"/>
          <w:szCs w:val="24"/>
        </w:rPr>
        <w:t>activities</w:t>
      </w:r>
      <w:r w:rsidR="009A3E84" w:rsidRPr="00D80F04">
        <w:rPr>
          <w:rFonts w:asciiTheme="minorHAnsi" w:hAnsiTheme="minorHAnsi" w:cs="Lucida Sans Unicode"/>
          <w:sz w:val="24"/>
          <w:szCs w:val="24"/>
        </w:rPr>
        <w:t xml:space="preserve"> have been </w:t>
      </w:r>
      <w:r w:rsidR="00EB72F3" w:rsidRPr="00D80F04">
        <w:rPr>
          <w:rFonts w:asciiTheme="minorHAnsi" w:hAnsiTheme="minorHAnsi" w:cs="Lucida Sans Unicode"/>
          <w:sz w:val="24"/>
          <w:szCs w:val="24"/>
        </w:rPr>
        <w:t>created</w:t>
      </w:r>
      <w:r w:rsidR="009A3E84" w:rsidRPr="00D80F04">
        <w:rPr>
          <w:rFonts w:asciiTheme="minorHAnsi" w:hAnsiTheme="minorHAnsi" w:cs="Lucida Sans Unicode"/>
          <w:sz w:val="24"/>
          <w:szCs w:val="24"/>
        </w:rPr>
        <w:t xml:space="preserve"> to help students </w:t>
      </w:r>
      <w:r w:rsidR="00925FD0" w:rsidRPr="00D80F04">
        <w:rPr>
          <w:rFonts w:asciiTheme="minorHAnsi" w:hAnsiTheme="minorHAnsi" w:cs="Lucida Sans Unicode"/>
          <w:sz w:val="24"/>
          <w:szCs w:val="24"/>
        </w:rPr>
        <w:t xml:space="preserve">develop </w:t>
      </w:r>
      <w:r w:rsidR="000D0559" w:rsidRPr="00D80F04">
        <w:rPr>
          <w:rFonts w:asciiTheme="minorHAnsi" w:hAnsiTheme="minorHAnsi" w:cs="Lucida Sans Unicode"/>
          <w:sz w:val="24"/>
          <w:szCs w:val="24"/>
        </w:rPr>
        <w:t xml:space="preserve">additional </w:t>
      </w:r>
      <w:r w:rsidR="009A3E84" w:rsidRPr="00D80F04">
        <w:rPr>
          <w:rFonts w:asciiTheme="minorHAnsi" w:hAnsiTheme="minorHAnsi" w:cs="Lucida Sans Unicode"/>
          <w:sz w:val="24"/>
          <w:szCs w:val="24"/>
        </w:rPr>
        <w:t>literacy skill</w:t>
      </w:r>
      <w:r w:rsidR="00925FD0" w:rsidRPr="00D80F04">
        <w:rPr>
          <w:rFonts w:asciiTheme="minorHAnsi" w:hAnsiTheme="minorHAnsi" w:cs="Lucida Sans Unicode"/>
          <w:sz w:val="24"/>
          <w:szCs w:val="24"/>
        </w:rPr>
        <w:t>s</w:t>
      </w:r>
      <w:r w:rsidR="009A3E84" w:rsidRPr="00D80F04">
        <w:rPr>
          <w:rFonts w:asciiTheme="minorHAnsi" w:hAnsiTheme="minorHAnsi" w:cs="Lucida Sans Unicode"/>
          <w:sz w:val="24"/>
          <w:szCs w:val="24"/>
        </w:rPr>
        <w:t xml:space="preserve"> </w:t>
      </w:r>
      <w:r w:rsidR="00925FD0" w:rsidRPr="00D80F04">
        <w:rPr>
          <w:rFonts w:asciiTheme="minorHAnsi" w:hAnsiTheme="minorHAnsi" w:cs="Lucida Sans Unicode"/>
          <w:sz w:val="24"/>
          <w:szCs w:val="24"/>
        </w:rPr>
        <w:t xml:space="preserve">that are important for medicine use.  </w:t>
      </w:r>
      <w:r w:rsidR="009A3E84" w:rsidRPr="00D80F04">
        <w:rPr>
          <w:rFonts w:asciiTheme="minorHAnsi" w:hAnsiTheme="minorHAnsi" w:cs="Lucida Sans Unicode"/>
          <w:sz w:val="24"/>
          <w:szCs w:val="24"/>
        </w:rPr>
        <w:t xml:space="preserve"> </w:t>
      </w:r>
    </w:p>
    <w:p w14:paraId="527C9C70" w14:textId="77777777" w:rsidR="00417BDB" w:rsidRPr="00D80F04" w:rsidRDefault="00417BDB" w:rsidP="00132C32">
      <w:pPr>
        <w:pStyle w:val="p1"/>
        <w:rPr>
          <w:rFonts w:asciiTheme="minorHAnsi" w:hAnsiTheme="minorHAnsi" w:cs="Lucida Sans Unicode"/>
          <w:sz w:val="24"/>
          <w:szCs w:val="24"/>
        </w:rPr>
      </w:pPr>
    </w:p>
    <w:p w14:paraId="7497395D" w14:textId="3ADBD422" w:rsidR="00613C88" w:rsidRDefault="005958CC" w:rsidP="00613C88">
      <w:pPr>
        <w:pStyle w:val="p1"/>
        <w:rPr>
          <w:rFonts w:asciiTheme="minorHAnsi" w:hAnsiTheme="minorHAnsi" w:cs="Lucida Sans Unicode"/>
          <w:sz w:val="24"/>
          <w:szCs w:val="24"/>
        </w:rPr>
      </w:pPr>
      <w:r w:rsidRPr="00D80F04">
        <w:rPr>
          <w:rFonts w:asciiTheme="minorHAnsi" w:hAnsiTheme="minorHAnsi" w:cs="Lucida Sans Unicode"/>
          <w:sz w:val="24"/>
          <w:szCs w:val="24"/>
        </w:rPr>
        <w:t xml:space="preserve">The </w:t>
      </w:r>
      <w:r w:rsidR="00183B59" w:rsidRPr="00D80F04">
        <w:rPr>
          <w:rFonts w:asciiTheme="minorHAnsi" w:hAnsiTheme="minorHAnsi" w:cs="Lucida Sans Unicode"/>
          <w:sz w:val="24"/>
          <w:szCs w:val="24"/>
        </w:rPr>
        <w:t xml:space="preserve">six </w:t>
      </w:r>
      <w:r w:rsidRPr="00D80F04">
        <w:rPr>
          <w:rFonts w:asciiTheme="minorHAnsi" w:hAnsiTheme="minorHAnsi" w:cs="Lucida Sans Unicode"/>
          <w:sz w:val="24"/>
          <w:szCs w:val="24"/>
        </w:rPr>
        <w:t xml:space="preserve">extension activities </w:t>
      </w:r>
      <w:r w:rsidR="00417BDB" w:rsidRPr="00D80F04">
        <w:rPr>
          <w:rFonts w:asciiTheme="minorHAnsi" w:hAnsiTheme="minorHAnsi" w:cs="Lucida Sans Unicode"/>
          <w:sz w:val="24"/>
          <w:szCs w:val="24"/>
        </w:rPr>
        <w:t xml:space="preserve">can be used to develop </w:t>
      </w:r>
      <w:r w:rsidR="0056159A">
        <w:rPr>
          <w:rFonts w:asciiTheme="minorHAnsi" w:hAnsiTheme="minorHAnsi" w:cs="Lucida Sans Unicode"/>
          <w:sz w:val="24"/>
          <w:szCs w:val="24"/>
        </w:rPr>
        <w:t xml:space="preserve">additional </w:t>
      </w:r>
      <w:r w:rsidR="00417BDB" w:rsidRPr="00D80F04">
        <w:rPr>
          <w:rFonts w:asciiTheme="minorHAnsi" w:hAnsiTheme="minorHAnsi" w:cs="Lucida Sans Unicode"/>
          <w:sz w:val="24"/>
          <w:szCs w:val="24"/>
        </w:rPr>
        <w:t>literacy skills related to medicine use</w:t>
      </w:r>
      <w:r w:rsidR="00855771" w:rsidRPr="00D80F04">
        <w:rPr>
          <w:rFonts w:asciiTheme="minorHAnsi" w:hAnsiTheme="minorHAnsi" w:cs="Lucida Sans Unicode"/>
          <w:sz w:val="24"/>
          <w:szCs w:val="24"/>
        </w:rPr>
        <w:t>,</w:t>
      </w:r>
      <w:r w:rsidR="00417BDB" w:rsidRPr="00D80F04">
        <w:rPr>
          <w:rFonts w:asciiTheme="minorHAnsi" w:hAnsiTheme="minorHAnsi" w:cs="Lucida Sans Unicode"/>
          <w:sz w:val="24"/>
          <w:szCs w:val="24"/>
        </w:rPr>
        <w:t xml:space="preserve"> such as media literacy, eHealth literacy, health literacy, </w:t>
      </w:r>
      <w:r w:rsidR="00516385" w:rsidRPr="00D80F04">
        <w:rPr>
          <w:rFonts w:asciiTheme="minorHAnsi" w:hAnsiTheme="minorHAnsi" w:cs="Lucida Sans Unicode"/>
          <w:sz w:val="24"/>
          <w:szCs w:val="24"/>
        </w:rPr>
        <w:t xml:space="preserve">functional literacy, communicative literacy, </w:t>
      </w:r>
      <w:r w:rsidR="00417BDB" w:rsidRPr="00D80F04">
        <w:rPr>
          <w:rFonts w:asciiTheme="minorHAnsi" w:hAnsiTheme="minorHAnsi" w:cs="Lucida Sans Unicode"/>
          <w:sz w:val="24"/>
          <w:szCs w:val="24"/>
        </w:rPr>
        <w:t xml:space="preserve">and research literacy.  The </w:t>
      </w:r>
      <w:r w:rsidR="00AA172A">
        <w:rPr>
          <w:rFonts w:asciiTheme="minorHAnsi" w:hAnsiTheme="minorHAnsi" w:cs="Lucida Sans Unicode"/>
          <w:sz w:val="24"/>
          <w:szCs w:val="24"/>
        </w:rPr>
        <w:t xml:space="preserve">teacher information </w:t>
      </w:r>
      <w:r w:rsidR="00417BDB" w:rsidRPr="00D80F04">
        <w:rPr>
          <w:rFonts w:asciiTheme="minorHAnsi" w:hAnsiTheme="minorHAnsi" w:cs="Lucida Sans Unicode"/>
          <w:sz w:val="24"/>
          <w:szCs w:val="24"/>
        </w:rPr>
        <w:t>for each of the extension activities identif</w:t>
      </w:r>
      <w:r w:rsidR="00AA172A">
        <w:rPr>
          <w:rFonts w:asciiTheme="minorHAnsi" w:hAnsiTheme="minorHAnsi" w:cs="Lucida Sans Unicode"/>
          <w:sz w:val="24"/>
          <w:szCs w:val="24"/>
        </w:rPr>
        <w:t>ies</w:t>
      </w:r>
      <w:r w:rsidR="00417BDB" w:rsidRPr="00D80F04">
        <w:rPr>
          <w:rFonts w:asciiTheme="minorHAnsi" w:hAnsiTheme="minorHAnsi" w:cs="Lucida Sans Unicode"/>
          <w:sz w:val="24"/>
          <w:szCs w:val="24"/>
        </w:rPr>
        <w:t xml:space="preserve"> and describe</w:t>
      </w:r>
      <w:r w:rsidR="00AA172A">
        <w:rPr>
          <w:rFonts w:asciiTheme="minorHAnsi" w:hAnsiTheme="minorHAnsi" w:cs="Lucida Sans Unicode"/>
          <w:sz w:val="24"/>
          <w:szCs w:val="24"/>
        </w:rPr>
        <w:t>s</w:t>
      </w:r>
      <w:r w:rsidR="00F40AF7" w:rsidRPr="00D80F04">
        <w:rPr>
          <w:rFonts w:asciiTheme="minorHAnsi" w:hAnsiTheme="minorHAnsi" w:cs="Lucida Sans Unicode"/>
          <w:sz w:val="24"/>
          <w:szCs w:val="24"/>
        </w:rPr>
        <w:t xml:space="preserve"> the type of literacy developed through the activity.</w:t>
      </w:r>
    </w:p>
    <w:p w14:paraId="4D548BD2" w14:textId="77777777" w:rsidR="007D7D51" w:rsidRDefault="007D7D51" w:rsidP="00613C88">
      <w:pPr>
        <w:pStyle w:val="p1"/>
        <w:rPr>
          <w:rFonts w:asciiTheme="minorHAnsi" w:hAnsiTheme="minorHAnsi" w:cs="Lucida Sans Unicode"/>
          <w:sz w:val="24"/>
          <w:szCs w:val="24"/>
        </w:rPr>
      </w:pPr>
    </w:p>
    <w:p w14:paraId="3F84CC7C" w14:textId="76783971" w:rsidR="007D7D51" w:rsidRDefault="007D7D51" w:rsidP="007D7D51">
      <w:pPr>
        <w:pStyle w:val="p1"/>
        <w:numPr>
          <w:ilvl w:val="0"/>
          <w:numId w:val="48"/>
        </w:numPr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Activity 1:  Medicine Advertising</w:t>
      </w:r>
    </w:p>
    <w:p w14:paraId="5260F587" w14:textId="285865F5" w:rsidR="007D7D51" w:rsidRDefault="007D7D51" w:rsidP="007D7D51">
      <w:pPr>
        <w:pStyle w:val="p1"/>
        <w:numPr>
          <w:ilvl w:val="0"/>
          <w:numId w:val="48"/>
        </w:numPr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 xml:space="preserve">Activity 2:  </w:t>
      </w:r>
      <w:r w:rsidRPr="007D7D51">
        <w:rPr>
          <w:rFonts w:asciiTheme="minorHAnsi" w:hAnsiTheme="minorHAnsi" w:cs="Lucida Sans Unicode"/>
          <w:sz w:val="24"/>
          <w:szCs w:val="24"/>
        </w:rPr>
        <w:t>Using the Internet for Health Information</w:t>
      </w:r>
    </w:p>
    <w:p w14:paraId="624C2777" w14:textId="23EA746F" w:rsidR="007D7D51" w:rsidRDefault="007D7D51" w:rsidP="007D7D51">
      <w:pPr>
        <w:pStyle w:val="p1"/>
        <w:numPr>
          <w:ilvl w:val="0"/>
          <w:numId w:val="48"/>
        </w:numPr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Act</w:t>
      </w:r>
      <w:r w:rsidR="00EB6A82">
        <w:rPr>
          <w:rFonts w:asciiTheme="minorHAnsi" w:hAnsiTheme="minorHAnsi" w:cs="Lucida Sans Unicode"/>
          <w:sz w:val="24"/>
          <w:szCs w:val="24"/>
        </w:rPr>
        <w:t>ivity 3:  Public Service Announcements</w:t>
      </w:r>
    </w:p>
    <w:p w14:paraId="40F57731" w14:textId="1E82925A" w:rsidR="00EB6A82" w:rsidRDefault="00EB6A82" w:rsidP="007D7D51">
      <w:pPr>
        <w:pStyle w:val="p1"/>
        <w:numPr>
          <w:ilvl w:val="0"/>
          <w:numId w:val="48"/>
        </w:numPr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Activity 4:  How to Provide Easy to Understand Information</w:t>
      </w:r>
    </w:p>
    <w:p w14:paraId="4AEB4487" w14:textId="315A96CE" w:rsidR="00EB6A82" w:rsidRDefault="00EB6A82" w:rsidP="007D7D51">
      <w:pPr>
        <w:pStyle w:val="p1"/>
        <w:numPr>
          <w:ilvl w:val="0"/>
          <w:numId w:val="48"/>
        </w:numPr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Activity 5:  Communicating with Health Care Providers</w:t>
      </w:r>
    </w:p>
    <w:p w14:paraId="3D589A8C" w14:textId="7B63C7E8" w:rsidR="00EB6A82" w:rsidRDefault="000A38AE" w:rsidP="007D7D51">
      <w:pPr>
        <w:pStyle w:val="p1"/>
        <w:numPr>
          <w:ilvl w:val="0"/>
          <w:numId w:val="48"/>
        </w:numPr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Activity 6:  Clinical Trials fro</w:t>
      </w:r>
      <w:r w:rsidR="00EB6A82">
        <w:rPr>
          <w:rFonts w:asciiTheme="minorHAnsi" w:hAnsiTheme="minorHAnsi" w:cs="Lucida Sans Unicode"/>
          <w:sz w:val="24"/>
          <w:szCs w:val="24"/>
        </w:rPr>
        <w:t>m a Patient’s Perspective</w:t>
      </w:r>
    </w:p>
    <w:p w14:paraId="57331E08" w14:textId="77777777" w:rsidR="00D80F04" w:rsidRDefault="00D80F04" w:rsidP="00613C88">
      <w:pPr>
        <w:pStyle w:val="p1"/>
        <w:rPr>
          <w:rFonts w:asciiTheme="minorHAnsi" w:hAnsiTheme="minorHAnsi" w:cs="Lucida Sans Unicode"/>
          <w:sz w:val="24"/>
          <w:szCs w:val="24"/>
        </w:rPr>
      </w:pPr>
    </w:p>
    <w:p w14:paraId="0EB29308" w14:textId="77777777" w:rsidR="00D0498A" w:rsidRPr="00E77058" w:rsidRDefault="00D0498A" w:rsidP="00613C88">
      <w:pPr>
        <w:pStyle w:val="p1"/>
        <w:rPr>
          <w:rFonts w:asciiTheme="minorHAnsi" w:hAnsiTheme="minorHAnsi" w:cs="Lucida Sans Unicode"/>
          <w:sz w:val="32"/>
          <w:szCs w:val="32"/>
        </w:rPr>
      </w:pPr>
    </w:p>
    <w:p w14:paraId="0CB7A011" w14:textId="77777777" w:rsidR="00F40C29" w:rsidRPr="00BF02B7" w:rsidRDefault="00F40C29" w:rsidP="009A3E84">
      <w:pPr>
        <w:rPr>
          <w:rFonts w:asciiTheme="minorHAnsi" w:hAnsiTheme="minorHAnsi" w:cs="Lucida Sans Unicode"/>
          <w:b/>
          <w:sz w:val="32"/>
          <w:szCs w:val="32"/>
        </w:rPr>
      </w:pPr>
    </w:p>
    <w:p w14:paraId="16BF5D22" w14:textId="77777777" w:rsidR="00853E43" w:rsidRPr="00BF02B7" w:rsidRDefault="00853E43" w:rsidP="009A3E84">
      <w:pPr>
        <w:rPr>
          <w:rFonts w:asciiTheme="minorHAnsi" w:hAnsiTheme="minorHAnsi" w:cs="Lucida Sans Unicode"/>
          <w:b/>
          <w:sz w:val="32"/>
          <w:szCs w:val="32"/>
        </w:rPr>
      </w:pPr>
    </w:p>
    <w:p w14:paraId="386E211F" w14:textId="4217A10E" w:rsidR="00F77C64" w:rsidRDefault="00D11DD2">
      <w:pPr>
        <w:spacing w:after="200" w:line="276" w:lineRule="auto"/>
        <w:rPr>
          <w:rFonts w:asciiTheme="minorHAnsi" w:eastAsiaTheme="minorHAnsi" w:hAnsiTheme="minorHAnsi" w:cs="Lucida Sans Unicode"/>
          <w:b/>
          <w:sz w:val="36"/>
          <w:szCs w:val="36"/>
          <w:u w:val="single"/>
        </w:rPr>
      </w:pPr>
      <w:r w:rsidRPr="00237EB8">
        <w:rPr>
          <w:rFonts w:asciiTheme="minorHAnsi" w:hAnsiTheme="minorHAnsi" w:cs="Lucida Sans Unicod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09598A" wp14:editId="1F8A5B79">
                <wp:simplePos x="0" y="0"/>
                <wp:positionH relativeFrom="column">
                  <wp:posOffset>91440</wp:posOffset>
                </wp:positionH>
                <wp:positionV relativeFrom="paragraph">
                  <wp:posOffset>1551305</wp:posOffset>
                </wp:positionV>
                <wp:extent cx="5765800" cy="1403985"/>
                <wp:effectExtent l="0" t="0" r="6350" b="381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06118" w14:textId="77777777" w:rsidR="00D11DD2" w:rsidRPr="00E07EDB" w:rsidRDefault="00D11DD2" w:rsidP="00D11D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E07EDB">
                              <w:rPr>
                                <w:sz w:val="16"/>
                                <w:szCs w:val="16"/>
                              </w:rPr>
                              <w:t>Copyright © 201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E07EDB">
                              <w:rPr>
                                <w:sz w:val="16"/>
                                <w:szCs w:val="16"/>
                              </w:rPr>
                              <w:t xml:space="preserve"> by University of Rochester.  All rights reserved.  May be copied for classroom use.</w:t>
                            </w:r>
                          </w:p>
                          <w:p w14:paraId="01D99856" w14:textId="77777777" w:rsidR="00D11DD2" w:rsidRDefault="00D11DD2" w:rsidP="00D11D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E07EDB">
                              <w:rPr>
                                <w:sz w:val="16"/>
                                <w:szCs w:val="16"/>
                              </w:rPr>
                              <w:t xml:space="preserve">This lesson was developed with support from the National Institutes of Health under Award Number R25OD010494. </w:t>
                            </w:r>
                          </w:p>
                          <w:p w14:paraId="13B5BAB7" w14:textId="77777777" w:rsidR="00D11DD2" w:rsidRPr="00E07EDB" w:rsidRDefault="00D11DD2" w:rsidP="00D11D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E07EDB">
                              <w:rPr>
                                <w:sz w:val="16"/>
                                <w:szCs w:val="16"/>
                              </w:rPr>
                              <w:t>The content is solely the responsibility of the authors and does not necessarily represent the official views of the National Institutes of Health.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09598A" id="Text Box 2" o:spid="_x0000_s1027" type="#_x0000_t202" style="position:absolute;margin-left:7.2pt;margin-top:122.15pt;width:454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" stroked="f">
                <v:textbox style="mso-fit-shape-to-text:t">
                  <w:txbxContent>
                    <w:p w14:paraId="35406118" w14:textId="77777777" w:rsidR="00D11DD2" w:rsidRPr="00E07EDB" w:rsidRDefault="00D11DD2" w:rsidP="00D11DD2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E07EDB">
                        <w:rPr>
                          <w:sz w:val="16"/>
                          <w:szCs w:val="16"/>
                        </w:rPr>
                        <w:t>Copyright © 201</w:t>
                      </w:r>
                      <w:r>
                        <w:rPr>
                          <w:sz w:val="16"/>
                          <w:szCs w:val="16"/>
                        </w:rPr>
                        <w:t>8</w:t>
                      </w:r>
                      <w:r w:rsidRPr="00E07EDB">
                        <w:rPr>
                          <w:sz w:val="16"/>
                          <w:szCs w:val="16"/>
                        </w:rPr>
                        <w:t xml:space="preserve"> by University of Rochester.  All rights reserved.  May be copied for classroom use.</w:t>
                      </w:r>
                    </w:p>
                    <w:p w14:paraId="01D99856" w14:textId="77777777" w:rsidR="00D11DD2" w:rsidRDefault="00D11DD2" w:rsidP="00D11DD2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E07EDB">
                        <w:rPr>
                          <w:sz w:val="16"/>
                          <w:szCs w:val="16"/>
                        </w:rPr>
                        <w:t xml:space="preserve">This lesson was developed with support from the National Institutes of Health under Award Number R25OD010494. </w:t>
                      </w:r>
                    </w:p>
                    <w:p w14:paraId="13B5BAB7" w14:textId="77777777" w:rsidR="00D11DD2" w:rsidRPr="00E07EDB" w:rsidRDefault="00D11DD2" w:rsidP="00D11DD2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E07EDB">
                        <w:rPr>
                          <w:sz w:val="16"/>
                          <w:szCs w:val="16"/>
                        </w:rPr>
                        <w:t>The content is solely the responsibility of the authors and does not necessarily represent the official views of the National Institutes of Health.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7C64" w:rsidSect="009C0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ABD7" w14:textId="77777777" w:rsidR="000C0360" w:rsidRDefault="000C0360">
      <w:r>
        <w:separator/>
      </w:r>
    </w:p>
  </w:endnote>
  <w:endnote w:type="continuationSeparator" w:id="0">
    <w:p w14:paraId="57B9C9DE" w14:textId="77777777" w:rsidR="000C0360" w:rsidRDefault="000C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F18A" w14:textId="77777777" w:rsidR="000C0360" w:rsidRDefault="000C0360">
      <w:r>
        <w:separator/>
      </w:r>
    </w:p>
  </w:footnote>
  <w:footnote w:type="continuationSeparator" w:id="0">
    <w:p w14:paraId="297B3979" w14:textId="77777777" w:rsidR="000C0360" w:rsidRDefault="000C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68E"/>
    <w:multiLevelType w:val="hybridMultilevel"/>
    <w:tmpl w:val="C9708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268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23E20"/>
    <w:multiLevelType w:val="hybridMultilevel"/>
    <w:tmpl w:val="AB22BEE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34AD7"/>
    <w:multiLevelType w:val="hybridMultilevel"/>
    <w:tmpl w:val="AF12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268E6"/>
    <w:multiLevelType w:val="hybridMultilevel"/>
    <w:tmpl w:val="3834AD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719A4"/>
    <w:multiLevelType w:val="multilevel"/>
    <w:tmpl w:val="B9C0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A925D4"/>
    <w:multiLevelType w:val="hybridMultilevel"/>
    <w:tmpl w:val="06E61E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8539B"/>
    <w:multiLevelType w:val="hybridMultilevel"/>
    <w:tmpl w:val="DC08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52A50"/>
    <w:multiLevelType w:val="hybridMultilevel"/>
    <w:tmpl w:val="06041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E92E57"/>
    <w:multiLevelType w:val="hybridMultilevel"/>
    <w:tmpl w:val="F506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873DD"/>
    <w:multiLevelType w:val="hybridMultilevel"/>
    <w:tmpl w:val="5C9C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6526"/>
    <w:multiLevelType w:val="hybridMultilevel"/>
    <w:tmpl w:val="378A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55B"/>
    <w:multiLevelType w:val="hybridMultilevel"/>
    <w:tmpl w:val="6AFC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11D84"/>
    <w:multiLevelType w:val="hybridMultilevel"/>
    <w:tmpl w:val="2272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225CE"/>
    <w:multiLevelType w:val="hybridMultilevel"/>
    <w:tmpl w:val="7B68DA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FE01DF"/>
    <w:multiLevelType w:val="multilevel"/>
    <w:tmpl w:val="CD4C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217545"/>
    <w:multiLevelType w:val="hybridMultilevel"/>
    <w:tmpl w:val="1712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4198C"/>
    <w:multiLevelType w:val="multilevel"/>
    <w:tmpl w:val="86C2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5A29C8"/>
    <w:multiLevelType w:val="hybridMultilevel"/>
    <w:tmpl w:val="0748A92C"/>
    <w:lvl w:ilvl="0" w:tplc="4072B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43874"/>
    <w:multiLevelType w:val="hybridMultilevel"/>
    <w:tmpl w:val="E3D04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086B6F"/>
    <w:multiLevelType w:val="hybridMultilevel"/>
    <w:tmpl w:val="E9065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AB270C"/>
    <w:multiLevelType w:val="multilevel"/>
    <w:tmpl w:val="4B06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A21435"/>
    <w:multiLevelType w:val="hybridMultilevel"/>
    <w:tmpl w:val="AD10CBD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2C3455"/>
    <w:multiLevelType w:val="hybridMultilevel"/>
    <w:tmpl w:val="D864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A56E9"/>
    <w:multiLevelType w:val="hybridMultilevel"/>
    <w:tmpl w:val="B358AB56"/>
    <w:lvl w:ilvl="0" w:tplc="8C6A31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7E303D"/>
    <w:multiLevelType w:val="hybridMultilevel"/>
    <w:tmpl w:val="2C52A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104E50"/>
    <w:multiLevelType w:val="hybridMultilevel"/>
    <w:tmpl w:val="CD22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70B2E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C2161"/>
    <w:multiLevelType w:val="hybridMultilevel"/>
    <w:tmpl w:val="8E80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84F75"/>
    <w:multiLevelType w:val="hybridMultilevel"/>
    <w:tmpl w:val="34A86402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E8927CB"/>
    <w:multiLevelType w:val="hybridMultilevel"/>
    <w:tmpl w:val="A0D6B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46164"/>
    <w:multiLevelType w:val="hybridMultilevel"/>
    <w:tmpl w:val="F14E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322EE"/>
    <w:multiLevelType w:val="hybridMultilevel"/>
    <w:tmpl w:val="698A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109BC"/>
    <w:multiLevelType w:val="hybridMultilevel"/>
    <w:tmpl w:val="1B4CA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047D12"/>
    <w:multiLevelType w:val="hybridMultilevel"/>
    <w:tmpl w:val="2876C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16A55"/>
    <w:multiLevelType w:val="hybridMultilevel"/>
    <w:tmpl w:val="D18685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A43B13"/>
    <w:multiLevelType w:val="hybridMultilevel"/>
    <w:tmpl w:val="E9BA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8432E"/>
    <w:multiLevelType w:val="hybridMultilevel"/>
    <w:tmpl w:val="34FCFC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6033E52"/>
    <w:multiLevelType w:val="hybridMultilevel"/>
    <w:tmpl w:val="690C7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326B1D"/>
    <w:multiLevelType w:val="multilevel"/>
    <w:tmpl w:val="23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C239CF"/>
    <w:multiLevelType w:val="hybridMultilevel"/>
    <w:tmpl w:val="1026EB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129CD"/>
    <w:multiLevelType w:val="hybridMultilevel"/>
    <w:tmpl w:val="9AA8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35BF7"/>
    <w:multiLevelType w:val="hybridMultilevel"/>
    <w:tmpl w:val="96EE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2CB1"/>
    <w:multiLevelType w:val="hybridMultilevel"/>
    <w:tmpl w:val="8FD6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85AF2"/>
    <w:multiLevelType w:val="hybridMultilevel"/>
    <w:tmpl w:val="995A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45AAB"/>
    <w:multiLevelType w:val="multilevel"/>
    <w:tmpl w:val="484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F3200B"/>
    <w:multiLevelType w:val="hybridMultilevel"/>
    <w:tmpl w:val="E6C8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F2520"/>
    <w:multiLevelType w:val="hybridMultilevel"/>
    <w:tmpl w:val="C6BA4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481207">
    <w:abstractNumId w:val="41"/>
  </w:num>
  <w:num w:numId="2" w16cid:durableId="677541736">
    <w:abstractNumId w:val="24"/>
  </w:num>
  <w:num w:numId="3" w16cid:durableId="935746611">
    <w:abstractNumId w:val="47"/>
  </w:num>
  <w:num w:numId="4" w16cid:durableId="2090342058">
    <w:abstractNumId w:val="18"/>
  </w:num>
  <w:num w:numId="5" w16cid:durableId="1136874418">
    <w:abstractNumId w:val="13"/>
  </w:num>
  <w:num w:numId="6" w16cid:durableId="1601142330">
    <w:abstractNumId w:val="3"/>
  </w:num>
  <w:num w:numId="7" w16cid:durableId="677848931">
    <w:abstractNumId w:val="38"/>
  </w:num>
  <w:num w:numId="8" w16cid:durableId="1423376828">
    <w:abstractNumId w:val="25"/>
  </w:num>
  <w:num w:numId="9" w16cid:durableId="597443570">
    <w:abstractNumId w:val="35"/>
  </w:num>
  <w:num w:numId="10" w16cid:durableId="1461417550">
    <w:abstractNumId w:val="7"/>
  </w:num>
  <w:num w:numId="11" w16cid:durableId="787697226">
    <w:abstractNumId w:val="32"/>
  </w:num>
  <w:num w:numId="12" w16cid:durableId="950933795">
    <w:abstractNumId w:val="27"/>
  </w:num>
  <w:num w:numId="13" w16cid:durableId="1544556902">
    <w:abstractNumId w:val="44"/>
  </w:num>
  <w:num w:numId="14" w16cid:durableId="208760061">
    <w:abstractNumId w:val="6"/>
  </w:num>
  <w:num w:numId="15" w16cid:durableId="1886595845">
    <w:abstractNumId w:val="30"/>
  </w:num>
  <w:num w:numId="16" w16cid:durableId="1975451864">
    <w:abstractNumId w:val="14"/>
  </w:num>
  <w:num w:numId="17" w16cid:durableId="1675301491">
    <w:abstractNumId w:val="15"/>
  </w:num>
  <w:num w:numId="18" w16cid:durableId="1402169968">
    <w:abstractNumId w:val="39"/>
  </w:num>
  <w:num w:numId="19" w16cid:durableId="1702705249">
    <w:abstractNumId w:val="5"/>
  </w:num>
  <w:num w:numId="20" w16cid:durableId="28143168">
    <w:abstractNumId w:val="21"/>
  </w:num>
  <w:num w:numId="21" w16cid:durableId="1622876221">
    <w:abstractNumId w:val="45"/>
  </w:num>
  <w:num w:numId="22" w16cid:durableId="250744532">
    <w:abstractNumId w:val="17"/>
  </w:num>
  <w:num w:numId="23" w16cid:durableId="1780176570">
    <w:abstractNumId w:val="31"/>
  </w:num>
  <w:num w:numId="24" w16cid:durableId="1525165833">
    <w:abstractNumId w:val="10"/>
  </w:num>
  <w:num w:numId="25" w16cid:durableId="1370180620">
    <w:abstractNumId w:val="9"/>
  </w:num>
  <w:num w:numId="26" w16cid:durableId="267012057">
    <w:abstractNumId w:val="29"/>
  </w:num>
  <w:num w:numId="27" w16cid:durableId="1148207892">
    <w:abstractNumId w:val="22"/>
  </w:num>
  <w:num w:numId="28" w16cid:durableId="658459600">
    <w:abstractNumId w:val="2"/>
  </w:num>
  <w:num w:numId="29" w16cid:durableId="1894074265">
    <w:abstractNumId w:val="33"/>
  </w:num>
  <w:num w:numId="30" w16cid:durableId="1266187808">
    <w:abstractNumId w:val="20"/>
  </w:num>
  <w:num w:numId="31" w16cid:durableId="759184643">
    <w:abstractNumId w:val="37"/>
  </w:num>
  <w:num w:numId="32" w16cid:durableId="1278489948">
    <w:abstractNumId w:val="28"/>
  </w:num>
  <w:num w:numId="33" w16cid:durableId="441268476">
    <w:abstractNumId w:val="8"/>
  </w:num>
  <w:num w:numId="34" w16cid:durableId="2036609449">
    <w:abstractNumId w:val="46"/>
  </w:num>
  <w:num w:numId="35" w16cid:durableId="910000030">
    <w:abstractNumId w:val="19"/>
  </w:num>
  <w:num w:numId="36" w16cid:durableId="1822116862">
    <w:abstractNumId w:val="11"/>
  </w:num>
  <w:num w:numId="37" w16cid:durableId="1688023260">
    <w:abstractNumId w:val="43"/>
  </w:num>
  <w:num w:numId="38" w16cid:durableId="977881639">
    <w:abstractNumId w:val="1"/>
  </w:num>
  <w:num w:numId="39" w16cid:durableId="820581638">
    <w:abstractNumId w:val="26"/>
  </w:num>
  <w:num w:numId="40" w16cid:durableId="1205479119">
    <w:abstractNumId w:val="16"/>
  </w:num>
  <w:num w:numId="41" w16cid:durableId="2049138824">
    <w:abstractNumId w:val="12"/>
  </w:num>
  <w:num w:numId="42" w16cid:durableId="1483542977">
    <w:abstractNumId w:val="0"/>
  </w:num>
  <w:num w:numId="43" w16cid:durableId="1279138123">
    <w:abstractNumId w:val="40"/>
  </w:num>
  <w:num w:numId="44" w16cid:durableId="226956272">
    <w:abstractNumId w:val="42"/>
  </w:num>
  <w:num w:numId="45" w16cid:durableId="974337177">
    <w:abstractNumId w:val="23"/>
  </w:num>
  <w:num w:numId="46" w16cid:durableId="1076241840">
    <w:abstractNumId w:val="34"/>
  </w:num>
  <w:num w:numId="47" w16cid:durableId="739139871">
    <w:abstractNumId w:val="4"/>
  </w:num>
  <w:num w:numId="48" w16cid:durableId="200936336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B8A"/>
    <w:rsid w:val="00001A7F"/>
    <w:rsid w:val="00002762"/>
    <w:rsid w:val="00005DCB"/>
    <w:rsid w:val="0003169E"/>
    <w:rsid w:val="000349DC"/>
    <w:rsid w:val="000531B5"/>
    <w:rsid w:val="00062604"/>
    <w:rsid w:val="00065EA3"/>
    <w:rsid w:val="000719BC"/>
    <w:rsid w:val="00074A09"/>
    <w:rsid w:val="000755A8"/>
    <w:rsid w:val="00076553"/>
    <w:rsid w:val="00077241"/>
    <w:rsid w:val="000A38AE"/>
    <w:rsid w:val="000A69B2"/>
    <w:rsid w:val="000B0BC5"/>
    <w:rsid w:val="000C0360"/>
    <w:rsid w:val="000C1CCE"/>
    <w:rsid w:val="000C39DE"/>
    <w:rsid w:val="000C56AC"/>
    <w:rsid w:val="000C6DA7"/>
    <w:rsid w:val="000D0559"/>
    <w:rsid w:val="000D6550"/>
    <w:rsid w:val="000D6D33"/>
    <w:rsid w:val="000E07B5"/>
    <w:rsid w:val="000E5B99"/>
    <w:rsid w:val="000F62BC"/>
    <w:rsid w:val="00102FDC"/>
    <w:rsid w:val="00103822"/>
    <w:rsid w:val="001156CF"/>
    <w:rsid w:val="00117F26"/>
    <w:rsid w:val="001245AF"/>
    <w:rsid w:val="00125144"/>
    <w:rsid w:val="001272F0"/>
    <w:rsid w:val="001323C9"/>
    <w:rsid w:val="00132C32"/>
    <w:rsid w:val="0013691E"/>
    <w:rsid w:val="00146FB4"/>
    <w:rsid w:val="00150D5E"/>
    <w:rsid w:val="00155F49"/>
    <w:rsid w:val="00156C3D"/>
    <w:rsid w:val="0017026E"/>
    <w:rsid w:val="00171D2E"/>
    <w:rsid w:val="00183B59"/>
    <w:rsid w:val="00183EA8"/>
    <w:rsid w:val="00194B42"/>
    <w:rsid w:val="001A1D9D"/>
    <w:rsid w:val="001A6F98"/>
    <w:rsid w:val="001B295E"/>
    <w:rsid w:val="001B4936"/>
    <w:rsid w:val="001B5D07"/>
    <w:rsid w:val="001B6D58"/>
    <w:rsid w:val="001C1D5D"/>
    <w:rsid w:val="001D5599"/>
    <w:rsid w:val="001D738A"/>
    <w:rsid w:val="001F7F97"/>
    <w:rsid w:val="0021050E"/>
    <w:rsid w:val="00214498"/>
    <w:rsid w:val="00215E7E"/>
    <w:rsid w:val="002301B0"/>
    <w:rsid w:val="00236B77"/>
    <w:rsid w:val="002418A0"/>
    <w:rsid w:val="002437DD"/>
    <w:rsid w:val="00247DD5"/>
    <w:rsid w:val="00247DFB"/>
    <w:rsid w:val="00250A81"/>
    <w:rsid w:val="002520C5"/>
    <w:rsid w:val="002538CB"/>
    <w:rsid w:val="002619C4"/>
    <w:rsid w:val="00264576"/>
    <w:rsid w:val="00266359"/>
    <w:rsid w:val="00266423"/>
    <w:rsid w:val="00274DCB"/>
    <w:rsid w:val="002830E0"/>
    <w:rsid w:val="00283538"/>
    <w:rsid w:val="002927A5"/>
    <w:rsid w:val="0029354D"/>
    <w:rsid w:val="002A532F"/>
    <w:rsid w:val="002C2B37"/>
    <w:rsid w:val="002C505F"/>
    <w:rsid w:val="002E5F3B"/>
    <w:rsid w:val="002F23C8"/>
    <w:rsid w:val="003022EE"/>
    <w:rsid w:val="00302DBF"/>
    <w:rsid w:val="00306842"/>
    <w:rsid w:val="0032324F"/>
    <w:rsid w:val="0032719A"/>
    <w:rsid w:val="00333F22"/>
    <w:rsid w:val="003347A6"/>
    <w:rsid w:val="00335BEC"/>
    <w:rsid w:val="00336D17"/>
    <w:rsid w:val="00340E5A"/>
    <w:rsid w:val="00345023"/>
    <w:rsid w:val="00346628"/>
    <w:rsid w:val="00364925"/>
    <w:rsid w:val="00370BB5"/>
    <w:rsid w:val="0037480A"/>
    <w:rsid w:val="00377188"/>
    <w:rsid w:val="00380F19"/>
    <w:rsid w:val="00392299"/>
    <w:rsid w:val="003933FD"/>
    <w:rsid w:val="0039553B"/>
    <w:rsid w:val="003A0704"/>
    <w:rsid w:val="003A299E"/>
    <w:rsid w:val="003A7065"/>
    <w:rsid w:val="003C7D36"/>
    <w:rsid w:val="003E5C63"/>
    <w:rsid w:val="003F03CB"/>
    <w:rsid w:val="004019B6"/>
    <w:rsid w:val="004020D7"/>
    <w:rsid w:val="00404DBB"/>
    <w:rsid w:val="00405175"/>
    <w:rsid w:val="00410969"/>
    <w:rsid w:val="00417BDB"/>
    <w:rsid w:val="004229C5"/>
    <w:rsid w:val="004365C4"/>
    <w:rsid w:val="00444DB5"/>
    <w:rsid w:val="004469AA"/>
    <w:rsid w:val="00446D8A"/>
    <w:rsid w:val="00465C12"/>
    <w:rsid w:val="00470BF9"/>
    <w:rsid w:val="004713FE"/>
    <w:rsid w:val="004726B7"/>
    <w:rsid w:val="004730F4"/>
    <w:rsid w:val="0047446B"/>
    <w:rsid w:val="0047646D"/>
    <w:rsid w:val="004806F7"/>
    <w:rsid w:val="00480CC3"/>
    <w:rsid w:val="00480D82"/>
    <w:rsid w:val="004858AD"/>
    <w:rsid w:val="00490774"/>
    <w:rsid w:val="004A1609"/>
    <w:rsid w:val="004B1538"/>
    <w:rsid w:val="004C59AD"/>
    <w:rsid w:val="004D6F39"/>
    <w:rsid w:val="004E243D"/>
    <w:rsid w:val="004E45B9"/>
    <w:rsid w:val="004F1B32"/>
    <w:rsid w:val="004F7782"/>
    <w:rsid w:val="005121C6"/>
    <w:rsid w:val="00516385"/>
    <w:rsid w:val="00526D92"/>
    <w:rsid w:val="00526FF5"/>
    <w:rsid w:val="005332EB"/>
    <w:rsid w:val="00536FAE"/>
    <w:rsid w:val="00540734"/>
    <w:rsid w:val="00541FB0"/>
    <w:rsid w:val="00547353"/>
    <w:rsid w:val="00547D8D"/>
    <w:rsid w:val="0055110D"/>
    <w:rsid w:val="0056159A"/>
    <w:rsid w:val="00575966"/>
    <w:rsid w:val="00577596"/>
    <w:rsid w:val="00580F49"/>
    <w:rsid w:val="005912D4"/>
    <w:rsid w:val="00591B98"/>
    <w:rsid w:val="00592EE9"/>
    <w:rsid w:val="005934F7"/>
    <w:rsid w:val="005958CC"/>
    <w:rsid w:val="005A2FD9"/>
    <w:rsid w:val="005A4833"/>
    <w:rsid w:val="005A5327"/>
    <w:rsid w:val="005A54AC"/>
    <w:rsid w:val="005A716F"/>
    <w:rsid w:val="005B1E42"/>
    <w:rsid w:val="005B200A"/>
    <w:rsid w:val="005C5057"/>
    <w:rsid w:val="005C613C"/>
    <w:rsid w:val="005D2BCD"/>
    <w:rsid w:val="005D4249"/>
    <w:rsid w:val="005D521C"/>
    <w:rsid w:val="006001A2"/>
    <w:rsid w:val="00606440"/>
    <w:rsid w:val="00606572"/>
    <w:rsid w:val="00610AB6"/>
    <w:rsid w:val="00613C88"/>
    <w:rsid w:val="00617443"/>
    <w:rsid w:val="006208FB"/>
    <w:rsid w:val="006216D1"/>
    <w:rsid w:val="00627206"/>
    <w:rsid w:val="0063221B"/>
    <w:rsid w:val="00635A48"/>
    <w:rsid w:val="00640433"/>
    <w:rsid w:val="00655963"/>
    <w:rsid w:val="0065708E"/>
    <w:rsid w:val="006622B4"/>
    <w:rsid w:val="006633E2"/>
    <w:rsid w:val="00665115"/>
    <w:rsid w:val="00665CE8"/>
    <w:rsid w:val="00667CDC"/>
    <w:rsid w:val="00680295"/>
    <w:rsid w:val="00695EDE"/>
    <w:rsid w:val="006A093B"/>
    <w:rsid w:val="006A32DC"/>
    <w:rsid w:val="006B4BE0"/>
    <w:rsid w:val="006B6BB5"/>
    <w:rsid w:val="006C3C33"/>
    <w:rsid w:val="006D4432"/>
    <w:rsid w:val="006E3D25"/>
    <w:rsid w:val="007045E2"/>
    <w:rsid w:val="00705330"/>
    <w:rsid w:val="00711701"/>
    <w:rsid w:val="0071677E"/>
    <w:rsid w:val="00722A35"/>
    <w:rsid w:val="007242B0"/>
    <w:rsid w:val="0074242A"/>
    <w:rsid w:val="00743495"/>
    <w:rsid w:val="0074468B"/>
    <w:rsid w:val="00755767"/>
    <w:rsid w:val="00762577"/>
    <w:rsid w:val="00764817"/>
    <w:rsid w:val="00771330"/>
    <w:rsid w:val="0077357A"/>
    <w:rsid w:val="0077573E"/>
    <w:rsid w:val="0077695D"/>
    <w:rsid w:val="007833A6"/>
    <w:rsid w:val="007863E5"/>
    <w:rsid w:val="00786F88"/>
    <w:rsid w:val="0079157C"/>
    <w:rsid w:val="007951F9"/>
    <w:rsid w:val="007A2477"/>
    <w:rsid w:val="007C40BF"/>
    <w:rsid w:val="007D7D51"/>
    <w:rsid w:val="007E221B"/>
    <w:rsid w:val="008033EB"/>
    <w:rsid w:val="00803629"/>
    <w:rsid w:val="008129FD"/>
    <w:rsid w:val="00815CF0"/>
    <w:rsid w:val="0081684B"/>
    <w:rsid w:val="00824F3B"/>
    <w:rsid w:val="0082584F"/>
    <w:rsid w:val="0083074F"/>
    <w:rsid w:val="00840A83"/>
    <w:rsid w:val="00847973"/>
    <w:rsid w:val="00853E43"/>
    <w:rsid w:val="00855771"/>
    <w:rsid w:val="00856BB3"/>
    <w:rsid w:val="00860A44"/>
    <w:rsid w:val="008722EB"/>
    <w:rsid w:val="00874DFC"/>
    <w:rsid w:val="008804B6"/>
    <w:rsid w:val="00881793"/>
    <w:rsid w:val="00894A5F"/>
    <w:rsid w:val="008B341C"/>
    <w:rsid w:val="008C0A60"/>
    <w:rsid w:val="008C2E1B"/>
    <w:rsid w:val="008D1F73"/>
    <w:rsid w:val="008D26DF"/>
    <w:rsid w:val="008D4CB3"/>
    <w:rsid w:val="008D76F7"/>
    <w:rsid w:val="008E0149"/>
    <w:rsid w:val="008E167C"/>
    <w:rsid w:val="008F3F87"/>
    <w:rsid w:val="008F6E90"/>
    <w:rsid w:val="00901C8E"/>
    <w:rsid w:val="00905C71"/>
    <w:rsid w:val="00910B8A"/>
    <w:rsid w:val="00911B5D"/>
    <w:rsid w:val="00916143"/>
    <w:rsid w:val="00925FD0"/>
    <w:rsid w:val="009307DF"/>
    <w:rsid w:val="009331B3"/>
    <w:rsid w:val="00933F53"/>
    <w:rsid w:val="0094442D"/>
    <w:rsid w:val="00944F63"/>
    <w:rsid w:val="009722FD"/>
    <w:rsid w:val="00973787"/>
    <w:rsid w:val="00981010"/>
    <w:rsid w:val="0098185C"/>
    <w:rsid w:val="009852A3"/>
    <w:rsid w:val="0099775B"/>
    <w:rsid w:val="009A2953"/>
    <w:rsid w:val="009A3E84"/>
    <w:rsid w:val="009A42DC"/>
    <w:rsid w:val="009A7AF1"/>
    <w:rsid w:val="009B416F"/>
    <w:rsid w:val="009C0249"/>
    <w:rsid w:val="009C4158"/>
    <w:rsid w:val="009E12D1"/>
    <w:rsid w:val="009E3889"/>
    <w:rsid w:val="009E7038"/>
    <w:rsid w:val="009F6588"/>
    <w:rsid w:val="00A12F05"/>
    <w:rsid w:val="00A140F4"/>
    <w:rsid w:val="00A236A6"/>
    <w:rsid w:val="00A3566D"/>
    <w:rsid w:val="00A41E64"/>
    <w:rsid w:val="00A44780"/>
    <w:rsid w:val="00A47088"/>
    <w:rsid w:val="00A47DA0"/>
    <w:rsid w:val="00A50D6C"/>
    <w:rsid w:val="00A57769"/>
    <w:rsid w:val="00A601FC"/>
    <w:rsid w:val="00A64020"/>
    <w:rsid w:val="00A70222"/>
    <w:rsid w:val="00A71D7E"/>
    <w:rsid w:val="00A81E86"/>
    <w:rsid w:val="00A82546"/>
    <w:rsid w:val="00A85311"/>
    <w:rsid w:val="00A87A5D"/>
    <w:rsid w:val="00A95A74"/>
    <w:rsid w:val="00AA172A"/>
    <w:rsid w:val="00AA3E85"/>
    <w:rsid w:val="00AA5105"/>
    <w:rsid w:val="00AB4731"/>
    <w:rsid w:val="00AC54C3"/>
    <w:rsid w:val="00AC6891"/>
    <w:rsid w:val="00AD5484"/>
    <w:rsid w:val="00AE3EF3"/>
    <w:rsid w:val="00AE677C"/>
    <w:rsid w:val="00AE7F89"/>
    <w:rsid w:val="00AF0E48"/>
    <w:rsid w:val="00AF39FA"/>
    <w:rsid w:val="00AF79DF"/>
    <w:rsid w:val="00B072E0"/>
    <w:rsid w:val="00B07D12"/>
    <w:rsid w:val="00B161CC"/>
    <w:rsid w:val="00B16697"/>
    <w:rsid w:val="00B2294E"/>
    <w:rsid w:val="00B46F35"/>
    <w:rsid w:val="00B47AA1"/>
    <w:rsid w:val="00B66B5E"/>
    <w:rsid w:val="00B75B2C"/>
    <w:rsid w:val="00B774B2"/>
    <w:rsid w:val="00B9163F"/>
    <w:rsid w:val="00B93BF3"/>
    <w:rsid w:val="00B97865"/>
    <w:rsid w:val="00BA1901"/>
    <w:rsid w:val="00BA4810"/>
    <w:rsid w:val="00BB1009"/>
    <w:rsid w:val="00BC2CCE"/>
    <w:rsid w:val="00BC56AA"/>
    <w:rsid w:val="00BD398E"/>
    <w:rsid w:val="00BE4CA2"/>
    <w:rsid w:val="00BF02B7"/>
    <w:rsid w:val="00BF6770"/>
    <w:rsid w:val="00BF7C47"/>
    <w:rsid w:val="00C02DE6"/>
    <w:rsid w:val="00C04071"/>
    <w:rsid w:val="00C14A2D"/>
    <w:rsid w:val="00C15EB7"/>
    <w:rsid w:val="00C177D3"/>
    <w:rsid w:val="00C2351C"/>
    <w:rsid w:val="00C26FF4"/>
    <w:rsid w:val="00C30599"/>
    <w:rsid w:val="00C321B4"/>
    <w:rsid w:val="00C32B93"/>
    <w:rsid w:val="00C33991"/>
    <w:rsid w:val="00C4152E"/>
    <w:rsid w:val="00C43A38"/>
    <w:rsid w:val="00C5190B"/>
    <w:rsid w:val="00C54345"/>
    <w:rsid w:val="00C55C71"/>
    <w:rsid w:val="00C57670"/>
    <w:rsid w:val="00C71E88"/>
    <w:rsid w:val="00C74BB7"/>
    <w:rsid w:val="00C819DA"/>
    <w:rsid w:val="00C90078"/>
    <w:rsid w:val="00C95643"/>
    <w:rsid w:val="00C96F50"/>
    <w:rsid w:val="00C97E3A"/>
    <w:rsid w:val="00CA29B3"/>
    <w:rsid w:val="00CA3A34"/>
    <w:rsid w:val="00CA6C27"/>
    <w:rsid w:val="00CB08C3"/>
    <w:rsid w:val="00CB6303"/>
    <w:rsid w:val="00CC18CA"/>
    <w:rsid w:val="00CC20C6"/>
    <w:rsid w:val="00D03799"/>
    <w:rsid w:val="00D0498A"/>
    <w:rsid w:val="00D11BD1"/>
    <w:rsid w:val="00D11DD2"/>
    <w:rsid w:val="00D15C56"/>
    <w:rsid w:val="00D230E1"/>
    <w:rsid w:val="00D46B44"/>
    <w:rsid w:val="00D51651"/>
    <w:rsid w:val="00D551D2"/>
    <w:rsid w:val="00D559E8"/>
    <w:rsid w:val="00D663F2"/>
    <w:rsid w:val="00D80DC6"/>
    <w:rsid w:val="00D80F04"/>
    <w:rsid w:val="00D82F75"/>
    <w:rsid w:val="00D84702"/>
    <w:rsid w:val="00D957E6"/>
    <w:rsid w:val="00DA3D21"/>
    <w:rsid w:val="00DA6078"/>
    <w:rsid w:val="00DC3DB0"/>
    <w:rsid w:val="00DC40AA"/>
    <w:rsid w:val="00DC6B59"/>
    <w:rsid w:val="00DD0CC6"/>
    <w:rsid w:val="00DD483C"/>
    <w:rsid w:val="00DE4EAA"/>
    <w:rsid w:val="00E030C3"/>
    <w:rsid w:val="00E14B50"/>
    <w:rsid w:val="00E17233"/>
    <w:rsid w:val="00E3013B"/>
    <w:rsid w:val="00E31B0E"/>
    <w:rsid w:val="00E33E40"/>
    <w:rsid w:val="00E44450"/>
    <w:rsid w:val="00E46360"/>
    <w:rsid w:val="00E54B9F"/>
    <w:rsid w:val="00E64D52"/>
    <w:rsid w:val="00E65343"/>
    <w:rsid w:val="00E74816"/>
    <w:rsid w:val="00E77058"/>
    <w:rsid w:val="00E77464"/>
    <w:rsid w:val="00E8344A"/>
    <w:rsid w:val="00E87AE8"/>
    <w:rsid w:val="00E90D0F"/>
    <w:rsid w:val="00E96AD0"/>
    <w:rsid w:val="00EB6A82"/>
    <w:rsid w:val="00EB72F3"/>
    <w:rsid w:val="00EC19AB"/>
    <w:rsid w:val="00EC4677"/>
    <w:rsid w:val="00ED0766"/>
    <w:rsid w:val="00ED5FC3"/>
    <w:rsid w:val="00ED7EBA"/>
    <w:rsid w:val="00EE0A7A"/>
    <w:rsid w:val="00EE2BA3"/>
    <w:rsid w:val="00EE3FDB"/>
    <w:rsid w:val="00EE64DD"/>
    <w:rsid w:val="00EF78B5"/>
    <w:rsid w:val="00F0418C"/>
    <w:rsid w:val="00F06435"/>
    <w:rsid w:val="00F16A28"/>
    <w:rsid w:val="00F2010F"/>
    <w:rsid w:val="00F26609"/>
    <w:rsid w:val="00F30FA7"/>
    <w:rsid w:val="00F3664B"/>
    <w:rsid w:val="00F40AF7"/>
    <w:rsid w:val="00F40C29"/>
    <w:rsid w:val="00F45F3B"/>
    <w:rsid w:val="00F46E83"/>
    <w:rsid w:val="00F526AD"/>
    <w:rsid w:val="00F52D1D"/>
    <w:rsid w:val="00F71898"/>
    <w:rsid w:val="00F72B96"/>
    <w:rsid w:val="00F77C64"/>
    <w:rsid w:val="00F82EB0"/>
    <w:rsid w:val="00F9047E"/>
    <w:rsid w:val="00FA5722"/>
    <w:rsid w:val="00FA7E67"/>
    <w:rsid w:val="00FD5A06"/>
    <w:rsid w:val="00FE2694"/>
    <w:rsid w:val="00FF369C"/>
    <w:rsid w:val="00FF4F5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AF8CD"/>
  <w15:docId w15:val="{309BACF6-426F-4F55-BCE6-C8383938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8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67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E677C"/>
    <w:pPr>
      <w:keepNext/>
      <w:outlineLvl w:val="2"/>
    </w:pPr>
    <w:rPr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B8A"/>
    <w:rPr>
      <w:color w:val="0000FF"/>
      <w:u w:val="single"/>
    </w:rPr>
  </w:style>
  <w:style w:type="character" w:styleId="CommentReference">
    <w:name w:val="annotation reference"/>
    <w:uiPriority w:val="99"/>
    <w:semiHidden/>
    <w:rsid w:val="00910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B8A"/>
    <w:rPr>
      <w:rFonts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B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910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0B8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rsid w:val="00910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0B8A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10B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8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10B8A"/>
  </w:style>
  <w:style w:type="character" w:customStyle="1" w:styleId="Heading1Char">
    <w:name w:val="Heading 1 Char"/>
    <w:basedOn w:val="DefaultParagraphFont"/>
    <w:link w:val="Heading1"/>
    <w:rsid w:val="00AE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E677C"/>
    <w:rPr>
      <w:rFonts w:ascii="Arial" w:eastAsia="Times New Roman" w:hAnsi="Arial" w:cs="Arial"/>
      <w:bCs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AE67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E677C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E677C"/>
    <w:pPr>
      <w:spacing w:after="120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5E"/>
    <w:rPr>
      <w:rFonts w:cs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5E"/>
    <w:rPr>
      <w:rFonts w:ascii="Arial" w:eastAsia="Times New Roman" w:hAnsi="Arial" w:cs="Arial"/>
      <w:b/>
      <w:bCs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02DE6"/>
    <w:rPr>
      <w:color w:val="800080" w:themeColor="followedHyperlink"/>
      <w:u w:val="single"/>
    </w:rPr>
  </w:style>
  <w:style w:type="paragraph" w:customStyle="1" w:styleId="p1">
    <w:name w:val="p1"/>
    <w:basedOn w:val="Normal"/>
    <w:rsid w:val="00132C32"/>
    <w:rPr>
      <w:rFonts w:ascii="Times" w:eastAsiaTheme="minorHAnsi" w:hAnsi="Times" w:cs="Times New Roman"/>
      <w:sz w:val="14"/>
      <w:szCs w:val="14"/>
    </w:rPr>
  </w:style>
  <w:style w:type="paragraph" w:styleId="Revision">
    <w:name w:val="Revision"/>
    <w:hidden/>
    <w:uiPriority w:val="99"/>
    <w:semiHidden/>
    <w:rsid w:val="00F40AF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51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40C2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64576"/>
    <w:rPr>
      <w:b/>
      <w:bCs/>
    </w:rPr>
  </w:style>
  <w:style w:type="table" w:styleId="TableGrid">
    <w:name w:val="Table Grid"/>
    <w:basedOn w:val="TableNormal"/>
    <w:uiPriority w:val="59"/>
    <w:rsid w:val="00F9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9032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679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9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678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690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33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10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86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68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268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3021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22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97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779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2195-32B8-46CF-99D5-B75A0F06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1166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 and Me Excention Activities OVERVIEW 7-16-18</dc:title>
  <dc:creator>sholt</dc:creator>
  <cp:lastModifiedBy>Markowitz, Dina G</cp:lastModifiedBy>
  <cp:revision>6</cp:revision>
  <cp:lastPrinted>2017-01-03T18:53:00Z</cp:lastPrinted>
  <dcterms:created xsi:type="dcterms:W3CDTF">2018-07-16T19:56:00Z</dcterms:created>
  <dcterms:modified xsi:type="dcterms:W3CDTF">2026-04-07T16:30:00Z</dcterms:modified>
</cp:coreProperties>
</file>