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CF57" w14:textId="77777777" w:rsidR="00DF5BCC" w:rsidRPr="00DF5BCC" w:rsidRDefault="00DF5BCC" w:rsidP="00143D5D">
      <w:pPr>
        <w:pStyle w:val="Heading1"/>
        <w:jc w:val="center"/>
        <w:rPr>
          <w:rFonts w:ascii="Arial" w:hAnsi="Arial" w:cs="Arial"/>
          <w:sz w:val="40"/>
          <w:szCs w:val="40"/>
        </w:rPr>
      </w:pPr>
      <w:r w:rsidRPr="00DF5BCC">
        <w:rPr>
          <w:rFonts w:ascii="Arial" w:hAnsi="Arial" w:cs="Arial"/>
          <w:sz w:val="40"/>
          <w:szCs w:val="40"/>
        </w:rPr>
        <w:t>Module 3: Appendix 1</w:t>
      </w:r>
    </w:p>
    <w:p w14:paraId="3283803D" w14:textId="2500773E" w:rsidR="009C6A81" w:rsidRPr="003D24BC" w:rsidRDefault="009C6A81" w:rsidP="009C6A81">
      <w:pPr>
        <w:jc w:val="center"/>
        <w:rPr>
          <w:rFonts w:ascii="Arial" w:hAnsi="Arial" w:cs="Arial"/>
          <w:b/>
          <w:bCs/>
          <w:color w:val="000000" w:themeColor="text1"/>
          <w:sz w:val="32"/>
          <w:szCs w:val="32"/>
        </w:rPr>
      </w:pPr>
      <w:r w:rsidRPr="003D24BC">
        <w:rPr>
          <w:rFonts w:ascii="Arial" w:hAnsi="Arial" w:cs="Arial"/>
          <w:b/>
          <w:bCs/>
          <w:color w:val="000000" w:themeColor="text1"/>
          <w:sz w:val="32"/>
          <w:szCs w:val="32"/>
        </w:rPr>
        <w:t>P</w:t>
      </w:r>
      <w:hyperlink r:id="rId7" w:history="1">
        <w:r w:rsidRPr="003D24BC">
          <w:rPr>
            <w:rFonts w:ascii="Arial" w:hAnsi="Arial" w:cs="Arial"/>
            <w:b/>
            <w:bCs/>
            <w:color w:val="000000" w:themeColor="text1"/>
            <w:sz w:val="32"/>
            <w:szCs w:val="32"/>
          </w:rPr>
          <w:t xml:space="preserve">aragraph Examples </w:t>
        </w:r>
      </w:hyperlink>
      <w:r w:rsidRPr="003D24BC">
        <w:rPr>
          <w:rFonts w:ascii="Arial" w:hAnsi="Arial" w:cs="Arial"/>
          <w:b/>
          <w:bCs/>
          <w:color w:val="000000" w:themeColor="text1"/>
          <w:sz w:val="32"/>
          <w:szCs w:val="32"/>
        </w:rPr>
        <w:t>from Module 3</w:t>
      </w:r>
    </w:p>
    <w:p w14:paraId="32B9FEFA" w14:textId="60023921" w:rsidR="00217530" w:rsidRDefault="00217530" w:rsidP="009C6A81">
      <w:pPr>
        <w:jc w:val="center"/>
        <w:rPr>
          <w:rFonts w:ascii="Arial" w:hAnsi="Arial" w:cs="Arial"/>
          <w:b/>
          <w:bCs/>
          <w:color w:val="FF0000"/>
          <w:sz w:val="28"/>
          <w:szCs w:val="28"/>
        </w:rPr>
      </w:pPr>
      <w:r w:rsidRPr="00E349AE">
        <w:rPr>
          <w:rFonts w:ascii="Arial" w:hAnsi="Arial" w:cs="Arial"/>
          <w:b/>
          <w:bCs/>
          <w:color w:val="FF0000"/>
          <w:sz w:val="28"/>
          <w:szCs w:val="28"/>
        </w:rPr>
        <w:t>My revisions are on alternat</w:t>
      </w:r>
      <w:r w:rsidR="0096675C">
        <w:rPr>
          <w:rFonts w:ascii="Arial" w:hAnsi="Arial" w:cs="Arial"/>
          <w:b/>
          <w:bCs/>
          <w:color w:val="FF0000"/>
          <w:sz w:val="28"/>
          <w:szCs w:val="28"/>
        </w:rPr>
        <w:t>ing</w:t>
      </w:r>
      <w:r w:rsidRPr="00E349AE">
        <w:rPr>
          <w:rFonts w:ascii="Arial" w:hAnsi="Arial" w:cs="Arial"/>
          <w:b/>
          <w:bCs/>
          <w:color w:val="FF0000"/>
          <w:sz w:val="28"/>
          <w:szCs w:val="28"/>
        </w:rPr>
        <w:t xml:space="preserve"> pages</w:t>
      </w:r>
    </w:p>
    <w:p w14:paraId="62AF238E" w14:textId="7C9603B7" w:rsidR="00CA2039" w:rsidRDefault="00CA2039" w:rsidP="009C6A81">
      <w:pPr>
        <w:jc w:val="center"/>
        <w:rPr>
          <w:rFonts w:ascii="Arial" w:hAnsi="Arial" w:cs="Arial"/>
          <w:b/>
          <w:bCs/>
          <w:color w:val="FF0000"/>
          <w:sz w:val="28"/>
          <w:szCs w:val="28"/>
        </w:rPr>
      </w:pPr>
    </w:p>
    <w:p w14:paraId="22199093" w14:textId="29F74F7D" w:rsidR="00CA2039" w:rsidRPr="00CA2039" w:rsidRDefault="00CA2039" w:rsidP="00CA2039">
      <w:pPr>
        <w:rPr>
          <w:rFonts w:ascii="Arial" w:hAnsi="Arial" w:cs="Arial"/>
          <w:color w:val="000000" w:themeColor="text1"/>
          <w:sz w:val="28"/>
          <w:szCs w:val="28"/>
        </w:rPr>
      </w:pPr>
      <w:r w:rsidRPr="00CA2039">
        <w:rPr>
          <w:rFonts w:ascii="Arial" w:hAnsi="Arial" w:cs="Arial"/>
          <w:color w:val="000000" w:themeColor="text1"/>
          <w:sz w:val="28"/>
          <w:szCs w:val="28"/>
        </w:rPr>
        <w:t xml:space="preserve">Note: If you print this out to </w:t>
      </w:r>
      <w:r w:rsidR="00C90342">
        <w:rPr>
          <w:rFonts w:ascii="Arial" w:hAnsi="Arial" w:cs="Arial"/>
          <w:color w:val="000000" w:themeColor="text1"/>
          <w:sz w:val="28"/>
          <w:szCs w:val="28"/>
        </w:rPr>
        <w:t>make</w:t>
      </w:r>
      <w:r w:rsidRPr="00CA2039">
        <w:rPr>
          <w:rFonts w:ascii="Arial" w:hAnsi="Arial" w:cs="Arial"/>
          <w:color w:val="000000" w:themeColor="text1"/>
          <w:sz w:val="28"/>
          <w:szCs w:val="28"/>
        </w:rPr>
        <w:t xml:space="preserve"> the revisions, </w:t>
      </w:r>
      <w:r w:rsidRPr="00CA2039">
        <w:rPr>
          <w:rFonts w:ascii="Arial" w:hAnsi="Arial" w:cs="Arial"/>
          <w:color w:val="000000" w:themeColor="text1"/>
          <w:sz w:val="28"/>
          <w:szCs w:val="28"/>
          <w:highlight w:val="yellow"/>
        </w:rPr>
        <w:t>print in color.</w:t>
      </w:r>
    </w:p>
    <w:p w14:paraId="232EE8FB" w14:textId="77777777" w:rsidR="00143D5D" w:rsidRPr="00CA2039" w:rsidRDefault="00143D5D">
      <w:pPr>
        <w:pStyle w:val="Heading1"/>
        <w:rPr>
          <w:rFonts w:ascii="Arial" w:hAnsi="Arial" w:cs="Arial"/>
          <w:b w:val="0"/>
          <w:color w:val="000000" w:themeColor="text1"/>
          <w:szCs w:val="24"/>
        </w:rPr>
      </w:pPr>
    </w:p>
    <w:p w14:paraId="073E8F9B" w14:textId="77777777" w:rsidR="00713A11" w:rsidRPr="00713A11" w:rsidRDefault="00713A11" w:rsidP="00713A11">
      <w:pPr>
        <w:pStyle w:val="Heading1"/>
        <w:rPr>
          <w:rFonts w:ascii="Arial" w:hAnsi="Arial" w:cs="Arial"/>
          <w:b w:val="0"/>
          <w:color w:val="000000" w:themeColor="text1"/>
          <w:sz w:val="28"/>
          <w:szCs w:val="28"/>
        </w:rPr>
      </w:pPr>
      <w:r w:rsidRPr="00713A11">
        <w:rPr>
          <w:rFonts w:ascii="Arial" w:hAnsi="Arial" w:cs="Arial"/>
          <w:color w:val="000000" w:themeColor="text1"/>
          <w:sz w:val="28"/>
          <w:szCs w:val="28"/>
        </w:rPr>
        <w:t>EXAMPLE 1: FROM INTRODUCTION TO BOOK CHAPTER</w:t>
      </w:r>
    </w:p>
    <w:p w14:paraId="0617DA1F" w14:textId="77777777" w:rsidR="00713A11" w:rsidRPr="000E7E01" w:rsidRDefault="00713A11" w:rsidP="00713A11">
      <w:pPr>
        <w:rPr>
          <w:color w:val="215868" w:themeColor="accent5" w:themeShade="80"/>
        </w:rPr>
      </w:pPr>
    </w:p>
    <w:p w14:paraId="28104A25" w14:textId="77777777" w:rsidR="002A6619" w:rsidRPr="002F43B4" w:rsidRDefault="002A6619" w:rsidP="00E62134">
      <w:pPr>
        <w:pStyle w:val="BodyText"/>
        <w:ind w:right="-720" w:firstLine="720"/>
        <w:jc w:val="left"/>
        <w:rPr>
          <w:rFonts w:ascii="Arial" w:hAnsi="Arial" w:cs="Arial"/>
          <w:b w:val="0"/>
          <w:szCs w:val="24"/>
        </w:rPr>
      </w:pPr>
      <w:r w:rsidRPr="002F43B4">
        <w:rPr>
          <w:rFonts w:ascii="Arial" w:hAnsi="Arial" w:cs="Arial"/>
          <w:b w:val="0"/>
          <w:szCs w:val="24"/>
        </w:rPr>
        <w:t>In severe cases, spotted fever group rickettsiae can cause noncardiogenic pulmonary edema/adult respiratory distress syndrome, interstitial pneumonia, pre-renal azotemia with renal failure, hemorrhagic rash, peripheral edema and hypovolemic hypotension due to loss of intravascular fluid into the extravascular space.  However, the central nervous system (CNS) is the most crucial target organ.  The sequelae in untreated and severely ill patients include deafness, impaired vision, intellectual deficits, ataxia, aphasia, paraplegia, behavioral disturbances and other neurologic defects. Rickettsial encephalitis is associated with a fatal outcome as is shown by the higher frequency of coma in fatal cases.  Twenty six percent to 28% of Rocky Mountain spotted fever (RMSF) patients show clinically appa</w:t>
      </w:r>
      <w:r w:rsidR="00A2536D" w:rsidRPr="002F43B4">
        <w:rPr>
          <w:rFonts w:ascii="Arial" w:hAnsi="Arial" w:cs="Arial"/>
          <w:b w:val="0"/>
          <w:szCs w:val="24"/>
        </w:rPr>
        <w:t xml:space="preserve">rent rickettsial encephalitis. </w:t>
      </w:r>
    </w:p>
    <w:p w14:paraId="13F944BC" w14:textId="77777777" w:rsidR="00A2536D" w:rsidRPr="002F43B4" w:rsidRDefault="003009D7" w:rsidP="003009D7">
      <w:pPr>
        <w:pStyle w:val="BodyText"/>
        <w:jc w:val="left"/>
        <w:rPr>
          <w:rFonts w:ascii="Arial" w:hAnsi="Arial" w:cs="Arial"/>
          <w:szCs w:val="24"/>
        </w:rPr>
      </w:pPr>
      <w:r w:rsidRPr="002F43B4">
        <w:rPr>
          <w:rFonts w:ascii="Arial" w:hAnsi="Arial" w:cs="Arial"/>
          <w:szCs w:val="24"/>
        </w:rPr>
        <w:br w:type="page"/>
      </w:r>
      <w:r w:rsidR="00A2536D" w:rsidRPr="002F43B4">
        <w:rPr>
          <w:rFonts w:ascii="Arial" w:hAnsi="Arial" w:cs="Arial"/>
          <w:szCs w:val="24"/>
        </w:rPr>
        <w:lastRenderedPageBreak/>
        <w:t>REVISION: PARAGRAPH EXAMPLE 1</w:t>
      </w:r>
      <w:r w:rsidR="00771F54" w:rsidRPr="002F43B4">
        <w:rPr>
          <w:rFonts w:ascii="Arial" w:hAnsi="Arial" w:cs="Arial"/>
          <w:szCs w:val="24"/>
        </w:rPr>
        <w:t xml:space="preserve"> [clarifying topic and reordering sentences]</w:t>
      </w:r>
    </w:p>
    <w:p w14:paraId="5CCEAB39" w14:textId="77777777" w:rsidR="00E45F32" w:rsidRPr="002F43B4" w:rsidRDefault="00E45F32" w:rsidP="003009D7">
      <w:pPr>
        <w:pStyle w:val="BodyText"/>
        <w:jc w:val="left"/>
        <w:rPr>
          <w:rFonts w:ascii="Arial" w:hAnsi="Arial" w:cs="Arial"/>
          <w:b w:val="0"/>
          <w:szCs w:val="24"/>
          <w:u w:val="single"/>
        </w:rPr>
      </w:pPr>
    </w:p>
    <w:p w14:paraId="7F8B9C1E" w14:textId="662128FF" w:rsidR="00F854CE" w:rsidRPr="002F43B4" w:rsidRDefault="003009D7" w:rsidP="00452293">
      <w:pPr>
        <w:pStyle w:val="BodyText"/>
        <w:jc w:val="left"/>
        <w:rPr>
          <w:rFonts w:ascii="Arial" w:hAnsi="Arial" w:cs="Arial"/>
          <w:b w:val="0"/>
          <w:szCs w:val="24"/>
        </w:rPr>
      </w:pPr>
      <w:r w:rsidRPr="002F43B4">
        <w:rPr>
          <w:rFonts w:ascii="Arial" w:hAnsi="Arial" w:cs="Arial"/>
          <w:b w:val="0"/>
          <w:szCs w:val="24"/>
          <w:u w:val="single"/>
        </w:rPr>
        <w:t>Introductory and concluding sentences</w:t>
      </w:r>
      <w:r w:rsidR="00990DB6" w:rsidRPr="002F43B4">
        <w:rPr>
          <w:rFonts w:ascii="Arial" w:hAnsi="Arial" w:cs="Arial"/>
          <w:b w:val="0"/>
          <w:szCs w:val="24"/>
        </w:rPr>
        <w:t xml:space="preserve">    </w:t>
      </w:r>
    </w:p>
    <w:p w14:paraId="29F1391D" w14:textId="6C4D10D1" w:rsidR="00452293" w:rsidRPr="002F43B4" w:rsidRDefault="00452293" w:rsidP="00452293">
      <w:pPr>
        <w:pStyle w:val="BodyText"/>
        <w:jc w:val="left"/>
        <w:rPr>
          <w:rFonts w:ascii="Arial" w:hAnsi="Arial" w:cs="Arial"/>
          <w:b w:val="0"/>
          <w:szCs w:val="24"/>
          <w:shd w:val="clear" w:color="auto" w:fill="99FFCC"/>
        </w:rPr>
      </w:pPr>
      <w:r w:rsidRPr="002F43B4">
        <w:rPr>
          <w:rFonts w:ascii="Arial" w:hAnsi="Arial" w:cs="Arial"/>
          <w:b w:val="0"/>
          <w:szCs w:val="24"/>
          <w:shd w:val="clear" w:color="auto" w:fill="CCFFCC"/>
        </w:rPr>
        <w:t>transitional linkage</w:t>
      </w:r>
      <w:r w:rsidRPr="002F43B4">
        <w:rPr>
          <w:rFonts w:ascii="Arial" w:hAnsi="Arial" w:cs="Arial"/>
          <w:b w:val="0"/>
          <w:szCs w:val="24"/>
          <w:shd w:val="clear" w:color="auto" w:fill="99FFCC"/>
        </w:rPr>
        <w:t xml:space="preserve">    </w:t>
      </w:r>
    </w:p>
    <w:p w14:paraId="2628DE16" w14:textId="638B085A" w:rsidR="002A5C99" w:rsidRPr="002F43B4" w:rsidRDefault="00C90342" w:rsidP="006801E0">
      <w:pPr>
        <w:pStyle w:val="BodyText"/>
        <w:jc w:val="left"/>
        <w:rPr>
          <w:rFonts w:ascii="Arial" w:hAnsi="Arial" w:cs="Arial"/>
          <w:b w:val="0"/>
          <w:szCs w:val="24"/>
          <w:shd w:val="clear" w:color="auto" w:fill="FBD4B4"/>
        </w:rPr>
      </w:pPr>
      <w:r w:rsidRPr="00C90342">
        <w:rPr>
          <w:rFonts w:ascii="Arial" w:hAnsi="Arial" w:cs="Arial"/>
          <w:b w:val="0"/>
          <w:noProof/>
          <w:szCs w:val="24"/>
          <w:u w:val="single"/>
        </w:rPr>
        <mc:AlternateContent>
          <mc:Choice Requires="wps">
            <w:drawing>
              <wp:anchor distT="45720" distB="45720" distL="114300" distR="114300" simplePos="0" relativeHeight="251691520" behindDoc="0" locked="0" layoutInCell="1" allowOverlap="1" wp14:anchorId="4DAA0684" wp14:editId="050FB4C5">
                <wp:simplePos x="0" y="0"/>
                <wp:positionH relativeFrom="column">
                  <wp:posOffset>5342255</wp:posOffset>
                </wp:positionH>
                <wp:positionV relativeFrom="paragraph">
                  <wp:posOffset>38030</wp:posOffset>
                </wp:positionV>
                <wp:extent cx="671195" cy="1404620"/>
                <wp:effectExtent l="0" t="0" r="1460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404620"/>
                        </a:xfrm>
                        <a:prstGeom prst="rect">
                          <a:avLst/>
                        </a:prstGeom>
                        <a:solidFill>
                          <a:srgbClr val="FFFFFF"/>
                        </a:solidFill>
                        <a:ln w="9525">
                          <a:solidFill>
                            <a:srgbClr val="000000"/>
                          </a:solidFill>
                          <a:miter lim="800000"/>
                          <a:headEnd/>
                          <a:tailEnd/>
                        </a:ln>
                      </wps:spPr>
                      <wps:txbx>
                        <w:txbxContent>
                          <w:p w14:paraId="11540374" w14:textId="3B5FE8C0" w:rsidR="00C90342" w:rsidRPr="00C90342" w:rsidRDefault="00C90342" w:rsidP="00C90342">
                            <w:pPr>
                              <w:jc w:val="center"/>
                              <w:rPr>
                                <w:rFonts w:ascii="Arial" w:hAnsi="Arial" w:cs="Arial"/>
                                <w:sz w:val="18"/>
                                <w:szCs w:val="18"/>
                              </w:rPr>
                            </w:pPr>
                            <w:r w:rsidRPr="00C90342">
                              <w:rPr>
                                <w:rFonts w:ascii="Arial" w:hAnsi="Arial" w:cs="Arial"/>
                                <w:sz w:val="18"/>
                                <w:szCs w:val="18"/>
                              </w:rPr>
                              <w:t>Original sentence</w:t>
                            </w:r>
                          </w:p>
                          <w:p w14:paraId="00E5F0CE" w14:textId="4289DE55" w:rsidR="00C90342" w:rsidRPr="00C90342" w:rsidRDefault="00C90342" w:rsidP="00C90342">
                            <w:pPr>
                              <w:jc w:val="center"/>
                              <w:rPr>
                                <w:rFonts w:ascii="Arial" w:hAnsi="Arial" w:cs="Arial"/>
                                <w:sz w:val="18"/>
                                <w:szCs w:val="18"/>
                              </w:rPr>
                            </w:pPr>
                            <w:r w:rsidRPr="00C90342">
                              <w:rPr>
                                <w:rFonts w:ascii="Arial" w:hAnsi="Arial" w:cs="Arial"/>
                                <w:sz w:val="18"/>
                                <w:szCs w:val="18"/>
                              </w:rPr>
                              <w:t>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A0684" id="_x0000_t202" coordsize="21600,21600" o:spt="202" path="m,l,21600r21600,l21600,xe">
                <v:stroke joinstyle="miter"/>
                <v:path gradientshapeok="t" o:connecttype="rect"/>
              </v:shapetype>
              <v:shape id="Text Box 2" o:spid="_x0000_s1026" type="#_x0000_t202" style="position:absolute;margin-left:420.65pt;margin-top:3pt;width:52.85pt;height:110.6pt;z-index:25169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">
                <v:textbox style="mso-fit-shape-to-text:t">
                  <w:txbxContent>
                    <w:p w14:paraId="11540374" w14:textId="3B5FE8C0" w:rsidR="00C90342" w:rsidRPr="00C90342" w:rsidRDefault="00C90342" w:rsidP="00C90342">
                      <w:pPr>
                        <w:jc w:val="center"/>
                        <w:rPr>
                          <w:rFonts w:ascii="Arial" w:hAnsi="Arial" w:cs="Arial"/>
                          <w:sz w:val="18"/>
                          <w:szCs w:val="18"/>
                        </w:rPr>
                      </w:pPr>
                      <w:r w:rsidRPr="00C90342">
                        <w:rPr>
                          <w:rFonts w:ascii="Arial" w:hAnsi="Arial" w:cs="Arial"/>
                          <w:sz w:val="18"/>
                          <w:szCs w:val="18"/>
                        </w:rPr>
                        <w:t>Original sentence</w:t>
                      </w:r>
                    </w:p>
                    <w:p w14:paraId="00E5F0CE" w14:textId="4289DE55" w:rsidR="00C90342" w:rsidRPr="00C90342" w:rsidRDefault="00C90342" w:rsidP="00C90342">
                      <w:pPr>
                        <w:jc w:val="center"/>
                        <w:rPr>
                          <w:rFonts w:ascii="Arial" w:hAnsi="Arial" w:cs="Arial"/>
                          <w:sz w:val="18"/>
                          <w:szCs w:val="18"/>
                        </w:rPr>
                      </w:pPr>
                      <w:r w:rsidRPr="00C90342">
                        <w:rPr>
                          <w:rFonts w:ascii="Arial" w:hAnsi="Arial" w:cs="Arial"/>
                          <w:sz w:val="18"/>
                          <w:szCs w:val="18"/>
                        </w:rPr>
                        <w:t>order</w:t>
                      </w:r>
                    </w:p>
                  </w:txbxContent>
                </v:textbox>
                <w10:wrap type="square"/>
              </v:shape>
            </w:pict>
          </mc:Fallback>
        </mc:AlternateContent>
      </w:r>
      <w:r w:rsidR="00990DB6" w:rsidRPr="002F43B4">
        <w:rPr>
          <w:rFonts w:ascii="Arial" w:hAnsi="Arial" w:cs="Arial"/>
          <w:b w:val="0"/>
          <w:szCs w:val="24"/>
          <w:shd w:val="clear" w:color="auto" w:fill="FBD4B4"/>
        </w:rPr>
        <w:t>parallel construction + summative reference</w:t>
      </w:r>
    </w:p>
    <w:p w14:paraId="08DCAF96" w14:textId="4E35FE3E" w:rsidR="00990DB6" w:rsidRPr="002F43B4" w:rsidRDefault="00990DB6" w:rsidP="002A5C99">
      <w:pPr>
        <w:pStyle w:val="BodyText"/>
        <w:jc w:val="left"/>
        <w:rPr>
          <w:rFonts w:ascii="Arial" w:hAnsi="Arial" w:cs="Arial"/>
          <w:b w:val="0"/>
          <w:szCs w:val="24"/>
        </w:rPr>
      </w:pPr>
      <w:r w:rsidRPr="002F43B4">
        <w:rPr>
          <w:rFonts w:ascii="Arial" w:hAnsi="Arial" w:cs="Arial"/>
          <w:b w:val="0"/>
          <w:szCs w:val="24"/>
        </w:rPr>
        <w:t xml:space="preserve"> </w:t>
      </w:r>
    </w:p>
    <w:p w14:paraId="1548CCCF" w14:textId="49BD923A" w:rsidR="002A6619" w:rsidRPr="002F43B4" w:rsidRDefault="002A6619">
      <w:pPr>
        <w:pStyle w:val="BodyText"/>
        <w:jc w:val="left"/>
        <w:rPr>
          <w:rFonts w:ascii="Arial" w:hAnsi="Arial" w:cs="Arial"/>
          <w:szCs w:val="24"/>
        </w:rPr>
      </w:pPr>
    </w:p>
    <w:p w14:paraId="7B789529" w14:textId="6E932ACD" w:rsidR="008717E7" w:rsidRPr="008717E7" w:rsidRDefault="00E349AE" w:rsidP="008717E7">
      <w:pPr>
        <w:pStyle w:val="BodyText"/>
        <w:jc w:val="left"/>
        <w:rPr>
          <w:rFonts w:ascii="Arial" w:hAnsi="Arial" w:cs="Arial"/>
          <w:b w:val="0"/>
          <w:color w:val="000000" w:themeColor="text1"/>
          <w:szCs w:val="24"/>
        </w:rPr>
      </w:pPr>
      <w:r w:rsidRPr="00F37D5A">
        <w:rPr>
          <w:rFonts w:ascii="Arial" w:hAnsi="Arial" w:cs="Arial"/>
          <w:noProof/>
          <w:szCs w:val="24"/>
        </w:rPr>
        <mc:AlternateContent>
          <mc:Choice Requires="wps">
            <w:drawing>
              <wp:anchor distT="0" distB="0" distL="114300" distR="114300" simplePos="0" relativeHeight="251689472" behindDoc="0" locked="0" layoutInCell="1" allowOverlap="1" wp14:anchorId="127EEBDA" wp14:editId="691C3881">
                <wp:simplePos x="0" y="0"/>
                <wp:positionH relativeFrom="margin">
                  <wp:posOffset>5487737</wp:posOffset>
                </wp:positionH>
                <wp:positionV relativeFrom="paragraph">
                  <wp:posOffset>2111141</wp:posOffset>
                </wp:positionV>
                <wp:extent cx="443831" cy="244475"/>
                <wp:effectExtent l="0" t="0" r="13970" b="22225"/>
                <wp:wrapNone/>
                <wp:docPr id="25" name="Text Box 25"/>
                <wp:cNvGraphicFramePr/>
                <a:graphic xmlns:a="http://schemas.openxmlformats.org/drawingml/2006/main">
                  <a:graphicData uri="http://schemas.microsoft.com/office/word/2010/wordprocessingShape">
                    <wps:wsp>
                      <wps:cNvSpPr txBox="1"/>
                      <wps:spPr>
                        <a:xfrm>
                          <a:off x="0" y="0"/>
                          <a:ext cx="443831" cy="244475"/>
                        </a:xfrm>
                        <a:prstGeom prst="rect">
                          <a:avLst/>
                        </a:prstGeom>
                        <a:solidFill>
                          <a:schemeClr val="lt1"/>
                        </a:solidFill>
                        <a:ln w="6350">
                          <a:solidFill>
                            <a:prstClr val="black"/>
                          </a:solidFill>
                        </a:ln>
                      </wps:spPr>
                      <wps:txbx>
                        <w:txbxContent>
                          <w:p w14:paraId="3D69BFA8" w14:textId="77777777" w:rsidR="00F37D5A" w:rsidRDefault="00F37D5A" w:rsidP="00F37D5A">
                            <w: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EEBDA" id="Text Box 25" o:spid="_x0000_s1027" type="#_x0000_t202" style="position:absolute;margin-left:432.1pt;margin-top:166.25pt;width:34.95pt;height:19.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" fillcolor="white [3201]" strokeweight=".5pt">
                <v:textbox>
                  <w:txbxContent>
                    <w:p w14:paraId="3D69BFA8" w14:textId="77777777" w:rsidR="00F37D5A" w:rsidRDefault="00F37D5A" w:rsidP="00F37D5A">
                      <w:r>
                        <w:t>New</w:t>
                      </w:r>
                    </w:p>
                  </w:txbxContent>
                </v:textbox>
                <w10:wrap anchorx="margin"/>
              </v:shape>
            </w:pict>
          </mc:Fallback>
        </mc:AlternateContent>
      </w:r>
      <w:r w:rsidRPr="00F37D5A">
        <w:rPr>
          <w:rFonts w:ascii="Arial" w:hAnsi="Arial" w:cs="Arial"/>
          <w:noProof/>
          <w:szCs w:val="24"/>
        </w:rPr>
        <mc:AlternateContent>
          <mc:Choice Requires="wps">
            <w:drawing>
              <wp:anchor distT="0" distB="0" distL="114300" distR="114300" simplePos="0" relativeHeight="251688448" behindDoc="0" locked="0" layoutInCell="1" allowOverlap="1" wp14:anchorId="44E93F16" wp14:editId="16EABA15">
                <wp:simplePos x="0" y="0"/>
                <wp:positionH relativeFrom="margin">
                  <wp:posOffset>5498433</wp:posOffset>
                </wp:positionH>
                <wp:positionV relativeFrom="paragraph">
                  <wp:posOffset>1228825</wp:posOffset>
                </wp:positionV>
                <wp:extent cx="384910" cy="244475"/>
                <wp:effectExtent l="0" t="0" r="15240" b="22225"/>
                <wp:wrapNone/>
                <wp:docPr id="24" name="Text Box 24"/>
                <wp:cNvGraphicFramePr/>
                <a:graphic xmlns:a="http://schemas.openxmlformats.org/drawingml/2006/main">
                  <a:graphicData uri="http://schemas.microsoft.com/office/word/2010/wordprocessingShape">
                    <wps:wsp>
                      <wps:cNvSpPr txBox="1"/>
                      <wps:spPr>
                        <a:xfrm>
                          <a:off x="0" y="0"/>
                          <a:ext cx="384910" cy="244475"/>
                        </a:xfrm>
                        <a:prstGeom prst="rect">
                          <a:avLst/>
                        </a:prstGeom>
                        <a:solidFill>
                          <a:schemeClr val="lt1"/>
                        </a:solidFill>
                        <a:ln w="6350">
                          <a:solidFill>
                            <a:prstClr val="black"/>
                          </a:solidFill>
                        </a:ln>
                      </wps:spPr>
                      <wps:txbx>
                        <w:txbxContent>
                          <w:p w14:paraId="69ACCD82" w14:textId="77777777" w:rsidR="00F37D5A" w:rsidRDefault="00F37D5A" w:rsidP="00F37D5A">
                            <w:r>
                              <w:t>1</w:t>
                            </w:r>
                          </w:p>
                          <w:p w14:paraId="2554D6E9" w14:textId="77777777" w:rsidR="00F37D5A" w:rsidRDefault="00F37D5A" w:rsidP="00F37D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93F16" id="Text Box 24" o:spid="_x0000_s1028" type="#_x0000_t202" style="position:absolute;margin-left:432.95pt;margin-top:96.75pt;width:30.3pt;height:19.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" fillcolor="white [3201]" strokeweight=".5pt">
                <v:textbox>
                  <w:txbxContent>
                    <w:p w14:paraId="69ACCD82" w14:textId="77777777" w:rsidR="00F37D5A" w:rsidRDefault="00F37D5A" w:rsidP="00F37D5A">
                      <w:r>
                        <w:t>1</w:t>
                      </w:r>
                    </w:p>
                    <w:p w14:paraId="2554D6E9" w14:textId="77777777" w:rsidR="00F37D5A" w:rsidRDefault="00F37D5A" w:rsidP="00F37D5A"/>
                  </w:txbxContent>
                </v:textbox>
                <w10:wrap anchorx="margin"/>
              </v:shape>
            </w:pict>
          </mc:Fallback>
        </mc:AlternateContent>
      </w:r>
      <w:r w:rsidRPr="00F37D5A">
        <w:rPr>
          <w:rFonts w:ascii="Arial" w:hAnsi="Arial" w:cs="Arial"/>
          <w:noProof/>
          <w:szCs w:val="24"/>
        </w:rPr>
        <mc:AlternateContent>
          <mc:Choice Requires="wps">
            <w:drawing>
              <wp:anchor distT="0" distB="0" distL="114300" distR="114300" simplePos="0" relativeHeight="251687424" behindDoc="0" locked="0" layoutInCell="1" allowOverlap="1" wp14:anchorId="26BA5335" wp14:editId="6A42EAA8">
                <wp:simplePos x="0" y="0"/>
                <wp:positionH relativeFrom="margin">
                  <wp:posOffset>5477043</wp:posOffset>
                </wp:positionH>
                <wp:positionV relativeFrom="paragraph">
                  <wp:posOffset>881246</wp:posOffset>
                </wp:positionV>
                <wp:extent cx="406300" cy="229235"/>
                <wp:effectExtent l="0" t="0" r="13335" b="18415"/>
                <wp:wrapNone/>
                <wp:docPr id="23" name="Text Box 23"/>
                <wp:cNvGraphicFramePr/>
                <a:graphic xmlns:a="http://schemas.openxmlformats.org/drawingml/2006/main">
                  <a:graphicData uri="http://schemas.microsoft.com/office/word/2010/wordprocessingShape">
                    <wps:wsp>
                      <wps:cNvSpPr txBox="1"/>
                      <wps:spPr>
                        <a:xfrm>
                          <a:off x="0" y="0"/>
                          <a:ext cx="406300" cy="229235"/>
                        </a:xfrm>
                        <a:prstGeom prst="rect">
                          <a:avLst/>
                        </a:prstGeom>
                        <a:solidFill>
                          <a:schemeClr val="lt1"/>
                        </a:solidFill>
                        <a:ln w="6350">
                          <a:solidFill>
                            <a:prstClr val="black"/>
                          </a:solidFill>
                        </a:ln>
                      </wps:spPr>
                      <wps:txbx>
                        <w:txbxContent>
                          <w:p w14:paraId="29B0B452" w14:textId="77777777" w:rsidR="00F37D5A" w:rsidRDefault="00F37D5A" w:rsidP="00F37D5A">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5335" id="Text Box 23" o:spid="_x0000_s1029" type="#_x0000_t202" style="position:absolute;margin-left:431.25pt;margin-top:69.4pt;width:32pt;height:18.0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gbOwIAAII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" fillcolor="white [3201]" strokeweight=".5pt">
                <v:textbox>
                  <w:txbxContent>
                    <w:p w14:paraId="29B0B452" w14:textId="77777777" w:rsidR="00F37D5A" w:rsidRDefault="00F37D5A" w:rsidP="00F37D5A">
                      <w:r>
                        <w:t>2+3</w:t>
                      </w:r>
                    </w:p>
                  </w:txbxContent>
                </v:textbox>
                <w10:wrap anchorx="margin"/>
              </v:shape>
            </w:pict>
          </mc:Fallback>
        </mc:AlternateContent>
      </w:r>
      <w:r w:rsidRPr="00F37D5A">
        <w:rPr>
          <w:rFonts w:ascii="Arial" w:hAnsi="Arial" w:cs="Arial"/>
          <w:noProof/>
          <w:szCs w:val="24"/>
        </w:rPr>
        <mc:AlternateContent>
          <mc:Choice Requires="wps">
            <w:drawing>
              <wp:anchor distT="0" distB="0" distL="114300" distR="114300" simplePos="0" relativeHeight="251686400" behindDoc="0" locked="0" layoutInCell="1" allowOverlap="1" wp14:anchorId="67840BBD" wp14:editId="053EE9A2">
                <wp:simplePos x="0" y="0"/>
                <wp:positionH relativeFrom="rightMargin">
                  <wp:align>left</wp:align>
                </wp:positionH>
                <wp:positionV relativeFrom="paragraph">
                  <wp:posOffset>407226</wp:posOffset>
                </wp:positionV>
                <wp:extent cx="395605" cy="239395"/>
                <wp:effectExtent l="0" t="0" r="23495" b="27305"/>
                <wp:wrapNone/>
                <wp:docPr id="22" name="Text Box 22"/>
                <wp:cNvGraphicFramePr/>
                <a:graphic xmlns:a="http://schemas.openxmlformats.org/drawingml/2006/main">
                  <a:graphicData uri="http://schemas.microsoft.com/office/word/2010/wordprocessingShape">
                    <wps:wsp>
                      <wps:cNvSpPr txBox="1"/>
                      <wps:spPr>
                        <a:xfrm>
                          <a:off x="0" y="0"/>
                          <a:ext cx="395605" cy="239395"/>
                        </a:xfrm>
                        <a:prstGeom prst="rect">
                          <a:avLst/>
                        </a:prstGeom>
                        <a:solidFill>
                          <a:schemeClr val="lt1"/>
                        </a:solidFill>
                        <a:ln w="6350">
                          <a:solidFill>
                            <a:prstClr val="black"/>
                          </a:solidFill>
                        </a:ln>
                      </wps:spPr>
                      <wps:txbx>
                        <w:txbxContent>
                          <w:p w14:paraId="2A3CA71F" w14:textId="77777777" w:rsidR="00F37D5A" w:rsidRDefault="00F37D5A" w:rsidP="00F37D5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40BBD" id="Text Box 22" o:spid="_x0000_s1030" type="#_x0000_t202" style="position:absolute;margin-left:0;margin-top:32.05pt;width:31.15pt;height:18.85pt;z-index:2516864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" fillcolor="white [3201]" strokeweight=".5pt">
                <v:textbox>
                  <w:txbxContent>
                    <w:p w14:paraId="2A3CA71F" w14:textId="77777777" w:rsidR="00F37D5A" w:rsidRDefault="00F37D5A" w:rsidP="00F37D5A">
                      <w:r>
                        <w:t>4</w:t>
                      </w:r>
                    </w:p>
                  </w:txbxContent>
                </v:textbox>
                <w10:wrap anchorx="margin"/>
              </v:shape>
            </w:pict>
          </mc:Fallback>
        </mc:AlternateContent>
      </w:r>
      <w:r w:rsidRPr="00F37D5A">
        <w:rPr>
          <w:rFonts w:ascii="Arial" w:hAnsi="Arial" w:cs="Arial"/>
          <w:noProof/>
          <w:szCs w:val="24"/>
        </w:rPr>
        <mc:AlternateContent>
          <mc:Choice Requires="wps">
            <w:drawing>
              <wp:anchor distT="0" distB="0" distL="114300" distR="114300" simplePos="0" relativeHeight="251685376" behindDoc="0" locked="0" layoutInCell="1" allowOverlap="1" wp14:anchorId="12F49F4A" wp14:editId="649B4D65">
                <wp:simplePos x="0" y="0"/>
                <wp:positionH relativeFrom="rightMargin">
                  <wp:align>left</wp:align>
                </wp:positionH>
                <wp:positionV relativeFrom="paragraph">
                  <wp:posOffset>108880</wp:posOffset>
                </wp:positionV>
                <wp:extent cx="395705" cy="254000"/>
                <wp:effectExtent l="0" t="0" r="23495" b="12700"/>
                <wp:wrapNone/>
                <wp:docPr id="21" name="Text Box 21"/>
                <wp:cNvGraphicFramePr/>
                <a:graphic xmlns:a="http://schemas.openxmlformats.org/drawingml/2006/main">
                  <a:graphicData uri="http://schemas.microsoft.com/office/word/2010/wordprocessingShape">
                    <wps:wsp>
                      <wps:cNvSpPr txBox="1"/>
                      <wps:spPr>
                        <a:xfrm>
                          <a:off x="0" y="0"/>
                          <a:ext cx="395705" cy="254000"/>
                        </a:xfrm>
                        <a:prstGeom prst="rect">
                          <a:avLst/>
                        </a:prstGeom>
                        <a:solidFill>
                          <a:schemeClr val="lt1"/>
                        </a:solidFill>
                        <a:ln w="6350">
                          <a:solidFill>
                            <a:prstClr val="black"/>
                          </a:solidFill>
                        </a:ln>
                      </wps:spPr>
                      <wps:txbx>
                        <w:txbxContent>
                          <w:p w14:paraId="0EF16A01" w14:textId="77777777" w:rsidR="00F37D5A" w:rsidRDefault="00F37D5A" w:rsidP="00F37D5A">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9F4A" id="Text Box 21" o:spid="_x0000_s1031" type="#_x0000_t202" style="position:absolute;margin-left:0;margin-top:8.55pt;width:31.15pt;height:20pt;z-index:2516853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" fillcolor="white [3201]" strokeweight=".5pt">
                <v:textbox>
                  <w:txbxContent>
                    <w:p w14:paraId="0EF16A01" w14:textId="77777777" w:rsidR="00F37D5A" w:rsidRDefault="00F37D5A" w:rsidP="00F37D5A">
                      <w:r>
                        <w:t>5</w:t>
                      </w:r>
                    </w:p>
                  </w:txbxContent>
                </v:textbox>
                <w10:wrap anchorx="margin"/>
              </v:shape>
            </w:pict>
          </mc:Fallback>
        </mc:AlternateContent>
      </w:r>
      <w:r w:rsidR="003009D7" w:rsidRPr="002F43B4">
        <w:rPr>
          <w:rFonts w:ascii="Arial" w:hAnsi="Arial" w:cs="Arial"/>
          <w:b w:val="0"/>
          <w:szCs w:val="24"/>
          <w:u w:val="single"/>
        </w:rPr>
        <w:t>The most severe potential consequence of infection by spotted fever group rickettsiae is encephalitis</w:t>
      </w:r>
      <w:r w:rsidR="003009D7" w:rsidRPr="002F43B4">
        <w:rPr>
          <w:rFonts w:ascii="Arial" w:hAnsi="Arial" w:cs="Arial"/>
          <w:b w:val="0"/>
          <w:szCs w:val="24"/>
        </w:rPr>
        <w:t>, which is clinically apparent in 26-28% of patients with Rocky Mountain spotted fever.</w:t>
      </w:r>
      <w:r w:rsidR="003009D7" w:rsidRPr="002F43B4">
        <w:rPr>
          <w:rFonts w:ascii="Arial" w:hAnsi="Arial" w:cs="Arial"/>
          <w:b w:val="0"/>
          <w:szCs w:val="24"/>
          <w:vertAlign w:val="superscript"/>
        </w:rPr>
        <w:t xml:space="preserve">  </w:t>
      </w:r>
      <w:r w:rsidR="003009D7" w:rsidRPr="002F43B4">
        <w:rPr>
          <w:rFonts w:ascii="Arial" w:hAnsi="Arial" w:cs="Arial"/>
          <w:b w:val="0"/>
          <w:szCs w:val="24"/>
        </w:rPr>
        <w:t xml:space="preserve">Rickettsial encephalitis can lead to death, as shown by the higher frequency of coma in fatal cases of the disease. </w:t>
      </w:r>
      <w:r w:rsidR="003009D7" w:rsidRPr="002F43B4">
        <w:rPr>
          <w:rFonts w:ascii="Arial" w:hAnsi="Arial" w:cs="Arial"/>
          <w:b w:val="0"/>
          <w:szCs w:val="24"/>
          <w:shd w:val="clear" w:color="auto" w:fill="FBD4B4"/>
        </w:rPr>
        <w:t xml:space="preserve">Other central nervous system sequelae </w:t>
      </w:r>
      <w:r w:rsidR="003009D7" w:rsidRPr="002F43B4">
        <w:rPr>
          <w:rFonts w:ascii="Arial" w:hAnsi="Arial" w:cs="Arial"/>
          <w:b w:val="0"/>
          <w:szCs w:val="24"/>
        </w:rPr>
        <w:t xml:space="preserve">of rickettsial encephalitis in untreated and severely ill patients include deafness, impaired vision, intellectual deficits, ataxia, aphasia, paraplegia, behavioral disturbances and other neurologic defects. </w:t>
      </w:r>
      <w:r w:rsidR="003009D7" w:rsidRPr="002F43B4">
        <w:rPr>
          <w:rFonts w:ascii="Arial" w:hAnsi="Arial" w:cs="Arial"/>
          <w:b w:val="0"/>
          <w:szCs w:val="24"/>
          <w:shd w:val="clear" w:color="auto" w:fill="CCFFCC"/>
        </w:rPr>
        <w:t>Moreover,</w:t>
      </w:r>
      <w:r w:rsidR="003009D7" w:rsidRPr="002F43B4">
        <w:rPr>
          <w:rFonts w:ascii="Arial" w:hAnsi="Arial" w:cs="Arial"/>
          <w:b w:val="0"/>
          <w:szCs w:val="24"/>
        </w:rPr>
        <w:t xml:space="preserve"> </w:t>
      </w:r>
      <w:r w:rsidR="003009D7" w:rsidRPr="002F43B4">
        <w:rPr>
          <w:rFonts w:ascii="Arial" w:hAnsi="Arial" w:cs="Arial"/>
          <w:b w:val="0"/>
          <w:szCs w:val="24"/>
          <w:shd w:val="clear" w:color="auto" w:fill="FBD4B4"/>
        </w:rPr>
        <w:t>outside the central nervous system</w:t>
      </w:r>
      <w:r w:rsidR="003009D7" w:rsidRPr="002F43B4">
        <w:rPr>
          <w:rFonts w:ascii="Arial" w:hAnsi="Arial" w:cs="Arial"/>
          <w:b w:val="0"/>
          <w:szCs w:val="24"/>
        </w:rPr>
        <w:t xml:space="preserve">, spotted fever group rickettsiae can also cause noncardiogenic pulmonary edema/adult respiratory distress syndrome, interstitial pneumonia, pre-renal azotemia with renal failure, hemorrhagic rash, peripheral edema and hypovolemic hypotension due to loss of intravascular fluid into the extravascular space. </w:t>
      </w:r>
      <w:r w:rsidR="008717E7" w:rsidRPr="008717E7">
        <w:rPr>
          <w:rFonts w:ascii="Arial" w:hAnsi="Arial" w:cs="Arial"/>
          <w:b w:val="0"/>
          <w:color w:val="000000" w:themeColor="text1"/>
          <w:szCs w:val="24"/>
          <w:u w:val="single"/>
        </w:rPr>
        <w:t>Given these potentially serious sequelae, clinicians need to understand [main topic of chapter] about the spotted fever group rickettsiae in order to [create bridge to next paragraph</w:t>
      </w:r>
      <w:r w:rsidR="008717E7" w:rsidRPr="008717E7">
        <w:rPr>
          <w:rFonts w:ascii="Arial" w:hAnsi="Arial" w:cs="Arial"/>
          <w:b w:val="0"/>
          <w:color w:val="000000" w:themeColor="text1"/>
          <w:szCs w:val="24"/>
        </w:rPr>
        <w:t>]</w:t>
      </w:r>
      <w:r w:rsidR="008717E7">
        <w:rPr>
          <w:rFonts w:ascii="Arial" w:hAnsi="Arial" w:cs="Arial"/>
          <w:b w:val="0"/>
          <w:color w:val="000000" w:themeColor="text1"/>
          <w:szCs w:val="24"/>
        </w:rPr>
        <w:t>.</w:t>
      </w:r>
    </w:p>
    <w:p w14:paraId="24E5E756" w14:textId="5BFF4040" w:rsidR="003009D7" w:rsidRPr="008717E7" w:rsidRDefault="003009D7" w:rsidP="00F37D5A">
      <w:pPr>
        <w:pStyle w:val="BodyText"/>
        <w:ind w:right="630" w:firstLine="720"/>
        <w:jc w:val="left"/>
        <w:rPr>
          <w:rFonts w:ascii="Arial" w:hAnsi="Arial" w:cs="Arial"/>
          <w:b w:val="0"/>
          <w:color w:val="000000" w:themeColor="text1"/>
          <w:szCs w:val="24"/>
        </w:rPr>
      </w:pPr>
    </w:p>
    <w:p w14:paraId="38A28D78" w14:textId="554587B5" w:rsidR="00431F39" w:rsidRPr="00713A11" w:rsidRDefault="002A6619" w:rsidP="00713A11">
      <w:pPr>
        <w:pStyle w:val="BodyText"/>
        <w:spacing w:line="360" w:lineRule="auto"/>
        <w:jc w:val="left"/>
        <w:rPr>
          <w:rFonts w:ascii="Arial" w:hAnsi="Arial" w:cs="Arial"/>
          <w:color w:val="000000" w:themeColor="text1"/>
          <w:szCs w:val="24"/>
        </w:rPr>
      </w:pPr>
      <w:r w:rsidRPr="002F43B4">
        <w:rPr>
          <w:rFonts w:ascii="Arial" w:hAnsi="Arial" w:cs="Arial"/>
          <w:szCs w:val="24"/>
        </w:rPr>
        <w:br w:type="page"/>
      </w:r>
      <w:r w:rsidR="00713A11" w:rsidRPr="00713A11">
        <w:rPr>
          <w:rFonts w:ascii="Arial" w:hAnsi="Arial" w:cs="Arial"/>
          <w:bCs/>
          <w:color w:val="000000" w:themeColor="text1"/>
          <w:sz w:val="28"/>
          <w:szCs w:val="28"/>
        </w:rPr>
        <w:lastRenderedPageBreak/>
        <w:t xml:space="preserve">PARAGRAPH </w:t>
      </w:r>
      <w:r w:rsidR="00713A11" w:rsidRPr="00713A11">
        <w:rPr>
          <w:rFonts w:ascii="Arial" w:hAnsi="Arial" w:cs="Arial"/>
          <w:color w:val="000000" w:themeColor="text1"/>
          <w:sz w:val="28"/>
          <w:szCs w:val="28"/>
        </w:rPr>
        <w:t>EXAMPLE 2: FROM DISCUSSION SECTION OF A PAPER</w:t>
      </w:r>
    </w:p>
    <w:p w14:paraId="4F1A05D1" w14:textId="77777777" w:rsidR="00431F39" w:rsidRPr="002F43B4" w:rsidRDefault="00431F39" w:rsidP="00041F66">
      <w:pPr>
        <w:rPr>
          <w:rFonts w:ascii="Arial" w:hAnsi="Arial" w:cs="Arial"/>
          <w:sz w:val="24"/>
          <w:szCs w:val="24"/>
        </w:rPr>
      </w:pPr>
      <w:r w:rsidRPr="002F43B4">
        <w:rPr>
          <w:rFonts w:ascii="Arial" w:hAnsi="Arial" w:cs="Arial"/>
          <w:sz w:val="24"/>
          <w:szCs w:val="24"/>
        </w:rPr>
        <w:t>The effects of urea have been studied on both epithelial and non-epithelial cells. In the frog skin, the addition of 300 mM urea to the external solution (mucosal solution) caused an increase in the paracellular permeability to sodium, chloride, potassium and urea. Using electrophysiological techniques, the addition of 240 mM urea to the mucosal solution of the toad urinary bladder caused a rapid (complete within ~15 seconds) and large increase (</w:t>
      </w:r>
      <w:proofErr w:type="gramStart"/>
      <w:r w:rsidRPr="002F43B4">
        <w:rPr>
          <w:rFonts w:ascii="Arial" w:hAnsi="Arial" w:cs="Arial"/>
          <w:sz w:val="24"/>
          <w:szCs w:val="24"/>
        </w:rPr>
        <w:t>10 fold</w:t>
      </w:r>
      <w:proofErr w:type="gramEnd"/>
      <w:r w:rsidRPr="002F43B4">
        <w:rPr>
          <w:rFonts w:ascii="Arial" w:hAnsi="Arial" w:cs="Arial"/>
          <w:sz w:val="24"/>
          <w:szCs w:val="24"/>
        </w:rPr>
        <w:t xml:space="preserve">) in tight junction conductance. Of interest is that these authors also reported a </w:t>
      </w:r>
      <w:proofErr w:type="spellStart"/>
      <w:proofErr w:type="gramStart"/>
      <w:r w:rsidRPr="002F43B4">
        <w:rPr>
          <w:rFonts w:ascii="Arial" w:hAnsi="Arial" w:cs="Arial"/>
          <w:sz w:val="24"/>
          <w:szCs w:val="24"/>
        </w:rPr>
        <w:t>two fold</w:t>
      </w:r>
      <w:proofErr w:type="spellEnd"/>
      <w:proofErr w:type="gramEnd"/>
      <w:r w:rsidRPr="002F43B4">
        <w:rPr>
          <w:rFonts w:ascii="Arial" w:hAnsi="Arial" w:cs="Arial"/>
          <w:sz w:val="24"/>
          <w:szCs w:val="24"/>
        </w:rPr>
        <w:t xml:space="preserve"> increase in the transcellular conductance, however the effect of mucosal urea on active ion transport was not reported. In contrast, mucosal addition of urea (up to 2 M) to the mammalian urinary bladder did not result in a measurable change in junctional conductance or cell conductance. The different response of the toad bladder compared to mammalian bladder to mucosal urea is not due to a difference in apical membrane urea permeability since the apical membrane permeability to urea is very low and similar for these epithelia. This suggests that the extra- or intracellular regulation of tight junction conductance is different between these epithelia. </w:t>
      </w:r>
    </w:p>
    <w:p w14:paraId="345DF8DF" w14:textId="77777777" w:rsidR="00771F54" w:rsidRPr="002F43B4" w:rsidRDefault="00041F66" w:rsidP="00771F54">
      <w:pPr>
        <w:pStyle w:val="BodyText"/>
        <w:jc w:val="left"/>
        <w:rPr>
          <w:rFonts w:ascii="Arial" w:hAnsi="Arial" w:cs="Arial"/>
          <w:szCs w:val="24"/>
        </w:rPr>
      </w:pPr>
      <w:r w:rsidRPr="002F43B4">
        <w:rPr>
          <w:rFonts w:ascii="Arial" w:hAnsi="Arial" w:cs="Arial"/>
          <w:szCs w:val="24"/>
        </w:rPr>
        <w:br w:type="page"/>
      </w:r>
      <w:r w:rsidR="00771F54" w:rsidRPr="002F43B4">
        <w:rPr>
          <w:rFonts w:ascii="Arial" w:hAnsi="Arial" w:cs="Arial"/>
          <w:szCs w:val="24"/>
        </w:rPr>
        <w:lastRenderedPageBreak/>
        <w:t>REVISION: PARAGRAPH EXAMPLE 2 (</w:t>
      </w:r>
      <w:r w:rsidR="00452293" w:rsidRPr="002F43B4">
        <w:rPr>
          <w:rFonts w:ascii="Arial" w:hAnsi="Arial" w:cs="Arial"/>
          <w:szCs w:val="24"/>
        </w:rPr>
        <w:t>highlight</w:t>
      </w:r>
      <w:r w:rsidR="00771F54" w:rsidRPr="002F43B4">
        <w:rPr>
          <w:rFonts w:ascii="Arial" w:hAnsi="Arial" w:cs="Arial"/>
          <w:szCs w:val="24"/>
        </w:rPr>
        <w:t>ing the principle of order)</w:t>
      </w:r>
    </w:p>
    <w:p w14:paraId="1421439A" w14:textId="77777777" w:rsidR="00771F54" w:rsidRPr="002F43B4" w:rsidRDefault="00771F54" w:rsidP="00771F54">
      <w:pPr>
        <w:pStyle w:val="BodyText"/>
        <w:rPr>
          <w:rFonts w:ascii="Arial" w:hAnsi="Arial" w:cs="Arial"/>
          <w:szCs w:val="24"/>
        </w:rPr>
      </w:pPr>
    </w:p>
    <w:p w14:paraId="5B2B3473" w14:textId="77777777" w:rsidR="00452293" w:rsidRPr="002F43B4" w:rsidRDefault="00771F54" w:rsidP="00E45F32">
      <w:pPr>
        <w:pStyle w:val="BodyText"/>
        <w:jc w:val="left"/>
        <w:rPr>
          <w:rFonts w:ascii="Arial" w:hAnsi="Arial" w:cs="Arial"/>
          <w:b w:val="0"/>
          <w:szCs w:val="24"/>
        </w:rPr>
      </w:pPr>
      <w:r w:rsidRPr="002F43B4">
        <w:rPr>
          <w:rFonts w:ascii="Arial" w:hAnsi="Arial" w:cs="Arial"/>
          <w:b w:val="0"/>
          <w:szCs w:val="24"/>
          <w:highlight w:val="yellow"/>
          <w:shd w:val="clear" w:color="auto" w:fill="FFFF66"/>
        </w:rPr>
        <w:t>Introductory and concluding statements of comparison</w:t>
      </w:r>
      <w:r w:rsidRPr="002F43B4">
        <w:rPr>
          <w:rFonts w:ascii="Arial" w:hAnsi="Arial" w:cs="Arial"/>
          <w:b w:val="0"/>
          <w:szCs w:val="24"/>
        </w:rPr>
        <w:t xml:space="preserve">    </w:t>
      </w:r>
    </w:p>
    <w:p w14:paraId="238800E3" w14:textId="77777777" w:rsidR="00771F54" w:rsidRPr="002F43B4" w:rsidRDefault="00771F54" w:rsidP="00E45F32">
      <w:pPr>
        <w:pStyle w:val="BodyText"/>
        <w:jc w:val="left"/>
        <w:rPr>
          <w:rFonts w:ascii="Arial" w:hAnsi="Arial" w:cs="Arial"/>
          <w:b w:val="0"/>
          <w:szCs w:val="24"/>
          <w:u w:val="single"/>
        </w:rPr>
      </w:pPr>
      <w:r w:rsidRPr="002F43B4">
        <w:rPr>
          <w:rFonts w:ascii="Arial" w:hAnsi="Arial" w:cs="Arial"/>
          <w:b w:val="0"/>
          <w:szCs w:val="24"/>
          <w:shd w:val="clear" w:color="auto" w:fill="C6D9F1"/>
        </w:rPr>
        <w:t>Comparison markers</w:t>
      </w:r>
      <w:r w:rsidR="005E41CD" w:rsidRPr="002F43B4">
        <w:rPr>
          <w:rFonts w:ascii="Arial" w:hAnsi="Arial" w:cs="Arial"/>
          <w:b w:val="0"/>
          <w:szCs w:val="24"/>
        </w:rPr>
        <w:t xml:space="preserve">           </w:t>
      </w:r>
      <w:r w:rsidR="005E41CD" w:rsidRPr="002F43B4">
        <w:rPr>
          <w:rFonts w:ascii="Arial" w:hAnsi="Arial" w:cs="Arial"/>
          <w:b w:val="0"/>
          <w:szCs w:val="24"/>
          <w:shd w:val="clear" w:color="auto" w:fill="CCFFCC"/>
        </w:rPr>
        <w:t>transitional linkage</w:t>
      </w:r>
      <w:r w:rsidR="002A5C99" w:rsidRPr="002F43B4">
        <w:rPr>
          <w:rFonts w:ascii="Arial" w:hAnsi="Arial" w:cs="Arial"/>
          <w:b w:val="0"/>
          <w:szCs w:val="24"/>
          <w:shd w:val="clear" w:color="auto" w:fill="CCFFCC"/>
        </w:rPr>
        <w:t>s</w:t>
      </w:r>
      <w:r w:rsidR="005E41CD" w:rsidRPr="002F43B4">
        <w:rPr>
          <w:rFonts w:ascii="Arial" w:hAnsi="Arial" w:cs="Arial"/>
          <w:b w:val="0"/>
          <w:szCs w:val="24"/>
          <w:u w:val="single"/>
        </w:rPr>
        <w:t xml:space="preserve">     </w:t>
      </w:r>
    </w:p>
    <w:p w14:paraId="3396C787" w14:textId="77777777" w:rsidR="00771F54" w:rsidRPr="002F43B4" w:rsidRDefault="00771F54" w:rsidP="00771F54">
      <w:pPr>
        <w:rPr>
          <w:rFonts w:ascii="Arial" w:hAnsi="Arial" w:cs="Arial"/>
          <w:sz w:val="24"/>
          <w:szCs w:val="24"/>
        </w:rPr>
      </w:pPr>
    </w:p>
    <w:p w14:paraId="3A714F53" w14:textId="57EFDAFA" w:rsidR="00771F54" w:rsidRPr="002F43B4" w:rsidRDefault="00771F54" w:rsidP="00771F54">
      <w:pPr>
        <w:rPr>
          <w:rFonts w:ascii="Arial" w:hAnsi="Arial" w:cs="Arial"/>
          <w:sz w:val="24"/>
          <w:szCs w:val="24"/>
        </w:rPr>
      </w:pPr>
      <w:r w:rsidRPr="002F43B4">
        <w:rPr>
          <w:rFonts w:ascii="Arial" w:hAnsi="Arial" w:cs="Arial"/>
          <w:sz w:val="24"/>
          <w:szCs w:val="24"/>
          <w:highlight w:val="yellow"/>
          <w:shd w:val="clear" w:color="auto" w:fill="FFFF66"/>
        </w:rPr>
        <w:t>Studies of the effects of urea on the epithelial cells of</w:t>
      </w:r>
      <w:r w:rsidRPr="002F43B4">
        <w:rPr>
          <w:rFonts w:ascii="Arial" w:hAnsi="Arial" w:cs="Arial"/>
          <w:sz w:val="24"/>
          <w:szCs w:val="24"/>
          <w:highlight w:val="yellow"/>
        </w:rPr>
        <w:t xml:space="preserve"> </w:t>
      </w:r>
      <w:r w:rsidRPr="002F43B4">
        <w:rPr>
          <w:rFonts w:ascii="Arial" w:hAnsi="Arial" w:cs="Arial"/>
          <w:sz w:val="24"/>
          <w:szCs w:val="24"/>
          <w:shd w:val="clear" w:color="auto" w:fill="C6D9F1"/>
        </w:rPr>
        <w:t>amphibians and mammals</w:t>
      </w:r>
      <w:r w:rsidRPr="002F43B4">
        <w:rPr>
          <w:rFonts w:ascii="Arial" w:hAnsi="Arial" w:cs="Arial"/>
          <w:sz w:val="24"/>
          <w:szCs w:val="24"/>
        </w:rPr>
        <w:t xml:space="preserve"> </w:t>
      </w:r>
      <w:r w:rsidRPr="002F43B4">
        <w:rPr>
          <w:rFonts w:ascii="Arial" w:hAnsi="Arial" w:cs="Arial"/>
          <w:sz w:val="24"/>
          <w:szCs w:val="24"/>
          <w:highlight w:val="yellow"/>
          <w:shd w:val="clear" w:color="auto" w:fill="FFFF66"/>
        </w:rPr>
        <w:t>have demonstrated significant differences in transcellular conductance and tight junction conductance.</w:t>
      </w:r>
      <w:r w:rsidRPr="002F43B4">
        <w:rPr>
          <w:rFonts w:ascii="Arial" w:hAnsi="Arial" w:cs="Arial"/>
          <w:sz w:val="24"/>
          <w:szCs w:val="24"/>
        </w:rPr>
        <w:t xml:space="preserve"> </w:t>
      </w:r>
      <w:r w:rsidRPr="002F43B4">
        <w:rPr>
          <w:rFonts w:ascii="Arial" w:hAnsi="Arial" w:cs="Arial"/>
          <w:sz w:val="24"/>
          <w:szCs w:val="24"/>
          <w:shd w:val="clear" w:color="auto" w:fill="C6D9F1"/>
        </w:rPr>
        <w:t>In studies of frog skin</w:t>
      </w:r>
      <w:r w:rsidRPr="002F43B4">
        <w:rPr>
          <w:rFonts w:ascii="Arial" w:hAnsi="Arial" w:cs="Arial"/>
          <w:sz w:val="24"/>
          <w:szCs w:val="24"/>
        </w:rPr>
        <w:t xml:space="preserve">, the addition of 300 mM urea to the external (mucosal) solution resulted in an increase in paracellular permeability to sodium, chloride, potassium and urea. </w:t>
      </w:r>
      <w:r w:rsidRPr="002F43B4">
        <w:rPr>
          <w:rFonts w:ascii="Arial" w:hAnsi="Arial" w:cs="Arial"/>
          <w:sz w:val="24"/>
          <w:szCs w:val="24"/>
          <w:shd w:val="clear" w:color="auto" w:fill="C6D9F1"/>
        </w:rPr>
        <w:t>In toad urinary bladder</w:t>
      </w:r>
      <w:r w:rsidRPr="002F43B4">
        <w:rPr>
          <w:rFonts w:ascii="Arial" w:hAnsi="Arial" w:cs="Arial"/>
          <w:sz w:val="24"/>
          <w:szCs w:val="24"/>
        </w:rPr>
        <w:t>, electrophysiological studies showed that the addition of 240 mM urea to the mucosal solution caused a</w:t>
      </w:r>
      <w:r w:rsidR="005E41CD" w:rsidRPr="002F43B4">
        <w:rPr>
          <w:rFonts w:ascii="Arial" w:hAnsi="Arial" w:cs="Arial"/>
          <w:sz w:val="24"/>
          <w:szCs w:val="24"/>
        </w:rPr>
        <w:t>n</w:t>
      </w:r>
      <w:r w:rsidRPr="002F43B4">
        <w:rPr>
          <w:rFonts w:ascii="Arial" w:hAnsi="Arial" w:cs="Arial"/>
          <w:sz w:val="24"/>
          <w:szCs w:val="24"/>
        </w:rPr>
        <w:t xml:space="preserve"> </w:t>
      </w:r>
      <w:r w:rsidR="005E41CD" w:rsidRPr="002F43B4">
        <w:rPr>
          <w:rFonts w:ascii="Arial" w:hAnsi="Arial" w:cs="Arial"/>
          <w:sz w:val="24"/>
          <w:szCs w:val="24"/>
        </w:rPr>
        <w:t xml:space="preserve">increase in tight junction conductance that was both </w:t>
      </w:r>
      <w:r w:rsidRPr="002F43B4">
        <w:rPr>
          <w:rFonts w:ascii="Arial" w:hAnsi="Arial" w:cs="Arial"/>
          <w:sz w:val="24"/>
          <w:szCs w:val="24"/>
        </w:rPr>
        <w:t>rapid (complete within ~15 seconds) and large (10-fold). Th</w:t>
      </w:r>
      <w:r w:rsidR="005E41CD" w:rsidRPr="002F43B4">
        <w:rPr>
          <w:rFonts w:ascii="Arial" w:hAnsi="Arial" w:cs="Arial"/>
          <w:sz w:val="24"/>
          <w:szCs w:val="24"/>
        </w:rPr>
        <w:t xml:space="preserve">ese authors also reported a </w:t>
      </w:r>
      <w:r w:rsidR="00026FF1">
        <w:rPr>
          <w:rFonts w:ascii="Arial" w:hAnsi="Arial" w:cs="Arial"/>
          <w:sz w:val="24"/>
          <w:szCs w:val="24"/>
        </w:rPr>
        <w:t>2</w:t>
      </w:r>
      <w:r w:rsidR="005E41CD" w:rsidRPr="002F43B4">
        <w:rPr>
          <w:rFonts w:ascii="Arial" w:hAnsi="Arial" w:cs="Arial"/>
          <w:sz w:val="24"/>
          <w:szCs w:val="24"/>
        </w:rPr>
        <w:t>-</w:t>
      </w:r>
      <w:r w:rsidRPr="002F43B4">
        <w:rPr>
          <w:rFonts w:ascii="Arial" w:hAnsi="Arial" w:cs="Arial"/>
          <w:sz w:val="24"/>
          <w:szCs w:val="24"/>
        </w:rPr>
        <w:t xml:space="preserve">fold increase in the transcellular conductance, but did not report the effect of mucosal urea on active ion transport. </w:t>
      </w:r>
      <w:r w:rsidRPr="002F43B4">
        <w:rPr>
          <w:rFonts w:ascii="Arial" w:hAnsi="Arial" w:cs="Arial"/>
          <w:sz w:val="24"/>
          <w:szCs w:val="24"/>
          <w:shd w:val="clear" w:color="auto" w:fill="CCFFCC"/>
        </w:rPr>
        <w:t>In contrast,</w:t>
      </w:r>
      <w:r w:rsidR="002A5C99" w:rsidRPr="002F43B4">
        <w:rPr>
          <w:rFonts w:ascii="Arial" w:hAnsi="Arial" w:cs="Arial"/>
          <w:sz w:val="24"/>
          <w:szCs w:val="24"/>
        </w:rPr>
        <w:t xml:space="preserve"> </w:t>
      </w:r>
      <w:r w:rsidRPr="002F43B4">
        <w:rPr>
          <w:rFonts w:ascii="Arial" w:hAnsi="Arial" w:cs="Arial"/>
          <w:sz w:val="24"/>
          <w:szCs w:val="24"/>
          <w:shd w:val="clear" w:color="auto" w:fill="C6D9F1"/>
        </w:rPr>
        <w:t>in mammalian urinary bladder</w:t>
      </w:r>
      <w:r w:rsidRPr="002F43B4">
        <w:rPr>
          <w:rFonts w:ascii="Arial" w:hAnsi="Arial" w:cs="Arial"/>
          <w:sz w:val="24"/>
          <w:szCs w:val="24"/>
        </w:rPr>
        <w:t xml:space="preserve">, mucosal addition of urea (up to 2 M) resulted in no measurable change in junctional or cellular conductance. </w:t>
      </w:r>
      <w:r w:rsidRPr="002F43B4">
        <w:rPr>
          <w:rFonts w:ascii="Arial" w:hAnsi="Arial" w:cs="Arial"/>
          <w:sz w:val="24"/>
          <w:szCs w:val="24"/>
          <w:shd w:val="clear" w:color="auto" w:fill="C6D9F1"/>
        </w:rPr>
        <w:t>The different responses of toad and mammalian bladder</w:t>
      </w:r>
      <w:r w:rsidRPr="002F43B4">
        <w:rPr>
          <w:rFonts w:ascii="Arial" w:hAnsi="Arial" w:cs="Arial"/>
          <w:sz w:val="24"/>
          <w:szCs w:val="24"/>
        </w:rPr>
        <w:t xml:space="preserve"> to urea in mucosal solutions cannot be attributed to a difference in apical membrane urea permeability, because </w:t>
      </w:r>
      <w:r w:rsidR="00CC72EF" w:rsidRPr="002F43B4">
        <w:rPr>
          <w:rFonts w:ascii="Arial" w:hAnsi="Arial" w:cs="Arial"/>
          <w:sz w:val="24"/>
          <w:szCs w:val="24"/>
        </w:rPr>
        <w:t xml:space="preserve"> </w:t>
      </w:r>
      <w:r w:rsidRPr="002F43B4">
        <w:rPr>
          <w:rFonts w:ascii="Arial" w:hAnsi="Arial" w:cs="Arial"/>
          <w:sz w:val="24"/>
          <w:szCs w:val="24"/>
        </w:rPr>
        <w:t xml:space="preserve">this permeability is similar (and very low) in both epithelial types. </w:t>
      </w:r>
      <w:r w:rsidRPr="002F43B4">
        <w:rPr>
          <w:rFonts w:ascii="Arial" w:hAnsi="Arial" w:cs="Arial"/>
          <w:sz w:val="24"/>
          <w:szCs w:val="24"/>
          <w:shd w:val="clear" w:color="auto" w:fill="CCFFCC"/>
        </w:rPr>
        <w:t xml:space="preserve">Hence </w:t>
      </w:r>
      <w:r w:rsidRPr="002F43B4">
        <w:rPr>
          <w:rFonts w:ascii="Arial" w:hAnsi="Arial" w:cs="Arial"/>
          <w:sz w:val="24"/>
          <w:szCs w:val="24"/>
          <w:highlight w:val="yellow"/>
          <w:shd w:val="clear" w:color="auto" w:fill="FFFF66"/>
        </w:rPr>
        <w:t>the difference observed in this study suggests that the extra- or intracellular regulation of tight junction conductance is different between</w:t>
      </w:r>
      <w:r w:rsidRPr="002F43B4">
        <w:rPr>
          <w:rFonts w:ascii="Arial" w:hAnsi="Arial" w:cs="Arial"/>
          <w:sz w:val="24"/>
          <w:szCs w:val="24"/>
          <w:highlight w:val="yellow"/>
        </w:rPr>
        <w:t xml:space="preserve"> </w:t>
      </w:r>
      <w:r w:rsidR="00696656" w:rsidRPr="00696656">
        <w:rPr>
          <w:rFonts w:ascii="Arial" w:hAnsi="Arial" w:cs="Arial"/>
          <w:sz w:val="24"/>
          <w:szCs w:val="24"/>
          <w:shd w:val="clear" w:color="auto" w:fill="B8CCE4" w:themeFill="accent1" w:themeFillTint="66"/>
        </w:rPr>
        <w:t xml:space="preserve">epithelia of </w:t>
      </w:r>
      <w:r w:rsidRPr="00696656">
        <w:rPr>
          <w:rFonts w:ascii="Arial" w:hAnsi="Arial" w:cs="Arial"/>
          <w:sz w:val="24"/>
          <w:szCs w:val="24"/>
          <w:shd w:val="clear" w:color="auto" w:fill="B8CCE4" w:themeFill="accent1" w:themeFillTint="66"/>
        </w:rPr>
        <w:t>a</w:t>
      </w:r>
      <w:r w:rsidRPr="002F43B4">
        <w:rPr>
          <w:rFonts w:ascii="Arial" w:hAnsi="Arial" w:cs="Arial"/>
          <w:sz w:val="24"/>
          <w:szCs w:val="24"/>
          <w:shd w:val="clear" w:color="auto" w:fill="C6D9F1"/>
        </w:rPr>
        <w:t>mphibians and mammals</w:t>
      </w:r>
      <w:r w:rsidRPr="002F43B4">
        <w:rPr>
          <w:rFonts w:ascii="Arial" w:hAnsi="Arial" w:cs="Arial"/>
          <w:sz w:val="24"/>
          <w:szCs w:val="24"/>
          <w:highlight w:val="yellow"/>
        </w:rPr>
        <w:t>.</w:t>
      </w:r>
      <w:r w:rsidR="00CC72EF" w:rsidRPr="002F43B4">
        <w:rPr>
          <w:rFonts w:ascii="Arial" w:hAnsi="Arial" w:cs="Arial"/>
          <w:sz w:val="24"/>
          <w:szCs w:val="24"/>
        </w:rPr>
        <w:t xml:space="preserve">  </w:t>
      </w:r>
      <w:r w:rsidRPr="002F43B4">
        <w:rPr>
          <w:rFonts w:ascii="Arial" w:hAnsi="Arial" w:cs="Arial"/>
          <w:sz w:val="24"/>
          <w:szCs w:val="24"/>
        </w:rPr>
        <w:t xml:space="preserve"> </w:t>
      </w:r>
    </w:p>
    <w:p w14:paraId="4970D30E" w14:textId="77777777" w:rsidR="00713A11" w:rsidRPr="005704C8" w:rsidRDefault="00041F66" w:rsidP="00713A11">
      <w:pPr>
        <w:pStyle w:val="BodyText"/>
        <w:jc w:val="left"/>
        <w:rPr>
          <w:rFonts w:ascii="Arial" w:hAnsi="Arial" w:cs="Arial"/>
          <w:color w:val="215868" w:themeColor="accent5" w:themeShade="80"/>
          <w:sz w:val="28"/>
          <w:szCs w:val="28"/>
        </w:rPr>
      </w:pPr>
      <w:r w:rsidRPr="002F43B4">
        <w:rPr>
          <w:rFonts w:ascii="Arial" w:hAnsi="Arial" w:cs="Arial"/>
          <w:szCs w:val="24"/>
        </w:rPr>
        <w:br w:type="page"/>
      </w:r>
      <w:r w:rsidR="00713A11" w:rsidRPr="00713A11">
        <w:rPr>
          <w:rFonts w:ascii="Arial" w:hAnsi="Arial" w:cs="Arial"/>
          <w:bCs/>
          <w:color w:val="000000" w:themeColor="text1"/>
          <w:sz w:val="28"/>
          <w:szCs w:val="28"/>
        </w:rPr>
        <w:lastRenderedPageBreak/>
        <w:t xml:space="preserve">PARAGRAPH </w:t>
      </w:r>
      <w:r w:rsidR="00713A11" w:rsidRPr="00713A11">
        <w:rPr>
          <w:rFonts w:ascii="Arial" w:hAnsi="Arial" w:cs="Arial"/>
          <w:color w:val="000000" w:themeColor="text1"/>
          <w:sz w:val="28"/>
          <w:szCs w:val="28"/>
        </w:rPr>
        <w:t>EXAMPLE 3: OPENING PARAGRAPH, BACKGROUND OF GRANT PROPOSAL</w:t>
      </w:r>
    </w:p>
    <w:p w14:paraId="53B16E34" w14:textId="3DB29A37" w:rsidR="002A6619" w:rsidRPr="00713A11" w:rsidRDefault="002A6619" w:rsidP="00713A11">
      <w:pPr>
        <w:pStyle w:val="BodyText"/>
        <w:jc w:val="left"/>
        <w:rPr>
          <w:rFonts w:ascii="Arial" w:hAnsi="Arial" w:cs="Arial"/>
          <w:b w:val="0"/>
          <w:bCs/>
          <w:szCs w:val="24"/>
        </w:rPr>
      </w:pPr>
      <w:r w:rsidRPr="00713A11">
        <w:rPr>
          <w:rFonts w:ascii="Arial" w:hAnsi="Arial" w:cs="Arial"/>
          <w:b w:val="0"/>
          <w:bCs/>
          <w:szCs w:val="24"/>
        </w:rPr>
        <w:t>Preterm delivery remains the main unresolved problem of obstetrics and society.  It is the number one cause of perinatal mortality.  Seventy five percent of perinatal mortality not due to congenital malformations is a result of preterm delivery.  Neonates with birthweight below 1500 g have a 200 times higher chance of dying in the first year of life than those with normal birthweight at term. Furthermore, survivors of the group weighing less than 1500 g at birth have a 10</w:t>
      </w:r>
      <w:r w:rsidR="00246E46">
        <w:rPr>
          <w:rFonts w:ascii="Arial" w:hAnsi="Arial" w:cs="Arial"/>
          <w:b w:val="0"/>
          <w:bCs/>
          <w:szCs w:val="24"/>
        </w:rPr>
        <w:t>-</w:t>
      </w:r>
      <w:r w:rsidRPr="00713A11">
        <w:rPr>
          <w:rFonts w:ascii="Arial" w:hAnsi="Arial" w:cs="Arial"/>
          <w:b w:val="0"/>
          <w:bCs/>
          <w:szCs w:val="24"/>
        </w:rPr>
        <w:t xml:space="preserve">fold higher frequency of neurologic impairment.  In addition to increased perinatal mortality and neurologic impairment, prematurity also disproportionally contributes to a long list of other very debilitating conditions.  These include among others: developmental delay, visual and hearing impairment, chronic lung disease, cerebral palsy, and a group of children healthy at birth, but underachieving at school.  Unfortunately, the incidence of preterm delivery has not changed during the last forty years.  Moreover, there is a trend toward an increased incidence since the 1980’s coinciding with the introduction of tocolysis to obstetrical practice.  The most potent demographic risk factor for preterm delivery is a patient’s history of a prior preterm delivery.  The earlier the prior preterm delivery occurred, the higher is the risk.  The risk also increases with the number of prior preterm deliveries.  The risk is about 14 % with no history of preterm delivery, 23 – 38 % with a history of one and about 51 % with a history of two prior preterm deliveries.  The  issue of preterm delivery is confounded by a lack of consensus in regard to diagnostic criteria for preterm labor and thus effectiveness of  the current management.  The confusion is a direct result of our lack of understanding of the mechanism of labor both preterm and term.  It is apparent, therefore, that an understanding of the mechanism, and especially it’s molecular basis, is of a paramount importance.  </w:t>
      </w:r>
    </w:p>
    <w:p w14:paraId="58DD97A8" w14:textId="77777777" w:rsidR="002A6619" w:rsidRPr="00713A11" w:rsidRDefault="002A6619">
      <w:pPr>
        <w:rPr>
          <w:rFonts w:ascii="Arial" w:hAnsi="Arial" w:cs="Arial"/>
          <w:bCs/>
          <w:sz w:val="24"/>
          <w:szCs w:val="24"/>
        </w:rPr>
      </w:pPr>
    </w:p>
    <w:p w14:paraId="480FEEE8" w14:textId="77777777" w:rsidR="00771F54" w:rsidRPr="002F43B4" w:rsidRDefault="003009D7" w:rsidP="00771F54">
      <w:pPr>
        <w:rPr>
          <w:rFonts w:ascii="Arial" w:hAnsi="Arial" w:cs="Arial"/>
          <w:b/>
          <w:sz w:val="24"/>
          <w:szCs w:val="24"/>
        </w:rPr>
      </w:pPr>
      <w:r w:rsidRPr="00713A11">
        <w:rPr>
          <w:rFonts w:ascii="Arial" w:hAnsi="Arial" w:cs="Arial"/>
          <w:bCs/>
          <w:sz w:val="24"/>
          <w:szCs w:val="24"/>
        </w:rPr>
        <w:br w:type="page"/>
      </w:r>
      <w:r w:rsidRPr="002F43B4">
        <w:rPr>
          <w:rFonts w:ascii="Arial" w:hAnsi="Arial" w:cs="Arial"/>
          <w:b/>
          <w:sz w:val="24"/>
          <w:szCs w:val="24"/>
        </w:rPr>
        <w:lastRenderedPageBreak/>
        <w:t>REVISION</w:t>
      </w:r>
      <w:r w:rsidR="00246031" w:rsidRPr="002F43B4">
        <w:rPr>
          <w:rFonts w:ascii="Arial" w:hAnsi="Arial" w:cs="Arial"/>
          <w:b/>
          <w:sz w:val="24"/>
          <w:szCs w:val="24"/>
        </w:rPr>
        <w:t xml:space="preserve"> 1,</w:t>
      </w:r>
      <w:r w:rsidR="00771F54" w:rsidRPr="002F43B4">
        <w:rPr>
          <w:rFonts w:ascii="Arial" w:hAnsi="Arial" w:cs="Arial"/>
          <w:b/>
          <w:sz w:val="24"/>
          <w:szCs w:val="24"/>
        </w:rPr>
        <w:t xml:space="preserve"> PARAGRAPH EXAMPLE 3 [dividing into sub-paragraphs]</w:t>
      </w:r>
    </w:p>
    <w:p w14:paraId="264D232F" w14:textId="77777777" w:rsidR="00452293" w:rsidRPr="002F43B4" w:rsidRDefault="00452293" w:rsidP="00452293">
      <w:pPr>
        <w:rPr>
          <w:rFonts w:ascii="Arial" w:hAnsi="Arial" w:cs="Arial"/>
          <w:sz w:val="24"/>
          <w:szCs w:val="24"/>
          <w:u w:val="single"/>
        </w:rPr>
      </w:pPr>
    </w:p>
    <w:p w14:paraId="784B80F0" w14:textId="77777777" w:rsidR="003009D7" w:rsidRPr="002F43B4" w:rsidRDefault="003009D7" w:rsidP="00452293">
      <w:pPr>
        <w:rPr>
          <w:rFonts w:ascii="Arial" w:hAnsi="Arial" w:cs="Arial"/>
          <w:strike/>
          <w:sz w:val="24"/>
          <w:szCs w:val="24"/>
        </w:rPr>
      </w:pPr>
      <w:r w:rsidRPr="002F43B4">
        <w:rPr>
          <w:rFonts w:ascii="Arial" w:hAnsi="Arial" w:cs="Arial"/>
          <w:sz w:val="24"/>
          <w:szCs w:val="24"/>
          <w:u w:val="single"/>
        </w:rPr>
        <w:t xml:space="preserve">Introductory </w:t>
      </w:r>
      <w:r w:rsidR="00452293" w:rsidRPr="002F43B4">
        <w:rPr>
          <w:rFonts w:ascii="Arial" w:hAnsi="Arial" w:cs="Arial"/>
          <w:sz w:val="24"/>
          <w:szCs w:val="24"/>
          <w:u w:val="single"/>
        </w:rPr>
        <w:t xml:space="preserve">&amp; </w:t>
      </w:r>
      <w:r w:rsidRPr="002F43B4">
        <w:rPr>
          <w:rFonts w:ascii="Arial" w:hAnsi="Arial" w:cs="Arial"/>
          <w:sz w:val="24"/>
          <w:szCs w:val="24"/>
          <w:u w:val="single"/>
        </w:rPr>
        <w:t>concluding sentences</w:t>
      </w:r>
      <w:r w:rsidR="00452293" w:rsidRPr="002F43B4">
        <w:rPr>
          <w:rFonts w:ascii="Arial" w:hAnsi="Arial" w:cs="Arial"/>
          <w:sz w:val="24"/>
          <w:szCs w:val="24"/>
        </w:rPr>
        <w:t xml:space="preserve">  </w:t>
      </w:r>
      <w:r w:rsidR="00246031" w:rsidRPr="002F43B4">
        <w:rPr>
          <w:rFonts w:ascii="Arial" w:hAnsi="Arial" w:cs="Arial"/>
          <w:sz w:val="24"/>
          <w:szCs w:val="24"/>
          <w:highlight w:val="yellow"/>
          <w:shd w:val="clear" w:color="auto" w:fill="D9D9D9"/>
        </w:rPr>
        <w:t>moved text</w:t>
      </w:r>
      <w:r w:rsidR="00452293" w:rsidRPr="002F43B4">
        <w:rPr>
          <w:rFonts w:ascii="Arial" w:hAnsi="Arial" w:cs="Arial"/>
          <w:sz w:val="24"/>
          <w:szCs w:val="24"/>
        </w:rPr>
        <w:t xml:space="preserve">  </w:t>
      </w:r>
      <w:r w:rsidR="00246031" w:rsidRPr="002F43B4">
        <w:rPr>
          <w:rFonts w:ascii="Arial" w:hAnsi="Arial" w:cs="Arial"/>
          <w:strike/>
          <w:sz w:val="24"/>
          <w:szCs w:val="24"/>
        </w:rPr>
        <w:t>deleted text</w:t>
      </w:r>
    </w:p>
    <w:p w14:paraId="039E603E" w14:textId="77777777" w:rsidR="00731E9B" w:rsidRPr="002F43B4" w:rsidRDefault="00731E9B" w:rsidP="00731E9B">
      <w:pPr>
        <w:rPr>
          <w:rFonts w:ascii="Arial" w:hAnsi="Arial" w:cs="Arial"/>
          <w:sz w:val="24"/>
          <w:szCs w:val="24"/>
        </w:rPr>
      </w:pPr>
      <w:r w:rsidRPr="002F43B4">
        <w:rPr>
          <w:rFonts w:ascii="Arial" w:hAnsi="Arial" w:cs="Arial"/>
          <w:sz w:val="24"/>
          <w:szCs w:val="24"/>
          <w:shd w:val="clear" w:color="auto" w:fill="CCFFCC"/>
        </w:rPr>
        <w:t>Sentence openings referring to familiar content</w:t>
      </w:r>
      <w:r w:rsidRPr="002F43B4">
        <w:rPr>
          <w:rFonts w:ascii="Arial" w:hAnsi="Arial" w:cs="Arial"/>
          <w:sz w:val="24"/>
          <w:szCs w:val="24"/>
        </w:rPr>
        <w:t xml:space="preserve"> </w:t>
      </w:r>
    </w:p>
    <w:p w14:paraId="6DDED11C" w14:textId="77777777" w:rsidR="00771F54" w:rsidRPr="002F43B4" w:rsidRDefault="002F43B4" w:rsidP="00771F54">
      <w:pPr>
        <w:spacing w:line="320" w:lineRule="exact"/>
        <w:rPr>
          <w:rFonts w:ascii="Arial" w:hAnsi="Arial" w:cs="Arial"/>
          <w:sz w:val="24"/>
          <w:szCs w:val="24"/>
        </w:rPr>
      </w:pPr>
      <w:r w:rsidRPr="002F43B4">
        <w:rPr>
          <w:rFonts w:ascii="Arial" w:hAnsi="Arial" w:cs="Arial"/>
          <w:noProof/>
          <w:color w:val="000000"/>
          <w:sz w:val="24"/>
          <w:szCs w:val="24"/>
          <w:u w:val="single"/>
        </w:rPr>
        <mc:AlternateContent>
          <mc:Choice Requires="wpg">
            <w:drawing>
              <wp:anchor distT="0" distB="0" distL="114300" distR="114300" simplePos="0" relativeHeight="251665920" behindDoc="0" locked="0" layoutInCell="1" allowOverlap="1" wp14:anchorId="16BBD945" wp14:editId="30D83F3A">
                <wp:simplePos x="0" y="0"/>
                <wp:positionH relativeFrom="column">
                  <wp:posOffset>5214923</wp:posOffset>
                </wp:positionH>
                <wp:positionV relativeFrom="paragraph">
                  <wp:posOffset>118711</wp:posOffset>
                </wp:positionV>
                <wp:extent cx="1373588" cy="1143939"/>
                <wp:effectExtent l="0" t="0" r="0" b="0"/>
                <wp:wrapNone/>
                <wp:docPr id="11" name="Group 11" descr="1. General -&gt; 2. More specific -&gt; 3. Most detailed (with numbers)"/>
                <wp:cNvGraphicFramePr/>
                <a:graphic xmlns:a="http://schemas.openxmlformats.org/drawingml/2006/main">
                  <a:graphicData uri="http://schemas.microsoft.com/office/word/2010/wordprocessingGroup">
                    <wpg:wgp>
                      <wpg:cNvGrpSpPr/>
                      <wpg:grpSpPr>
                        <a:xfrm>
                          <a:off x="0" y="0"/>
                          <a:ext cx="1373588" cy="1143939"/>
                          <a:chOff x="0" y="0"/>
                          <a:chExt cx="1373588" cy="1143939"/>
                        </a:xfrm>
                      </wpg:grpSpPr>
                      <wps:wsp>
                        <wps:cNvPr id="6" name="Text Box 6"/>
                        <wps:cNvSpPr txBox="1">
                          <a:spLocks noChangeArrowheads="1"/>
                        </wps:cNvSpPr>
                        <wps:spPr bwMode="auto">
                          <a:xfrm>
                            <a:off x="0" y="0"/>
                            <a:ext cx="13716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5F176" w14:textId="77777777" w:rsidR="00C1067A" w:rsidRDefault="00C1067A" w:rsidP="00C1067A">
                              <w:pPr>
                                <w:rPr>
                                  <w:rFonts w:ascii="Tahoma" w:hAnsi="Tahoma" w:cs="Tahoma"/>
                                  <w:sz w:val="18"/>
                                  <w:szCs w:val="18"/>
                                </w:rPr>
                              </w:pPr>
                              <w:r>
                                <w:rPr>
                                  <w:rFonts w:ascii="Tahoma" w:hAnsi="Tahoma" w:cs="Tahoma"/>
                                  <w:sz w:val="18"/>
                                  <w:szCs w:val="18"/>
                                </w:rPr>
                                <w:t xml:space="preserve">1. </w:t>
                              </w:r>
                              <w:r w:rsidRPr="00012452">
                                <w:rPr>
                                  <w:rFonts w:ascii="Tahoma" w:hAnsi="Tahoma" w:cs="Tahoma"/>
                                  <w:sz w:val="18"/>
                                  <w:szCs w:val="18"/>
                                </w:rPr>
                                <w:t>General</w:t>
                              </w:r>
                              <w:r>
                                <w:rPr>
                                  <w:rFonts w:ascii="Tahoma" w:hAnsi="Tahoma" w:cs="Tahoma"/>
                                  <w:sz w:val="18"/>
                                  <w:szCs w:val="18"/>
                                </w:rPr>
                                <w:t xml:space="preserve"> statement</w:t>
                              </w:r>
                            </w:p>
                            <w:p w14:paraId="014D2273" w14:textId="77777777" w:rsidR="00C1067A" w:rsidRPr="00012452" w:rsidRDefault="00C1067A" w:rsidP="00C1067A">
                              <w:pPr>
                                <w:rPr>
                                  <w:rFonts w:ascii="Tahoma" w:hAnsi="Tahoma" w:cs="Tahoma"/>
                                  <w:sz w:val="18"/>
                                  <w:szCs w:val="18"/>
                                </w:rPr>
                              </w:pP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230588" y="365760"/>
                            <a:ext cx="11430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E8A67" w14:textId="77777777" w:rsidR="00C1067A" w:rsidRPr="00012452" w:rsidRDefault="00C1067A" w:rsidP="00C1067A">
                              <w:pPr>
                                <w:rPr>
                                  <w:rFonts w:ascii="Tahoma" w:hAnsi="Tahoma" w:cs="Tahoma"/>
                                  <w:sz w:val="18"/>
                                  <w:szCs w:val="18"/>
                                </w:rPr>
                              </w:pPr>
                              <w:r>
                                <w:rPr>
                                  <w:rFonts w:ascii="Tahoma" w:hAnsi="Tahoma" w:cs="Tahoma"/>
                                  <w:sz w:val="18"/>
                                  <w:szCs w:val="18"/>
                                </w:rPr>
                                <w:t xml:space="preserve">2. </w:t>
                              </w:r>
                              <w:r w:rsidRPr="00012452">
                                <w:rPr>
                                  <w:rFonts w:ascii="Tahoma" w:hAnsi="Tahoma" w:cs="Tahoma"/>
                                  <w:sz w:val="18"/>
                                  <w:szCs w:val="18"/>
                                </w:rPr>
                                <w:t xml:space="preserve">More </w:t>
                              </w:r>
                              <w:r>
                                <w:rPr>
                                  <w:rFonts w:ascii="Tahoma" w:hAnsi="Tahoma" w:cs="Tahoma"/>
                                  <w:sz w:val="18"/>
                                  <w:szCs w:val="18"/>
                                </w:rPr>
                                <w:t>specific</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230588" y="723569"/>
                            <a:ext cx="11430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71B4F" w14:textId="77777777" w:rsidR="00C1067A" w:rsidRPr="00012452" w:rsidRDefault="00C1067A" w:rsidP="00C1067A">
                              <w:pPr>
                                <w:jc w:val="center"/>
                                <w:rPr>
                                  <w:rFonts w:ascii="Tahoma" w:hAnsi="Tahoma" w:cs="Tahoma"/>
                                  <w:sz w:val="18"/>
                                  <w:szCs w:val="18"/>
                                </w:rPr>
                              </w:pPr>
                              <w:r>
                                <w:rPr>
                                  <w:rFonts w:ascii="Tahoma" w:hAnsi="Tahoma" w:cs="Tahoma"/>
                                  <w:sz w:val="18"/>
                                  <w:szCs w:val="18"/>
                                </w:rPr>
                                <w:t xml:space="preserve">3. </w:t>
                              </w:r>
                              <w:r w:rsidRPr="00012452">
                                <w:rPr>
                                  <w:rFonts w:ascii="Tahoma" w:hAnsi="Tahoma" w:cs="Tahoma"/>
                                  <w:sz w:val="18"/>
                                  <w:szCs w:val="18"/>
                                </w:rPr>
                                <w:t xml:space="preserve">Most </w:t>
                              </w:r>
                              <w:r>
                                <w:rPr>
                                  <w:rFonts w:ascii="Tahoma" w:hAnsi="Tahoma" w:cs="Tahoma"/>
                                  <w:sz w:val="18"/>
                                  <w:szCs w:val="18"/>
                                </w:rPr>
                                <w:t>detailed (with numbers)</w:t>
                              </w:r>
                            </w:p>
                          </w:txbxContent>
                        </wps:txbx>
                        <wps:bodyPr rot="0" vert="horz" wrap="square" lIns="91440" tIns="45720" rIns="91440" bIns="45720" anchor="t" anchorCtr="0" upright="1">
                          <a:noAutofit/>
                        </wps:bodyPr>
                      </wps:wsp>
                      <wps:wsp>
                        <wps:cNvPr id="9" name="AutoShape 5"/>
                        <wps:cNvSpPr>
                          <a:spLocks noChangeArrowheads="1"/>
                        </wps:cNvSpPr>
                        <wps:spPr bwMode="auto">
                          <a:xfrm>
                            <a:off x="612251" y="222637"/>
                            <a:ext cx="132715" cy="198755"/>
                          </a:xfrm>
                          <a:prstGeom prst="downArrow">
                            <a:avLst>
                              <a:gd name="adj1" fmla="val 50000"/>
                              <a:gd name="adj2" fmla="val 37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6"/>
                        <wps:cNvSpPr>
                          <a:spLocks noChangeArrowheads="1"/>
                        </wps:cNvSpPr>
                        <wps:spPr bwMode="auto">
                          <a:xfrm>
                            <a:off x="612251" y="572494"/>
                            <a:ext cx="132715" cy="198755"/>
                          </a:xfrm>
                          <a:prstGeom prst="downArrow">
                            <a:avLst>
                              <a:gd name="adj1" fmla="val 50000"/>
                              <a:gd name="adj2" fmla="val 37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6BBD945" id="Group 11" o:spid="_x0000_s1032" alt="1. General -&gt; 2. More specific -&gt; 3. Most detailed (with numbers)" style="position:absolute;margin-left:410.6pt;margin-top:9.35pt;width:108.15pt;height:90.05pt;z-index:251665920;mso-height-relative:margin" coordsize="13735,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">
                <v:shape id="Text Box 6" o:spid="_x0000_s1033" type="#_x0000_t202" style="position:absolute;width:1371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745F176" w14:textId="77777777" w:rsidR="00C1067A" w:rsidRDefault="00C1067A" w:rsidP="00C1067A">
                        <w:pPr>
                          <w:rPr>
                            <w:rFonts w:ascii="Tahoma" w:hAnsi="Tahoma" w:cs="Tahoma"/>
                            <w:sz w:val="18"/>
                            <w:szCs w:val="18"/>
                          </w:rPr>
                        </w:pPr>
                        <w:r>
                          <w:rPr>
                            <w:rFonts w:ascii="Tahoma" w:hAnsi="Tahoma" w:cs="Tahoma"/>
                            <w:sz w:val="18"/>
                            <w:szCs w:val="18"/>
                          </w:rPr>
                          <w:t xml:space="preserve">1. </w:t>
                        </w:r>
                        <w:r w:rsidRPr="00012452">
                          <w:rPr>
                            <w:rFonts w:ascii="Tahoma" w:hAnsi="Tahoma" w:cs="Tahoma"/>
                            <w:sz w:val="18"/>
                            <w:szCs w:val="18"/>
                          </w:rPr>
                          <w:t>General</w:t>
                        </w:r>
                        <w:r>
                          <w:rPr>
                            <w:rFonts w:ascii="Tahoma" w:hAnsi="Tahoma" w:cs="Tahoma"/>
                            <w:sz w:val="18"/>
                            <w:szCs w:val="18"/>
                          </w:rPr>
                          <w:t xml:space="preserve"> statement</w:t>
                        </w:r>
                      </w:p>
                      <w:p w14:paraId="014D2273" w14:textId="77777777" w:rsidR="00C1067A" w:rsidRPr="00012452" w:rsidRDefault="00C1067A" w:rsidP="00C1067A">
                        <w:pPr>
                          <w:rPr>
                            <w:rFonts w:ascii="Tahoma" w:hAnsi="Tahoma" w:cs="Tahoma"/>
                            <w:sz w:val="18"/>
                            <w:szCs w:val="18"/>
                          </w:rPr>
                        </w:pPr>
                      </w:p>
                    </w:txbxContent>
                  </v:textbox>
                </v:shape>
                <v:shape id="Text Box 7" o:spid="_x0000_s1034" type="#_x0000_t202" style="position:absolute;left:2305;top:3657;width:1143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A2E8A67" w14:textId="77777777" w:rsidR="00C1067A" w:rsidRPr="00012452" w:rsidRDefault="00C1067A" w:rsidP="00C1067A">
                        <w:pPr>
                          <w:rPr>
                            <w:rFonts w:ascii="Tahoma" w:hAnsi="Tahoma" w:cs="Tahoma"/>
                            <w:sz w:val="18"/>
                            <w:szCs w:val="18"/>
                          </w:rPr>
                        </w:pPr>
                        <w:r>
                          <w:rPr>
                            <w:rFonts w:ascii="Tahoma" w:hAnsi="Tahoma" w:cs="Tahoma"/>
                            <w:sz w:val="18"/>
                            <w:szCs w:val="18"/>
                          </w:rPr>
                          <w:t xml:space="preserve">2. </w:t>
                        </w:r>
                        <w:r w:rsidRPr="00012452">
                          <w:rPr>
                            <w:rFonts w:ascii="Tahoma" w:hAnsi="Tahoma" w:cs="Tahoma"/>
                            <w:sz w:val="18"/>
                            <w:szCs w:val="18"/>
                          </w:rPr>
                          <w:t xml:space="preserve">More </w:t>
                        </w:r>
                        <w:r>
                          <w:rPr>
                            <w:rFonts w:ascii="Tahoma" w:hAnsi="Tahoma" w:cs="Tahoma"/>
                            <w:sz w:val="18"/>
                            <w:szCs w:val="18"/>
                          </w:rPr>
                          <w:t>specific</w:t>
                        </w:r>
                      </w:p>
                    </w:txbxContent>
                  </v:textbox>
                </v:shape>
                <v:shape id="Text Box 8" o:spid="_x0000_s1035" type="#_x0000_t202" style="position:absolute;left:2305;top:7235;width:1143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5A71B4F" w14:textId="77777777" w:rsidR="00C1067A" w:rsidRPr="00012452" w:rsidRDefault="00C1067A" w:rsidP="00C1067A">
                        <w:pPr>
                          <w:jc w:val="center"/>
                          <w:rPr>
                            <w:rFonts w:ascii="Tahoma" w:hAnsi="Tahoma" w:cs="Tahoma"/>
                            <w:sz w:val="18"/>
                            <w:szCs w:val="18"/>
                          </w:rPr>
                        </w:pPr>
                        <w:r>
                          <w:rPr>
                            <w:rFonts w:ascii="Tahoma" w:hAnsi="Tahoma" w:cs="Tahoma"/>
                            <w:sz w:val="18"/>
                            <w:szCs w:val="18"/>
                          </w:rPr>
                          <w:t xml:space="preserve">3. </w:t>
                        </w:r>
                        <w:r w:rsidRPr="00012452">
                          <w:rPr>
                            <w:rFonts w:ascii="Tahoma" w:hAnsi="Tahoma" w:cs="Tahoma"/>
                            <w:sz w:val="18"/>
                            <w:szCs w:val="18"/>
                          </w:rPr>
                          <w:t xml:space="preserve">Most </w:t>
                        </w:r>
                        <w:r>
                          <w:rPr>
                            <w:rFonts w:ascii="Tahoma" w:hAnsi="Tahoma" w:cs="Tahoma"/>
                            <w:sz w:val="18"/>
                            <w:szCs w:val="18"/>
                          </w:rPr>
                          <w:t>detailed (with numbers)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36" type="#_x0000_t67" style="position:absolute;left:6122;top:2226;width:1327;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"/>
                <v:shape id="AutoShape 6" o:spid="_x0000_s1037" type="#_x0000_t67" style="position:absolute;left:6122;top:5724;width:132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"/>
              </v:group>
            </w:pict>
          </mc:Fallback>
        </mc:AlternateContent>
      </w:r>
    </w:p>
    <w:p w14:paraId="18090DEB" w14:textId="77777777" w:rsidR="00771F54" w:rsidRPr="002F43B4" w:rsidRDefault="00771F54" w:rsidP="00E349AE">
      <w:pPr>
        <w:ind w:right="360"/>
        <w:rPr>
          <w:rFonts w:ascii="Arial" w:hAnsi="Arial" w:cs="Arial"/>
          <w:strike/>
          <w:sz w:val="24"/>
          <w:szCs w:val="24"/>
        </w:rPr>
      </w:pPr>
      <w:r w:rsidRPr="002F43B4">
        <w:rPr>
          <w:rFonts w:ascii="Arial" w:hAnsi="Arial" w:cs="Arial"/>
          <w:color w:val="000000"/>
          <w:sz w:val="24"/>
          <w:szCs w:val="24"/>
          <w:u w:val="single"/>
        </w:rPr>
        <w:t>Preterm delivery remains the main unresolved problem</w:t>
      </w:r>
      <w:r w:rsidRPr="002F43B4">
        <w:rPr>
          <w:rFonts w:ascii="Arial" w:hAnsi="Arial" w:cs="Arial"/>
          <w:sz w:val="24"/>
          <w:szCs w:val="24"/>
          <w:u w:val="single"/>
        </w:rPr>
        <w:t xml:space="preserve"> of obstetrics</w:t>
      </w:r>
      <w:r w:rsidRPr="002F43B4">
        <w:rPr>
          <w:rFonts w:ascii="Arial" w:hAnsi="Arial" w:cs="Arial"/>
          <w:sz w:val="24"/>
          <w:szCs w:val="24"/>
        </w:rPr>
        <w:t xml:space="preserve">, and its social impact is great. </w:t>
      </w:r>
      <w:r w:rsidRPr="002F43B4">
        <w:rPr>
          <w:rFonts w:ascii="Arial" w:hAnsi="Arial" w:cs="Arial"/>
          <w:sz w:val="24"/>
          <w:szCs w:val="24"/>
          <w:highlight w:val="yellow"/>
        </w:rPr>
        <w:t>The incidence of preterm delivery has not changed during the last forty years. In fact, there has been a trend toward incre</w:t>
      </w:r>
      <w:r w:rsidR="00C1067A" w:rsidRPr="002F43B4">
        <w:rPr>
          <w:rFonts w:ascii="Arial" w:hAnsi="Arial" w:cs="Arial"/>
          <w:sz w:val="24"/>
          <w:szCs w:val="24"/>
          <w:highlight w:val="yellow"/>
        </w:rPr>
        <w:t>ased incidence since the 1980’s that coincides with the introduction of tocolysis to obstetrical practice.</w:t>
      </w:r>
      <w:r w:rsidR="00C1067A" w:rsidRPr="002F43B4">
        <w:rPr>
          <w:rFonts w:ascii="Arial" w:hAnsi="Arial" w:cs="Arial"/>
          <w:sz w:val="24"/>
          <w:szCs w:val="24"/>
        </w:rPr>
        <w:t xml:space="preserve">  </w:t>
      </w:r>
      <w:r w:rsidRPr="002F43B4">
        <w:rPr>
          <w:rFonts w:ascii="Arial" w:hAnsi="Arial" w:cs="Arial"/>
          <w:strike/>
          <w:sz w:val="24"/>
          <w:szCs w:val="24"/>
        </w:rPr>
        <w:t xml:space="preserve"> </w:t>
      </w:r>
    </w:p>
    <w:p w14:paraId="2E67B5D5" w14:textId="2157AF37" w:rsidR="00771F54" w:rsidRPr="002F43B4" w:rsidRDefault="00771F54" w:rsidP="00E349AE">
      <w:pPr>
        <w:ind w:right="360"/>
        <w:rPr>
          <w:rFonts w:ascii="Arial" w:hAnsi="Arial" w:cs="Arial"/>
          <w:sz w:val="24"/>
          <w:szCs w:val="24"/>
          <w:u w:val="single"/>
        </w:rPr>
      </w:pPr>
    </w:p>
    <w:p w14:paraId="5BB76E77" w14:textId="3E0229D3" w:rsidR="00771F54" w:rsidRPr="002F43B4" w:rsidRDefault="00E349AE" w:rsidP="00E349AE">
      <w:pPr>
        <w:ind w:right="360"/>
        <w:rPr>
          <w:rFonts w:ascii="Arial" w:hAnsi="Arial" w:cs="Arial"/>
          <w:sz w:val="24"/>
          <w:szCs w:val="24"/>
        </w:rPr>
      </w:pPr>
      <w:r w:rsidRPr="002F43B4">
        <w:rPr>
          <w:rFonts w:ascii="Arial" w:hAnsi="Arial" w:cs="Arial"/>
          <w:noProof/>
          <w:sz w:val="24"/>
          <w:szCs w:val="24"/>
        </w:rPr>
        <mc:AlternateContent>
          <mc:Choice Requires="wps">
            <w:drawing>
              <wp:anchor distT="0" distB="0" distL="114300" distR="114300" simplePos="0" relativeHeight="251670016" behindDoc="0" locked="0" layoutInCell="1" allowOverlap="1" wp14:anchorId="4F525649" wp14:editId="0CFAF787">
                <wp:simplePos x="0" y="0"/>
                <wp:positionH relativeFrom="column">
                  <wp:posOffset>5326447</wp:posOffset>
                </wp:positionH>
                <wp:positionV relativeFrom="paragraph">
                  <wp:posOffset>8890</wp:posOffset>
                </wp:positionV>
                <wp:extent cx="1043940" cy="1534160"/>
                <wp:effectExtent l="0" t="0" r="3810" b="88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B35C" w14:textId="77777777" w:rsidR="00C1067A" w:rsidRDefault="00C1067A" w:rsidP="00C1067A">
                            <w:pPr>
                              <w:rPr>
                                <w:rFonts w:ascii="Tahoma" w:hAnsi="Tahoma" w:cs="Tahoma"/>
                                <w:sz w:val="18"/>
                                <w:szCs w:val="18"/>
                              </w:rPr>
                            </w:pPr>
                            <w:r>
                              <w:rPr>
                                <w:rFonts w:ascii="Tahoma" w:hAnsi="Tahoma" w:cs="Tahoma"/>
                                <w:sz w:val="18"/>
                                <w:szCs w:val="18"/>
                              </w:rPr>
                              <w:t>In each sentence, the first clause create</w:t>
                            </w:r>
                            <w:r w:rsidR="00861D31">
                              <w:rPr>
                                <w:rFonts w:ascii="Tahoma" w:hAnsi="Tahoma" w:cs="Tahoma"/>
                                <w:sz w:val="18"/>
                                <w:szCs w:val="18"/>
                              </w:rPr>
                              <w:t>s</w:t>
                            </w:r>
                            <w:r>
                              <w:rPr>
                                <w:rFonts w:ascii="Tahoma" w:hAnsi="Tahoma" w:cs="Tahoma"/>
                                <w:sz w:val="18"/>
                                <w:szCs w:val="18"/>
                              </w:rPr>
                              <w:t xml:space="preserve"> a context for the more detailed</w:t>
                            </w:r>
                            <w:r w:rsidR="00861D31">
                              <w:rPr>
                                <w:rFonts w:ascii="Tahoma" w:hAnsi="Tahoma" w:cs="Tahoma"/>
                                <w:sz w:val="18"/>
                                <w:szCs w:val="18"/>
                              </w:rPr>
                              <w:t xml:space="preserve"> information</w:t>
                            </w:r>
                            <w:r w:rsidR="00D700CB">
                              <w:rPr>
                                <w:rFonts w:ascii="Tahoma" w:hAnsi="Tahoma" w:cs="Tahoma"/>
                                <w:sz w:val="18"/>
                                <w:szCs w:val="18"/>
                              </w:rPr>
                              <w:t xml:space="preserve"> to follow (numbers, items in list)</w:t>
                            </w:r>
                          </w:p>
                          <w:p w14:paraId="26A9A039" w14:textId="77777777" w:rsidR="00C1067A" w:rsidRPr="00012452" w:rsidRDefault="00C1067A" w:rsidP="00C1067A">
                            <w:pPr>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25649" id="Text Box 18" o:spid="_x0000_s1038" type="#_x0000_t202" style="position:absolute;margin-left:419.4pt;margin-top:.7pt;width:82.2pt;height:12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" stroked="f">
                <v:textbox>
                  <w:txbxContent>
                    <w:p w14:paraId="2FECB35C" w14:textId="77777777" w:rsidR="00C1067A" w:rsidRDefault="00C1067A" w:rsidP="00C1067A">
                      <w:pPr>
                        <w:rPr>
                          <w:rFonts w:ascii="Tahoma" w:hAnsi="Tahoma" w:cs="Tahoma"/>
                          <w:sz w:val="18"/>
                          <w:szCs w:val="18"/>
                        </w:rPr>
                      </w:pPr>
                      <w:r>
                        <w:rPr>
                          <w:rFonts w:ascii="Tahoma" w:hAnsi="Tahoma" w:cs="Tahoma"/>
                          <w:sz w:val="18"/>
                          <w:szCs w:val="18"/>
                        </w:rPr>
                        <w:t>In each sentence, the first clause create</w:t>
                      </w:r>
                      <w:r w:rsidR="00861D31">
                        <w:rPr>
                          <w:rFonts w:ascii="Tahoma" w:hAnsi="Tahoma" w:cs="Tahoma"/>
                          <w:sz w:val="18"/>
                          <w:szCs w:val="18"/>
                        </w:rPr>
                        <w:t>s</w:t>
                      </w:r>
                      <w:r>
                        <w:rPr>
                          <w:rFonts w:ascii="Tahoma" w:hAnsi="Tahoma" w:cs="Tahoma"/>
                          <w:sz w:val="18"/>
                          <w:szCs w:val="18"/>
                        </w:rPr>
                        <w:t xml:space="preserve"> a context for the more detailed</w:t>
                      </w:r>
                      <w:r w:rsidR="00861D31">
                        <w:rPr>
                          <w:rFonts w:ascii="Tahoma" w:hAnsi="Tahoma" w:cs="Tahoma"/>
                          <w:sz w:val="18"/>
                          <w:szCs w:val="18"/>
                        </w:rPr>
                        <w:t xml:space="preserve"> information</w:t>
                      </w:r>
                      <w:r w:rsidR="00D700CB">
                        <w:rPr>
                          <w:rFonts w:ascii="Tahoma" w:hAnsi="Tahoma" w:cs="Tahoma"/>
                          <w:sz w:val="18"/>
                          <w:szCs w:val="18"/>
                        </w:rPr>
                        <w:t xml:space="preserve"> to follow (numbers, items in list)</w:t>
                      </w:r>
                    </w:p>
                    <w:p w14:paraId="26A9A039" w14:textId="77777777" w:rsidR="00C1067A" w:rsidRPr="00012452" w:rsidRDefault="00C1067A" w:rsidP="00C1067A">
                      <w:pPr>
                        <w:rPr>
                          <w:rFonts w:ascii="Tahoma" w:hAnsi="Tahoma" w:cs="Tahoma"/>
                          <w:sz w:val="18"/>
                          <w:szCs w:val="18"/>
                        </w:rPr>
                      </w:pPr>
                    </w:p>
                  </w:txbxContent>
                </v:textbox>
              </v:shape>
            </w:pict>
          </mc:Fallback>
        </mc:AlternateContent>
      </w:r>
      <w:r w:rsidR="00771F54" w:rsidRPr="002F43B4">
        <w:rPr>
          <w:rFonts w:ascii="Arial" w:hAnsi="Arial" w:cs="Arial"/>
          <w:sz w:val="24"/>
          <w:szCs w:val="24"/>
          <w:u w:val="single"/>
          <w:shd w:val="clear" w:color="auto" w:fill="CCFFCC"/>
        </w:rPr>
        <w:t>Preterm delivery</w:t>
      </w:r>
      <w:r w:rsidR="00771F54" w:rsidRPr="002F43B4">
        <w:rPr>
          <w:rFonts w:ascii="Arial" w:hAnsi="Arial" w:cs="Arial"/>
          <w:sz w:val="24"/>
          <w:szCs w:val="24"/>
          <w:u w:val="single"/>
        </w:rPr>
        <w:t>, the number one cause of perinatal mortality</w:t>
      </w:r>
      <w:r w:rsidR="00771F54" w:rsidRPr="002F43B4">
        <w:rPr>
          <w:rFonts w:ascii="Arial" w:hAnsi="Arial" w:cs="Arial"/>
          <w:sz w:val="24"/>
          <w:szCs w:val="24"/>
        </w:rPr>
        <w:t xml:space="preserve">, is responsible for 75% of perinatal deaths not caused by congenital malformations.  </w:t>
      </w:r>
      <w:r w:rsidR="00771F54" w:rsidRPr="002F43B4">
        <w:rPr>
          <w:rFonts w:ascii="Arial" w:hAnsi="Arial" w:cs="Arial"/>
          <w:sz w:val="24"/>
          <w:szCs w:val="24"/>
          <w:shd w:val="clear" w:color="auto" w:fill="CCFFCC"/>
        </w:rPr>
        <w:t>Neonates with birthweight below 1500 g</w:t>
      </w:r>
      <w:r w:rsidR="00771F54" w:rsidRPr="002F43B4">
        <w:rPr>
          <w:rFonts w:ascii="Arial" w:hAnsi="Arial" w:cs="Arial"/>
          <w:sz w:val="24"/>
          <w:szCs w:val="24"/>
        </w:rPr>
        <w:t xml:space="preserve"> have a 200 </w:t>
      </w:r>
      <w:r w:rsidR="00771F54" w:rsidRPr="002F43B4">
        <w:rPr>
          <w:rFonts w:ascii="Arial" w:hAnsi="Arial" w:cs="Arial"/>
          <w:b/>
          <w:sz w:val="24"/>
          <w:szCs w:val="24"/>
        </w:rPr>
        <w:t>times higher chance of dying in the first year of life than those with</w:t>
      </w:r>
      <w:r w:rsidR="00771F54" w:rsidRPr="002F43B4">
        <w:rPr>
          <w:rFonts w:ascii="Arial" w:hAnsi="Arial" w:cs="Arial"/>
          <w:sz w:val="24"/>
          <w:szCs w:val="24"/>
        </w:rPr>
        <w:t xml:space="preserve"> normal birthweight at term. Furthermore, </w:t>
      </w:r>
      <w:r w:rsidR="00771F54" w:rsidRPr="002F43B4">
        <w:rPr>
          <w:rFonts w:ascii="Arial" w:hAnsi="Arial" w:cs="Arial"/>
          <w:sz w:val="24"/>
          <w:szCs w:val="24"/>
          <w:shd w:val="clear" w:color="auto" w:fill="CCFFCC"/>
        </w:rPr>
        <w:t>survivors of the group weighing under 1500 g at birth</w:t>
      </w:r>
      <w:r w:rsidR="00771F54" w:rsidRPr="002F43B4">
        <w:rPr>
          <w:rFonts w:ascii="Arial" w:hAnsi="Arial" w:cs="Arial"/>
          <w:sz w:val="24"/>
          <w:szCs w:val="24"/>
        </w:rPr>
        <w:t xml:space="preserve"> have a 10</w:t>
      </w:r>
      <w:r>
        <w:rPr>
          <w:rFonts w:ascii="Arial" w:hAnsi="Arial" w:cs="Arial"/>
          <w:sz w:val="24"/>
          <w:szCs w:val="24"/>
        </w:rPr>
        <w:t>-</w:t>
      </w:r>
      <w:r w:rsidR="00771F54" w:rsidRPr="002F43B4">
        <w:rPr>
          <w:rFonts w:ascii="Arial" w:hAnsi="Arial" w:cs="Arial"/>
          <w:sz w:val="24"/>
          <w:szCs w:val="24"/>
        </w:rPr>
        <w:t xml:space="preserve">fold higher frequency of neurologic impairment. </w:t>
      </w:r>
      <w:r w:rsidR="00771F54" w:rsidRPr="002F43B4">
        <w:rPr>
          <w:rFonts w:ascii="Arial" w:hAnsi="Arial" w:cs="Arial"/>
          <w:sz w:val="24"/>
          <w:szCs w:val="24"/>
          <w:shd w:val="clear" w:color="auto" w:fill="CCFFCC"/>
        </w:rPr>
        <w:t>Prematurity</w:t>
      </w:r>
      <w:r w:rsidR="00771F54" w:rsidRPr="002F43B4">
        <w:rPr>
          <w:rFonts w:ascii="Arial" w:hAnsi="Arial" w:cs="Arial"/>
          <w:sz w:val="24"/>
          <w:szCs w:val="24"/>
        </w:rPr>
        <w:t xml:space="preserve"> also contributes to a long list of other debilitating conditions, such as chronic lung disease, cerebral palsy, visual and hearing impairment, developmental delay, and school underachievement. </w:t>
      </w:r>
    </w:p>
    <w:p w14:paraId="2715AD04" w14:textId="2AC3DE8F" w:rsidR="00771F54" w:rsidRPr="002F43B4" w:rsidRDefault="00E349AE" w:rsidP="00E349AE">
      <w:pPr>
        <w:ind w:right="360"/>
        <w:rPr>
          <w:rFonts w:ascii="Arial" w:hAnsi="Arial" w:cs="Arial"/>
          <w:sz w:val="24"/>
          <w:szCs w:val="24"/>
          <w:u w:val="single"/>
        </w:rPr>
      </w:pPr>
      <w:r w:rsidRPr="002F43B4">
        <w:rPr>
          <w:rFonts w:ascii="Arial" w:hAnsi="Arial" w:cs="Arial"/>
          <w:noProof/>
          <w:color w:val="000000"/>
          <w:sz w:val="24"/>
          <w:szCs w:val="24"/>
          <w:u w:val="single"/>
        </w:rPr>
        <mc:AlternateContent>
          <mc:Choice Requires="wpg">
            <w:drawing>
              <wp:anchor distT="0" distB="0" distL="114300" distR="114300" simplePos="0" relativeHeight="251667968" behindDoc="0" locked="0" layoutInCell="1" allowOverlap="1" wp14:anchorId="379EEEEB" wp14:editId="0F43155B">
                <wp:simplePos x="0" y="0"/>
                <wp:positionH relativeFrom="column">
                  <wp:posOffset>5216391</wp:posOffset>
                </wp:positionH>
                <wp:positionV relativeFrom="paragraph">
                  <wp:posOffset>125095</wp:posOffset>
                </wp:positionV>
                <wp:extent cx="1373505" cy="1143635"/>
                <wp:effectExtent l="0" t="0" r="0" b="0"/>
                <wp:wrapNone/>
                <wp:docPr id="12" name="Group 12" descr="1. General -&gt; 2. More specific -&gt; 3. Most detailed (with numbers)"/>
                <wp:cNvGraphicFramePr/>
                <a:graphic xmlns:a="http://schemas.openxmlformats.org/drawingml/2006/main">
                  <a:graphicData uri="http://schemas.microsoft.com/office/word/2010/wordprocessingGroup">
                    <wpg:wgp>
                      <wpg:cNvGrpSpPr/>
                      <wpg:grpSpPr>
                        <a:xfrm>
                          <a:off x="0" y="0"/>
                          <a:ext cx="1373505" cy="1143635"/>
                          <a:chOff x="0" y="0"/>
                          <a:chExt cx="1373588" cy="1143939"/>
                        </a:xfrm>
                      </wpg:grpSpPr>
                      <wps:wsp>
                        <wps:cNvPr id="13" name="Text Box 13"/>
                        <wps:cNvSpPr txBox="1">
                          <a:spLocks noChangeArrowheads="1"/>
                        </wps:cNvSpPr>
                        <wps:spPr bwMode="auto">
                          <a:xfrm>
                            <a:off x="0" y="0"/>
                            <a:ext cx="13716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4522" w14:textId="77777777" w:rsidR="00C1067A" w:rsidRDefault="00C1067A" w:rsidP="00C1067A">
                              <w:pPr>
                                <w:rPr>
                                  <w:rFonts w:ascii="Tahoma" w:hAnsi="Tahoma" w:cs="Tahoma"/>
                                  <w:sz w:val="18"/>
                                  <w:szCs w:val="18"/>
                                </w:rPr>
                              </w:pPr>
                              <w:r>
                                <w:rPr>
                                  <w:rFonts w:ascii="Tahoma" w:hAnsi="Tahoma" w:cs="Tahoma"/>
                                  <w:sz w:val="18"/>
                                  <w:szCs w:val="18"/>
                                </w:rPr>
                                <w:t xml:space="preserve">1. </w:t>
                              </w:r>
                              <w:r w:rsidRPr="00012452">
                                <w:rPr>
                                  <w:rFonts w:ascii="Tahoma" w:hAnsi="Tahoma" w:cs="Tahoma"/>
                                  <w:sz w:val="18"/>
                                  <w:szCs w:val="18"/>
                                </w:rPr>
                                <w:t>General</w:t>
                              </w:r>
                              <w:r>
                                <w:rPr>
                                  <w:rFonts w:ascii="Tahoma" w:hAnsi="Tahoma" w:cs="Tahoma"/>
                                  <w:sz w:val="18"/>
                                  <w:szCs w:val="18"/>
                                </w:rPr>
                                <w:t xml:space="preserve"> statement</w:t>
                              </w:r>
                            </w:p>
                            <w:p w14:paraId="63C8EBBC" w14:textId="77777777" w:rsidR="00C1067A" w:rsidRPr="00012452" w:rsidRDefault="00C1067A" w:rsidP="00C1067A">
                              <w:pPr>
                                <w:rPr>
                                  <w:rFonts w:ascii="Tahoma" w:hAnsi="Tahoma" w:cs="Tahoma"/>
                                  <w:sz w:val="18"/>
                                  <w:szCs w:val="18"/>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230588" y="365760"/>
                            <a:ext cx="11430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AC392" w14:textId="77777777" w:rsidR="00C1067A" w:rsidRPr="00012452" w:rsidRDefault="00C1067A" w:rsidP="00C1067A">
                              <w:pPr>
                                <w:rPr>
                                  <w:rFonts w:ascii="Tahoma" w:hAnsi="Tahoma" w:cs="Tahoma"/>
                                  <w:sz w:val="18"/>
                                  <w:szCs w:val="18"/>
                                </w:rPr>
                              </w:pPr>
                              <w:r>
                                <w:rPr>
                                  <w:rFonts w:ascii="Tahoma" w:hAnsi="Tahoma" w:cs="Tahoma"/>
                                  <w:sz w:val="18"/>
                                  <w:szCs w:val="18"/>
                                </w:rPr>
                                <w:t xml:space="preserve">2. </w:t>
                              </w:r>
                              <w:r w:rsidRPr="00012452">
                                <w:rPr>
                                  <w:rFonts w:ascii="Tahoma" w:hAnsi="Tahoma" w:cs="Tahoma"/>
                                  <w:sz w:val="18"/>
                                  <w:szCs w:val="18"/>
                                </w:rPr>
                                <w:t xml:space="preserve">More </w:t>
                              </w:r>
                              <w:r>
                                <w:rPr>
                                  <w:rFonts w:ascii="Tahoma" w:hAnsi="Tahoma" w:cs="Tahoma"/>
                                  <w:sz w:val="18"/>
                                  <w:szCs w:val="18"/>
                                </w:rPr>
                                <w:t>specific</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230588" y="723569"/>
                            <a:ext cx="11430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14E34" w14:textId="77777777" w:rsidR="00C1067A" w:rsidRPr="00012452" w:rsidRDefault="00C1067A" w:rsidP="00C1067A">
                              <w:pPr>
                                <w:jc w:val="center"/>
                                <w:rPr>
                                  <w:rFonts w:ascii="Tahoma" w:hAnsi="Tahoma" w:cs="Tahoma"/>
                                  <w:sz w:val="18"/>
                                  <w:szCs w:val="18"/>
                                </w:rPr>
                              </w:pPr>
                              <w:r>
                                <w:rPr>
                                  <w:rFonts w:ascii="Tahoma" w:hAnsi="Tahoma" w:cs="Tahoma"/>
                                  <w:sz w:val="18"/>
                                  <w:szCs w:val="18"/>
                                </w:rPr>
                                <w:t xml:space="preserve">3. </w:t>
                              </w:r>
                              <w:r w:rsidRPr="00012452">
                                <w:rPr>
                                  <w:rFonts w:ascii="Tahoma" w:hAnsi="Tahoma" w:cs="Tahoma"/>
                                  <w:sz w:val="18"/>
                                  <w:szCs w:val="18"/>
                                </w:rPr>
                                <w:t xml:space="preserve">Most </w:t>
                              </w:r>
                              <w:r>
                                <w:rPr>
                                  <w:rFonts w:ascii="Tahoma" w:hAnsi="Tahoma" w:cs="Tahoma"/>
                                  <w:sz w:val="18"/>
                                  <w:szCs w:val="18"/>
                                </w:rPr>
                                <w:t>detailed (with numbers)</w:t>
                              </w:r>
                            </w:p>
                          </w:txbxContent>
                        </wps:txbx>
                        <wps:bodyPr rot="0" vert="horz" wrap="square" lIns="91440" tIns="45720" rIns="91440" bIns="45720" anchor="t" anchorCtr="0" upright="1">
                          <a:noAutofit/>
                        </wps:bodyPr>
                      </wps:wsp>
                      <wps:wsp>
                        <wps:cNvPr id="16" name="AutoShape 5"/>
                        <wps:cNvSpPr>
                          <a:spLocks noChangeArrowheads="1"/>
                        </wps:cNvSpPr>
                        <wps:spPr bwMode="auto">
                          <a:xfrm>
                            <a:off x="612251" y="222637"/>
                            <a:ext cx="132715" cy="198755"/>
                          </a:xfrm>
                          <a:prstGeom prst="downArrow">
                            <a:avLst>
                              <a:gd name="adj1" fmla="val 50000"/>
                              <a:gd name="adj2" fmla="val 37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6"/>
                        <wps:cNvSpPr>
                          <a:spLocks noChangeArrowheads="1"/>
                        </wps:cNvSpPr>
                        <wps:spPr bwMode="auto">
                          <a:xfrm>
                            <a:off x="612251" y="572494"/>
                            <a:ext cx="132715" cy="198755"/>
                          </a:xfrm>
                          <a:prstGeom prst="downArrow">
                            <a:avLst>
                              <a:gd name="adj1" fmla="val 50000"/>
                              <a:gd name="adj2" fmla="val 37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79EEEEB" id="Group 12" o:spid="_x0000_s1039" alt="1. General -&gt; 2. More specific -&gt; 3. Most detailed (with numbers)" style="position:absolute;margin-left:410.75pt;margin-top:9.85pt;width:108.15pt;height:90.05pt;z-index:251667968" coordsize="13735,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">
                <v:shape id="Text Box 13" o:spid="_x0000_s1040" type="#_x0000_t202" style="position:absolute;width:1371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1E04522" w14:textId="77777777" w:rsidR="00C1067A" w:rsidRDefault="00C1067A" w:rsidP="00C1067A">
                        <w:pPr>
                          <w:rPr>
                            <w:rFonts w:ascii="Tahoma" w:hAnsi="Tahoma" w:cs="Tahoma"/>
                            <w:sz w:val="18"/>
                            <w:szCs w:val="18"/>
                          </w:rPr>
                        </w:pPr>
                        <w:r>
                          <w:rPr>
                            <w:rFonts w:ascii="Tahoma" w:hAnsi="Tahoma" w:cs="Tahoma"/>
                            <w:sz w:val="18"/>
                            <w:szCs w:val="18"/>
                          </w:rPr>
                          <w:t xml:space="preserve">1. </w:t>
                        </w:r>
                        <w:r w:rsidRPr="00012452">
                          <w:rPr>
                            <w:rFonts w:ascii="Tahoma" w:hAnsi="Tahoma" w:cs="Tahoma"/>
                            <w:sz w:val="18"/>
                            <w:szCs w:val="18"/>
                          </w:rPr>
                          <w:t>General</w:t>
                        </w:r>
                        <w:r>
                          <w:rPr>
                            <w:rFonts w:ascii="Tahoma" w:hAnsi="Tahoma" w:cs="Tahoma"/>
                            <w:sz w:val="18"/>
                            <w:szCs w:val="18"/>
                          </w:rPr>
                          <w:t xml:space="preserve"> statement</w:t>
                        </w:r>
                      </w:p>
                      <w:p w14:paraId="63C8EBBC" w14:textId="77777777" w:rsidR="00C1067A" w:rsidRPr="00012452" w:rsidRDefault="00C1067A" w:rsidP="00C1067A">
                        <w:pPr>
                          <w:rPr>
                            <w:rFonts w:ascii="Tahoma" w:hAnsi="Tahoma" w:cs="Tahoma"/>
                            <w:sz w:val="18"/>
                            <w:szCs w:val="18"/>
                          </w:rPr>
                        </w:pPr>
                      </w:p>
                    </w:txbxContent>
                  </v:textbox>
                </v:shape>
                <v:shape id="Text Box 14" o:spid="_x0000_s1041" type="#_x0000_t202" style="position:absolute;left:2305;top:3657;width:1143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87AC392" w14:textId="77777777" w:rsidR="00C1067A" w:rsidRPr="00012452" w:rsidRDefault="00C1067A" w:rsidP="00C1067A">
                        <w:pPr>
                          <w:rPr>
                            <w:rFonts w:ascii="Tahoma" w:hAnsi="Tahoma" w:cs="Tahoma"/>
                            <w:sz w:val="18"/>
                            <w:szCs w:val="18"/>
                          </w:rPr>
                        </w:pPr>
                        <w:r>
                          <w:rPr>
                            <w:rFonts w:ascii="Tahoma" w:hAnsi="Tahoma" w:cs="Tahoma"/>
                            <w:sz w:val="18"/>
                            <w:szCs w:val="18"/>
                          </w:rPr>
                          <w:t xml:space="preserve">2. </w:t>
                        </w:r>
                        <w:r w:rsidRPr="00012452">
                          <w:rPr>
                            <w:rFonts w:ascii="Tahoma" w:hAnsi="Tahoma" w:cs="Tahoma"/>
                            <w:sz w:val="18"/>
                            <w:szCs w:val="18"/>
                          </w:rPr>
                          <w:t xml:space="preserve">More </w:t>
                        </w:r>
                        <w:r>
                          <w:rPr>
                            <w:rFonts w:ascii="Tahoma" w:hAnsi="Tahoma" w:cs="Tahoma"/>
                            <w:sz w:val="18"/>
                            <w:szCs w:val="18"/>
                          </w:rPr>
                          <w:t>specific</w:t>
                        </w:r>
                      </w:p>
                    </w:txbxContent>
                  </v:textbox>
                </v:shape>
                <v:shape id="Text Box 15" o:spid="_x0000_s1042" type="#_x0000_t202" style="position:absolute;left:2305;top:7235;width:1143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3B14E34" w14:textId="77777777" w:rsidR="00C1067A" w:rsidRPr="00012452" w:rsidRDefault="00C1067A" w:rsidP="00C1067A">
                        <w:pPr>
                          <w:jc w:val="center"/>
                          <w:rPr>
                            <w:rFonts w:ascii="Tahoma" w:hAnsi="Tahoma" w:cs="Tahoma"/>
                            <w:sz w:val="18"/>
                            <w:szCs w:val="18"/>
                          </w:rPr>
                        </w:pPr>
                        <w:r>
                          <w:rPr>
                            <w:rFonts w:ascii="Tahoma" w:hAnsi="Tahoma" w:cs="Tahoma"/>
                            <w:sz w:val="18"/>
                            <w:szCs w:val="18"/>
                          </w:rPr>
                          <w:t xml:space="preserve">3. </w:t>
                        </w:r>
                        <w:r w:rsidRPr="00012452">
                          <w:rPr>
                            <w:rFonts w:ascii="Tahoma" w:hAnsi="Tahoma" w:cs="Tahoma"/>
                            <w:sz w:val="18"/>
                            <w:szCs w:val="18"/>
                          </w:rPr>
                          <w:t xml:space="preserve">Most </w:t>
                        </w:r>
                        <w:r>
                          <w:rPr>
                            <w:rFonts w:ascii="Tahoma" w:hAnsi="Tahoma" w:cs="Tahoma"/>
                            <w:sz w:val="18"/>
                            <w:szCs w:val="18"/>
                          </w:rPr>
                          <w:t>detailed (with numbers)</w:t>
                        </w:r>
                      </w:p>
                    </w:txbxContent>
                  </v:textbox>
                </v:shape>
                <v:shape id="AutoShape 5" o:spid="_x0000_s1043" type="#_x0000_t67" style="position:absolute;left:6122;top:2226;width:1327;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"/>
                <v:shape id="AutoShape 6" o:spid="_x0000_s1044" type="#_x0000_t67" style="position:absolute;left:6122;top:5724;width:132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"/>
              </v:group>
            </w:pict>
          </mc:Fallback>
        </mc:AlternateContent>
      </w:r>
    </w:p>
    <w:p w14:paraId="059B2782" w14:textId="501402FF" w:rsidR="00771F54" w:rsidRPr="002F43B4" w:rsidRDefault="00771F54" w:rsidP="00E349AE">
      <w:pPr>
        <w:ind w:right="360"/>
        <w:rPr>
          <w:rFonts w:ascii="Arial" w:hAnsi="Arial" w:cs="Arial"/>
          <w:sz w:val="24"/>
          <w:szCs w:val="24"/>
        </w:rPr>
      </w:pPr>
      <w:r w:rsidRPr="002F43B4">
        <w:rPr>
          <w:rFonts w:ascii="Arial" w:hAnsi="Arial" w:cs="Arial"/>
          <w:sz w:val="24"/>
          <w:szCs w:val="24"/>
          <w:u w:val="single"/>
        </w:rPr>
        <w:t>The most potent demographic risk factor for preterm delivery is a patient’s history of a prior preterm delivery</w:t>
      </w:r>
      <w:r w:rsidRPr="002F43B4">
        <w:rPr>
          <w:rFonts w:ascii="Arial" w:hAnsi="Arial" w:cs="Arial"/>
          <w:sz w:val="24"/>
          <w:szCs w:val="24"/>
        </w:rPr>
        <w:t xml:space="preserve">. The earlier the prior preterm delivery occurred, or the higher the number of prior preterm births, the higher is the risk. The risk is about 14% with no prior history, 23 – 38% with a history of one preterm delivery, and about 51% with a history of two prior preterm deliveries.  </w:t>
      </w:r>
    </w:p>
    <w:p w14:paraId="2C474A6B" w14:textId="77777777" w:rsidR="00771F54" w:rsidRPr="002F43B4" w:rsidRDefault="00771F54" w:rsidP="00E349AE">
      <w:pPr>
        <w:ind w:right="360"/>
        <w:rPr>
          <w:rFonts w:ascii="Arial" w:hAnsi="Arial" w:cs="Arial"/>
          <w:sz w:val="24"/>
          <w:szCs w:val="24"/>
        </w:rPr>
      </w:pPr>
    </w:p>
    <w:p w14:paraId="45FEBA72" w14:textId="77777777" w:rsidR="00771F54" w:rsidRPr="002F43B4" w:rsidRDefault="00861D31" w:rsidP="00E349AE">
      <w:pPr>
        <w:ind w:right="360"/>
        <w:rPr>
          <w:rFonts w:ascii="Arial" w:hAnsi="Arial" w:cs="Arial"/>
          <w:sz w:val="24"/>
          <w:szCs w:val="24"/>
        </w:rPr>
      </w:pPr>
      <w:r w:rsidRPr="002F43B4">
        <w:rPr>
          <w:rFonts w:ascii="Arial" w:hAnsi="Arial" w:cs="Arial"/>
          <w:noProof/>
          <w:sz w:val="24"/>
          <w:szCs w:val="24"/>
        </w:rPr>
        <mc:AlternateContent>
          <mc:Choice Requires="wps">
            <w:drawing>
              <wp:anchor distT="0" distB="0" distL="114300" distR="114300" simplePos="0" relativeHeight="251672064" behindDoc="0" locked="0" layoutInCell="1" allowOverlap="1" wp14:anchorId="32E32508" wp14:editId="0099E198">
                <wp:simplePos x="0" y="0"/>
                <wp:positionH relativeFrom="column">
                  <wp:posOffset>5273842</wp:posOffset>
                </wp:positionH>
                <wp:positionV relativeFrom="paragraph">
                  <wp:posOffset>43814</wp:posOffset>
                </wp:positionV>
                <wp:extent cx="1097414" cy="1401011"/>
                <wp:effectExtent l="0" t="0" r="7620"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414" cy="1401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237C2" w14:textId="601CA84C" w:rsidR="00861D31" w:rsidRDefault="00861D31" w:rsidP="00861D31">
                            <w:pPr>
                              <w:rPr>
                                <w:rFonts w:ascii="Tahoma" w:hAnsi="Tahoma" w:cs="Tahoma"/>
                                <w:sz w:val="18"/>
                                <w:szCs w:val="18"/>
                              </w:rPr>
                            </w:pPr>
                            <w:r>
                              <w:rPr>
                                <w:rFonts w:ascii="Tahoma" w:hAnsi="Tahoma" w:cs="Tahoma"/>
                                <w:sz w:val="18"/>
                                <w:szCs w:val="18"/>
                              </w:rPr>
                              <w:t xml:space="preserve">Sent 1: transition </w:t>
                            </w:r>
                            <w:r w:rsidR="00E349AE">
                              <w:rPr>
                                <w:rFonts w:ascii="Tahoma" w:hAnsi="Tahoma" w:cs="Tahoma"/>
                                <w:sz w:val="18"/>
                                <w:szCs w:val="18"/>
                              </w:rPr>
                              <w:t xml:space="preserve">from previous </w:t>
                            </w:r>
                            <w:r>
                              <w:rPr>
                                <w:rFonts w:ascii="Tahoma" w:hAnsi="Tahoma" w:cs="Tahoma"/>
                                <w:sz w:val="18"/>
                                <w:szCs w:val="18"/>
                              </w:rPr>
                              <w:t xml:space="preserve">to new topic </w:t>
                            </w:r>
                          </w:p>
                          <w:p w14:paraId="3CC20271" w14:textId="77777777" w:rsidR="00861D31" w:rsidRDefault="00861D31" w:rsidP="00861D31">
                            <w:pPr>
                              <w:rPr>
                                <w:rFonts w:ascii="Tahoma" w:hAnsi="Tahoma" w:cs="Tahoma"/>
                                <w:sz w:val="18"/>
                                <w:szCs w:val="18"/>
                              </w:rPr>
                            </w:pPr>
                            <w:r>
                              <w:rPr>
                                <w:rFonts w:ascii="Tahoma" w:hAnsi="Tahoma" w:cs="Tahoma"/>
                                <w:sz w:val="18"/>
                                <w:szCs w:val="18"/>
                              </w:rPr>
                              <w:t xml:space="preserve">Then logical principle of order: gap in knowledge, reason for it, proposed solution </w:t>
                            </w:r>
                          </w:p>
                          <w:p w14:paraId="79E4715A" w14:textId="77777777" w:rsidR="00861D31" w:rsidRDefault="00861D31" w:rsidP="00861D31">
                            <w:pPr>
                              <w:rPr>
                                <w:rFonts w:ascii="Tahoma" w:hAnsi="Tahoma" w:cs="Tahoma"/>
                                <w:sz w:val="18"/>
                                <w:szCs w:val="18"/>
                              </w:rPr>
                            </w:pPr>
                          </w:p>
                          <w:p w14:paraId="4BDD94C3" w14:textId="77777777" w:rsidR="00861D31" w:rsidRPr="00012452" w:rsidRDefault="00861D31" w:rsidP="00861D31">
                            <w:pPr>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32508" id="Text Box 19" o:spid="_x0000_s1045" type="#_x0000_t202" style="position:absolute;margin-left:415.25pt;margin-top:3.45pt;width:86.4pt;height:11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" stroked="f">
                <v:textbox>
                  <w:txbxContent>
                    <w:p w14:paraId="752237C2" w14:textId="601CA84C" w:rsidR="00861D31" w:rsidRDefault="00861D31" w:rsidP="00861D31">
                      <w:pPr>
                        <w:rPr>
                          <w:rFonts w:ascii="Tahoma" w:hAnsi="Tahoma" w:cs="Tahoma"/>
                          <w:sz w:val="18"/>
                          <w:szCs w:val="18"/>
                        </w:rPr>
                      </w:pPr>
                      <w:r>
                        <w:rPr>
                          <w:rFonts w:ascii="Tahoma" w:hAnsi="Tahoma" w:cs="Tahoma"/>
                          <w:sz w:val="18"/>
                          <w:szCs w:val="18"/>
                        </w:rPr>
                        <w:t xml:space="preserve">Sent 1: transition </w:t>
                      </w:r>
                      <w:r w:rsidR="00E349AE">
                        <w:rPr>
                          <w:rFonts w:ascii="Tahoma" w:hAnsi="Tahoma" w:cs="Tahoma"/>
                          <w:sz w:val="18"/>
                          <w:szCs w:val="18"/>
                        </w:rPr>
                        <w:t xml:space="preserve">from previous </w:t>
                      </w:r>
                      <w:r>
                        <w:rPr>
                          <w:rFonts w:ascii="Tahoma" w:hAnsi="Tahoma" w:cs="Tahoma"/>
                          <w:sz w:val="18"/>
                          <w:szCs w:val="18"/>
                        </w:rPr>
                        <w:t xml:space="preserve">to new topic </w:t>
                      </w:r>
                    </w:p>
                    <w:p w14:paraId="3CC20271" w14:textId="77777777" w:rsidR="00861D31" w:rsidRDefault="00861D31" w:rsidP="00861D31">
                      <w:pPr>
                        <w:rPr>
                          <w:rFonts w:ascii="Tahoma" w:hAnsi="Tahoma" w:cs="Tahoma"/>
                          <w:sz w:val="18"/>
                          <w:szCs w:val="18"/>
                        </w:rPr>
                      </w:pPr>
                      <w:r>
                        <w:rPr>
                          <w:rFonts w:ascii="Tahoma" w:hAnsi="Tahoma" w:cs="Tahoma"/>
                          <w:sz w:val="18"/>
                          <w:szCs w:val="18"/>
                        </w:rPr>
                        <w:t xml:space="preserve">Then logical principle of order: gap in knowledge, reason for it, proposed solution </w:t>
                      </w:r>
                    </w:p>
                    <w:p w14:paraId="79E4715A" w14:textId="77777777" w:rsidR="00861D31" w:rsidRDefault="00861D31" w:rsidP="00861D31">
                      <w:pPr>
                        <w:rPr>
                          <w:rFonts w:ascii="Tahoma" w:hAnsi="Tahoma" w:cs="Tahoma"/>
                          <w:sz w:val="18"/>
                          <w:szCs w:val="18"/>
                        </w:rPr>
                      </w:pPr>
                    </w:p>
                    <w:p w14:paraId="4BDD94C3" w14:textId="77777777" w:rsidR="00861D31" w:rsidRPr="00012452" w:rsidRDefault="00861D31" w:rsidP="00861D31">
                      <w:pPr>
                        <w:rPr>
                          <w:rFonts w:ascii="Tahoma" w:hAnsi="Tahoma" w:cs="Tahoma"/>
                          <w:sz w:val="18"/>
                          <w:szCs w:val="18"/>
                        </w:rPr>
                      </w:pPr>
                    </w:p>
                  </w:txbxContent>
                </v:textbox>
              </v:shape>
            </w:pict>
          </mc:Fallback>
        </mc:AlternateContent>
      </w:r>
      <w:r w:rsidR="00771F54" w:rsidRPr="002F43B4">
        <w:rPr>
          <w:rFonts w:ascii="Arial" w:hAnsi="Arial" w:cs="Arial"/>
          <w:sz w:val="24"/>
          <w:szCs w:val="24"/>
          <w:u w:val="single"/>
        </w:rPr>
        <w:t>Although a good deal is known about the epidemiology of preterm delivery, pinpointing its causes has been difficult</w:t>
      </w:r>
      <w:r w:rsidR="00771F54" w:rsidRPr="002F43B4">
        <w:rPr>
          <w:rFonts w:ascii="Arial" w:hAnsi="Arial" w:cs="Arial"/>
          <w:sz w:val="24"/>
          <w:szCs w:val="24"/>
        </w:rPr>
        <w:t>. Evaluation of the causes has been confounded by a lack of consensus regarding diagnostic criteria for preterm labor; in con</w:t>
      </w:r>
      <w:r w:rsidR="00C1067A" w:rsidRPr="002F43B4">
        <w:rPr>
          <w:rFonts w:ascii="Arial" w:hAnsi="Arial" w:cs="Arial"/>
          <w:sz w:val="24"/>
          <w:szCs w:val="24"/>
        </w:rPr>
        <w:t xml:space="preserve">sequence, the effectiveness of </w:t>
      </w:r>
      <w:r w:rsidR="00771F54" w:rsidRPr="002F43B4">
        <w:rPr>
          <w:rFonts w:ascii="Arial" w:hAnsi="Arial" w:cs="Arial"/>
          <w:sz w:val="24"/>
          <w:szCs w:val="24"/>
        </w:rPr>
        <w:t xml:space="preserve">current management has also proven difficult to evaluate.  This confusion is a direct result of our lack of understanding of the mechanism of labor, both preterm and term. </w:t>
      </w:r>
      <w:r w:rsidR="00771F54" w:rsidRPr="002F43B4">
        <w:rPr>
          <w:rFonts w:ascii="Arial" w:hAnsi="Arial" w:cs="Arial"/>
          <w:sz w:val="24"/>
          <w:szCs w:val="24"/>
          <w:u w:val="single"/>
        </w:rPr>
        <w:t>Hence an understanding of this mechanism, and especially its molecular basis, is of paramount importance</w:t>
      </w:r>
      <w:r w:rsidR="00771F54" w:rsidRPr="002F43B4">
        <w:rPr>
          <w:rFonts w:ascii="Arial" w:hAnsi="Arial" w:cs="Arial"/>
          <w:sz w:val="24"/>
          <w:szCs w:val="24"/>
        </w:rPr>
        <w:t>.</w:t>
      </w:r>
    </w:p>
    <w:p w14:paraId="58437D81" w14:textId="77777777" w:rsidR="00E82C26" w:rsidRPr="002F43B4" w:rsidRDefault="00771F54" w:rsidP="00E349AE">
      <w:pPr>
        <w:spacing w:line="320" w:lineRule="exact"/>
        <w:ind w:right="360"/>
        <w:rPr>
          <w:rFonts w:ascii="Arial" w:hAnsi="Arial" w:cs="Arial"/>
          <w:b/>
          <w:sz w:val="24"/>
          <w:szCs w:val="24"/>
        </w:rPr>
      </w:pPr>
      <w:r w:rsidRPr="002F43B4">
        <w:rPr>
          <w:rFonts w:ascii="Arial" w:hAnsi="Arial" w:cs="Arial"/>
          <w:b/>
          <w:sz w:val="24"/>
          <w:szCs w:val="24"/>
        </w:rPr>
        <w:br w:type="page"/>
      </w:r>
      <w:r w:rsidR="00E82C26" w:rsidRPr="002F43B4">
        <w:rPr>
          <w:rFonts w:ascii="Arial" w:hAnsi="Arial" w:cs="Arial"/>
          <w:b/>
          <w:sz w:val="24"/>
          <w:szCs w:val="24"/>
        </w:rPr>
        <w:lastRenderedPageBreak/>
        <w:t xml:space="preserve">REVISION </w:t>
      </w:r>
      <w:r w:rsidR="00246031" w:rsidRPr="002F43B4">
        <w:rPr>
          <w:rFonts w:ascii="Arial" w:hAnsi="Arial" w:cs="Arial"/>
          <w:b/>
          <w:sz w:val="24"/>
          <w:szCs w:val="24"/>
        </w:rPr>
        <w:t>2, PARAGRAPH EXAMPLE 3 [using verbal linkages to improve coherence]</w:t>
      </w:r>
    </w:p>
    <w:p w14:paraId="3032B2C1" w14:textId="77777777" w:rsidR="00E82C26" w:rsidRPr="002F43B4" w:rsidRDefault="00E82C26" w:rsidP="00E82C26">
      <w:pPr>
        <w:spacing w:line="320" w:lineRule="exact"/>
        <w:rPr>
          <w:rFonts w:ascii="Arial" w:hAnsi="Arial" w:cs="Arial"/>
          <w:sz w:val="24"/>
          <w:szCs w:val="24"/>
        </w:rPr>
      </w:pPr>
    </w:p>
    <w:p w14:paraId="24005761" w14:textId="77777777" w:rsidR="002A5C99" w:rsidRPr="002F43B4" w:rsidRDefault="002A5C99" w:rsidP="00246031">
      <w:pPr>
        <w:spacing w:line="320" w:lineRule="exact"/>
        <w:rPr>
          <w:rFonts w:ascii="Arial" w:hAnsi="Arial" w:cs="Arial"/>
          <w:sz w:val="24"/>
          <w:szCs w:val="24"/>
        </w:rPr>
      </w:pPr>
      <w:r w:rsidRPr="002F43B4">
        <w:rPr>
          <w:rFonts w:ascii="Arial" w:hAnsi="Arial" w:cs="Arial"/>
          <w:sz w:val="24"/>
          <w:szCs w:val="24"/>
          <w:shd w:val="clear" w:color="auto" w:fill="CCECFF"/>
        </w:rPr>
        <w:t>s</w:t>
      </w:r>
      <w:r w:rsidR="00246031" w:rsidRPr="002F43B4">
        <w:rPr>
          <w:rFonts w:ascii="Arial" w:hAnsi="Arial" w:cs="Arial"/>
          <w:sz w:val="24"/>
          <w:szCs w:val="24"/>
          <w:shd w:val="clear" w:color="auto" w:fill="CCECFF"/>
        </w:rPr>
        <w:t>ummative reference</w:t>
      </w:r>
      <w:r w:rsidRPr="002F43B4">
        <w:rPr>
          <w:rFonts w:ascii="Arial" w:hAnsi="Arial" w:cs="Arial"/>
          <w:sz w:val="24"/>
          <w:szCs w:val="24"/>
        </w:rPr>
        <w:t xml:space="preserve">       </w:t>
      </w:r>
      <w:r w:rsidR="00246031" w:rsidRPr="002F43B4">
        <w:rPr>
          <w:rFonts w:ascii="Arial" w:hAnsi="Arial" w:cs="Arial"/>
          <w:sz w:val="24"/>
          <w:szCs w:val="24"/>
          <w:shd w:val="clear" w:color="auto" w:fill="FFFF66"/>
        </w:rPr>
        <w:t>transitional linkage</w:t>
      </w:r>
      <w:r w:rsidR="00246031" w:rsidRPr="002F43B4">
        <w:rPr>
          <w:rFonts w:ascii="Arial" w:hAnsi="Arial" w:cs="Arial"/>
          <w:sz w:val="24"/>
          <w:szCs w:val="24"/>
        </w:rPr>
        <w:t xml:space="preserve"> </w:t>
      </w:r>
    </w:p>
    <w:p w14:paraId="3C24DFBB" w14:textId="77777777" w:rsidR="002A5C99" w:rsidRPr="002F43B4" w:rsidRDefault="00246031" w:rsidP="00246031">
      <w:pPr>
        <w:spacing w:line="320" w:lineRule="exact"/>
        <w:rPr>
          <w:rFonts w:ascii="Arial" w:hAnsi="Arial" w:cs="Arial"/>
          <w:sz w:val="24"/>
          <w:szCs w:val="24"/>
        </w:rPr>
      </w:pPr>
      <w:r w:rsidRPr="002F43B4">
        <w:rPr>
          <w:rFonts w:ascii="Arial" w:hAnsi="Arial" w:cs="Arial"/>
          <w:sz w:val="24"/>
          <w:szCs w:val="24"/>
          <w:shd w:val="clear" w:color="auto" w:fill="FFCCFF"/>
        </w:rPr>
        <w:t>repetitions in parallel constructions</w:t>
      </w:r>
      <w:r w:rsidRPr="002F43B4">
        <w:rPr>
          <w:rFonts w:ascii="Arial" w:hAnsi="Arial" w:cs="Arial"/>
          <w:sz w:val="24"/>
          <w:szCs w:val="24"/>
        </w:rPr>
        <w:t xml:space="preserve"> </w:t>
      </w:r>
    </w:p>
    <w:p w14:paraId="6DA7EB50" w14:textId="77777777" w:rsidR="00246031" w:rsidRPr="002F43B4" w:rsidRDefault="00246031" w:rsidP="00246031">
      <w:pPr>
        <w:spacing w:line="320" w:lineRule="exact"/>
        <w:rPr>
          <w:rFonts w:ascii="Arial" w:hAnsi="Arial" w:cs="Arial"/>
          <w:sz w:val="24"/>
          <w:szCs w:val="24"/>
        </w:rPr>
      </w:pPr>
      <w:r w:rsidRPr="002F43B4">
        <w:rPr>
          <w:rFonts w:ascii="Arial" w:hAnsi="Arial" w:cs="Arial"/>
          <w:sz w:val="24"/>
          <w:szCs w:val="24"/>
        </w:rPr>
        <w:tab/>
        <w:t xml:space="preserve">                    </w:t>
      </w:r>
    </w:p>
    <w:p w14:paraId="5DFB48DB" w14:textId="3C8C6519" w:rsidR="00246031" w:rsidRPr="002F43B4" w:rsidRDefault="00246031" w:rsidP="00246031">
      <w:pPr>
        <w:ind w:firstLine="720"/>
        <w:rPr>
          <w:rFonts w:ascii="Arial" w:hAnsi="Arial" w:cs="Arial"/>
          <w:sz w:val="24"/>
          <w:szCs w:val="24"/>
        </w:rPr>
      </w:pPr>
      <w:r w:rsidRPr="002F43B4">
        <w:rPr>
          <w:rFonts w:ascii="Arial" w:hAnsi="Arial" w:cs="Arial"/>
          <w:color w:val="000000"/>
          <w:sz w:val="24"/>
          <w:szCs w:val="24"/>
        </w:rPr>
        <w:t>Preterm delivery remains the main unresolved problem</w:t>
      </w:r>
      <w:r w:rsidRPr="002F43B4">
        <w:rPr>
          <w:rFonts w:ascii="Arial" w:hAnsi="Arial" w:cs="Arial"/>
          <w:sz w:val="24"/>
          <w:szCs w:val="24"/>
        </w:rPr>
        <w:t xml:space="preserve"> of obstetrics, and its social impact is great. The incidence of preterm delivery has not changed during the last forty years. </w:t>
      </w:r>
      <w:r w:rsidRPr="002F43B4">
        <w:rPr>
          <w:rFonts w:ascii="Arial" w:hAnsi="Arial" w:cs="Arial"/>
          <w:sz w:val="24"/>
          <w:szCs w:val="24"/>
          <w:shd w:val="clear" w:color="auto" w:fill="FFFF66"/>
        </w:rPr>
        <w:t>In fact</w:t>
      </w:r>
      <w:r w:rsidRPr="002F43B4">
        <w:rPr>
          <w:rFonts w:ascii="Arial" w:hAnsi="Arial" w:cs="Arial"/>
          <w:sz w:val="24"/>
          <w:szCs w:val="24"/>
        </w:rPr>
        <w:t xml:space="preserve">, there has been a trend toward increased incidence since the </w:t>
      </w:r>
      <w:r w:rsidR="00E349AE" w:rsidRPr="00E349AE">
        <w:rPr>
          <w:rFonts w:ascii="Arial" w:hAnsi="Arial" w:cs="Arial"/>
          <w:sz w:val="24"/>
          <w:szCs w:val="24"/>
        </w:rPr>
        <w:t>1980’s that coincides with the introduction of tocolysis to obstetrical practice.</w:t>
      </w:r>
      <w:r w:rsidRPr="002F43B4">
        <w:rPr>
          <w:rFonts w:ascii="Arial" w:hAnsi="Arial" w:cs="Arial"/>
          <w:sz w:val="24"/>
          <w:szCs w:val="24"/>
        </w:rPr>
        <w:t xml:space="preserve"> </w:t>
      </w:r>
    </w:p>
    <w:p w14:paraId="0C26EFE0" w14:textId="01419E18" w:rsidR="00246031" w:rsidRPr="002F43B4" w:rsidRDefault="00246031" w:rsidP="00246031">
      <w:pPr>
        <w:ind w:firstLine="720"/>
        <w:rPr>
          <w:rFonts w:ascii="Arial" w:hAnsi="Arial" w:cs="Arial"/>
          <w:sz w:val="24"/>
          <w:szCs w:val="24"/>
        </w:rPr>
      </w:pPr>
      <w:r w:rsidRPr="002F43B4">
        <w:rPr>
          <w:rFonts w:ascii="Arial" w:hAnsi="Arial" w:cs="Arial"/>
          <w:sz w:val="24"/>
          <w:szCs w:val="24"/>
        </w:rPr>
        <w:t xml:space="preserve">Preterm delivery, the number one cause of perinatal mortality, is responsible for 75% of perinatal deaths not caused by congenital malformations.  </w:t>
      </w:r>
      <w:r w:rsidRPr="002F43B4">
        <w:rPr>
          <w:rFonts w:ascii="Arial" w:hAnsi="Arial" w:cs="Arial"/>
          <w:sz w:val="24"/>
          <w:szCs w:val="24"/>
          <w:shd w:val="clear" w:color="auto" w:fill="FFCCFF"/>
        </w:rPr>
        <w:t>Neonates with birthweight below 1500 g</w:t>
      </w:r>
      <w:r w:rsidRPr="002F43B4">
        <w:rPr>
          <w:rFonts w:ascii="Arial" w:hAnsi="Arial" w:cs="Arial"/>
          <w:sz w:val="24"/>
          <w:szCs w:val="24"/>
        </w:rPr>
        <w:t xml:space="preserve"> have a 200 times higher chance of dying in the first year of life than those with normal birthweight at term. </w:t>
      </w:r>
      <w:r w:rsidRPr="002F43B4">
        <w:rPr>
          <w:rFonts w:ascii="Arial" w:hAnsi="Arial" w:cs="Arial"/>
          <w:sz w:val="24"/>
          <w:szCs w:val="24"/>
          <w:shd w:val="clear" w:color="auto" w:fill="FFFF66"/>
        </w:rPr>
        <w:t>Furthermore,</w:t>
      </w:r>
      <w:r w:rsidRPr="002F43B4">
        <w:rPr>
          <w:rFonts w:ascii="Arial" w:hAnsi="Arial" w:cs="Arial"/>
          <w:sz w:val="24"/>
          <w:szCs w:val="24"/>
        </w:rPr>
        <w:t xml:space="preserve"> </w:t>
      </w:r>
      <w:r w:rsidRPr="002F43B4">
        <w:rPr>
          <w:rFonts w:ascii="Arial" w:hAnsi="Arial" w:cs="Arial"/>
          <w:sz w:val="24"/>
          <w:szCs w:val="24"/>
          <w:shd w:val="clear" w:color="auto" w:fill="FFCCFF"/>
        </w:rPr>
        <w:t xml:space="preserve">survivors of the group weighing under 1500 g </w:t>
      </w:r>
      <w:r w:rsidRPr="002F43B4">
        <w:rPr>
          <w:rFonts w:ascii="Arial" w:hAnsi="Arial" w:cs="Arial"/>
          <w:sz w:val="24"/>
          <w:szCs w:val="24"/>
        </w:rPr>
        <w:t>at birth have a 10</w:t>
      </w:r>
      <w:r w:rsidR="00E349AE">
        <w:rPr>
          <w:rFonts w:ascii="Arial" w:hAnsi="Arial" w:cs="Arial"/>
          <w:sz w:val="24"/>
          <w:szCs w:val="24"/>
        </w:rPr>
        <w:t>-f</w:t>
      </w:r>
      <w:r w:rsidRPr="002F43B4">
        <w:rPr>
          <w:rFonts w:ascii="Arial" w:hAnsi="Arial" w:cs="Arial"/>
          <w:sz w:val="24"/>
          <w:szCs w:val="24"/>
        </w:rPr>
        <w:t xml:space="preserve">old higher frequency of neurologic impairment. Prematurity also contributes to a </w:t>
      </w:r>
      <w:r w:rsidRPr="002F43B4">
        <w:rPr>
          <w:rFonts w:ascii="Arial" w:hAnsi="Arial" w:cs="Arial"/>
          <w:sz w:val="24"/>
          <w:szCs w:val="24"/>
          <w:shd w:val="clear" w:color="auto" w:fill="CCECFF"/>
        </w:rPr>
        <w:t>long list of other debilitating conditions</w:t>
      </w:r>
      <w:r w:rsidRPr="002F43B4">
        <w:rPr>
          <w:rFonts w:ascii="Arial" w:hAnsi="Arial" w:cs="Arial"/>
          <w:sz w:val="24"/>
          <w:szCs w:val="24"/>
        </w:rPr>
        <w:t xml:space="preserve">, such as chronic lung disease, cerebral palsy, visual and hearing impairment, developmental delay, and school underachievement. </w:t>
      </w:r>
    </w:p>
    <w:p w14:paraId="4CCD1095" w14:textId="77777777" w:rsidR="00246031" w:rsidRPr="002F43B4" w:rsidRDefault="00246031" w:rsidP="00246031">
      <w:pPr>
        <w:ind w:firstLine="720"/>
        <w:rPr>
          <w:rFonts w:ascii="Arial" w:hAnsi="Arial" w:cs="Arial"/>
          <w:sz w:val="24"/>
          <w:szCs w:val="24"/>
        </w:rPr>
      </w:pPr>
      <w:r w:rsidRPr="002F43B4">
        <w:rPr>
          <w:rFonts w:ascii="Arial" w:hAnsi="Arial" w:cs="Arial"/>
          <w:sz w:val="24"/>
          <w:szCs w:val="24"/>
        </w:rPr>
        <w:t xml:space="preserve">The most potent demographic risk factor for preterm delivery is a patient’s history of a prior preterm delivery. </w:t>
      </w:r>
      <w:r w:rsidRPr="002F43B4">
        <w:rPr>
          <w:rFonts w:ascii="Arial" w:hAnsi="Arial" w:cs="Arial"/>
          <w:sz w:val="24"/>
          <w:szCs w:val="24"/>
          <w:shd w:val="clear" w:color="auto" w:fill="FFCCFF"/>
        </w:rPr>
        <w:t>The earlier</w:t>
      </w:r>
      <w:r w:rsidRPr="002F43B4">
        <w:rPr>
          <w:rFonts w:ascii="Arial" w:hAnsi="Arial" w:cs="Arial"/>
          <w:sz w:val="24"/>
          <w:szCs w:val="24"/>
        </w:rPr>
        <w:t xml:space="preserve"> the prior preterm delivery occurred, or </w:t>
      </w:r>
      <w:r w:rsidRPr="002F43B4">
        <w:rPr>
          <w:rFonts w:ascii="Arial" w:hAnsi="Arial" w:cs="Arial"/>
          <w:sz w:val="24"/>
          <w:szCs w:val="24"/>
          <w:shd w:val="clear" w:color="auto" w:fill="FFCCFF"/>
        </w:rPr>
        <w:t>the higher</w:t>
      </w:r>
      <w:r w:rsidRPr="002F43B4">
        <w:rPr>
          <w:rFonts w:ascii="Arial" w:hAnsi="Arial" w:cs="Arial"/>
          <w:sz w:val="24"/>
          <w:szCs w:val="24"/>
        </w:rPr>
        <w:t xml:space="preserve"> the number of prior preterm births, </w:t>
      </w:r>
      <w:r w:rsidRPr="002F43B4">
        <w:rPr>
          <w:rFonts w:ascii="Arial" w:hAnsi="Arial" w:cs="Arial"/>
          <w:sz w:val="24"/>
          <w:szCs w:val="24"/>
          <w:shd w:val="clear" w:color="auto" w:fill="FFCCFF"/>
        </w:rPr>
        <w:t>the higher</w:t>
      </w:r>
      <w:r w:rsidRPr="002F43B4">
        <w:rPr>
          <w:rFonts w:ascii="Arial" w:hAnsi="Arial" w:cs="Arial"/>
          <w:sz w:val="24"/>
          <w:szCs w:val="24"/>
        </w:rPr>
        <w:t xml:space="preserve"> is the risk. The risk is about 14% with </w:t>
      </w:r>
      <w:r w:rsidRPr="002F43B4">
        <w:rPr>
          <w:rFonts w:ascii="Arial" w:hAnsi="Arial" w:cs="Arial"/>
          <w:sz w:val="24"/>
          <w:szCs w:val="24"/>
          <w:shd w:val="clear" w:color="auto" w:fill="FFCCFF"/>
        </w:rPr>
        <w:t>no prior</w:t>
      </w:r>
      <w:r w:rsidRPr="002F43B4">
        <w:rPr>
          <w:rFonts w:ascii="Arial" w:hAnsi="Arial" w:cs="Arial"/>
          <w:sz w:val="24"/>
          <w:szCs w:val="24"/>
          <w:shd w:val="clear" w:color="auto" w:fill="FDE9D9"/>
        </w:rPr>
        <w:t xml:space="preserve"> </w:t>
      </w:r>
      <w:r w:rsidRPr="002F43B4">
        <w:rPr>
          <w:rFonts w:ascii="Arial" w:hAnsi="Arial" w:cs="Arial"/>
          <w:sz w:val="24"/>
          <w:szCs w:val="24"/>
          <w:shd w:val="clear" w:color="auto" w:fill="FFCCFF"/>
        </w:rPr>
        <w:t>history</w:t>
      </w:r>
      <w:r w:rsidRPr="002F43B4">
        <w:rPr>
          <w:rFonts w:ascii="Arial" w:hAnsi="Arial" w:cs="Arial"/>
          <w:sz w:val="24"/>
          <w:szCs w:val="24"/>
        </w:rPr>
        <w:t xml:space="preserve">, 23 – 38% with a </w:t>
      </w:r>
      <w:r w:rsidRPr="002F43B4">
        <w:rPr>
          <w:rFonts w:ascii="Arial" w:hAnsi="Arial" w:cs="Arial"/>
          <w:sz w:val="24"/>
          <w:szCs w:val="24"/>
          <w:shd w:val="clear" w:color="auto" w:fill="FFCCFF"/>
        </w:rPr>
        <w:t>history of one</w:t>
      </w:r>
      <w:r w:rsidRPr="002F43B4">
        <w:rPr>
          <w:rFonts w:ascii="Arial" w:hAnsi="Arial" w:cs="Arial"/>
          <w:sz w:val="24"/>
          <w:szCs w:val="24"/>
        </w:rPr>
        <w:t xml:space="preserve"> preterm delivery, and about 51% with a </w:t>
      </w:r>
      <w:r w:rsidRPr="002F43B4">
        <w:rPr>
          <w:rFonts w:ascii="Arial" w:hAnsi="Arial" w:cs="Arial"/>
          <w:sz w:val="24"/>
          <w:szCs w:val="24"/>
          <w:shd w:val="clear" w:color="auto" w:fill="FFCCFF"/>
        </w:rPr>
        <w:t>history of two</w:t>
      </w:r>
      <w:r w:rsidRPr="002F43B4">
        <w:rPr>
          <w:rFonts w:ascii="Arial" w:hAnsi="Arial" w:cs="Arial"/>
          <w:sz w:val="24"/>
          <w:szCs w:val="24"/>
        </w:rPr>
        <w:t xml:space="preserve"> prior preterm deliveries.  </w:t>
      </w:r>
    </w:p>
    <w:p w14:paraId="72020469" w14:textId="04F5E98A" w:rsidR="00246031" w:rsidRPr="002F43B4" w:rsidRDefault="00246031" w:rsidP="00246031">
      <w:pPr>
        <w:ind w:firstLine="720"/>
        <w:rPr>
          <w:rFonts w:ascii="Arial" w:hAnsi="Arial" w:cs="Arial"/>
          <w:b/>
          <w:sz w:val="24"/>
          <w:szCs w:val="24"/>
        </w:rPr>
      </w:pPr>
      <w:r w:rsidRPr="002F43B4">
        <w:rPr>
          <w:rFonts w:ascii="Arial" w:hAnsi="Arial" w:cs="Arial"/>
          <w:sz w:val="24"/>
          <w:szCs w:val="24"/>
          <w:shd w:val="clear" w:color="auto" w:fill="FFFF66"/>
        </w:rPr>
        <w:t>Although</w:t>
      </w:r>
      <w:r w:rsidRPr="002F43B4">
        <w:rPr>
          <w:rFonts w:ascii="Arial" w:hAnsi="Arial" w:cs="Arial"/>
          <w:sz w:val="24"/>
          <w:szCs w:val="24"/>
        </w:rPr>
        <w:t xml:space="preserve"> a good deal is known about the </w:t>
      </w:r>
      <w:r w:rsidRPr="002F43B4">
        <w:rPr>
          <w:rFonts w:ascii="Arial" w:hAnsi="Arial" w:cs="Arial"/>
          <w:sz w:val="24"/>
          <w:szCs w:val="24"/>
          <w:shd w:val="clear" w:color="auto" w:fill="CCECFF"/>
        </w:rPr>
        <w:t>epidemiology of preterm delivery</w:t>
      </w:r>
      <w:r w:rsidRPr="002F43B4">
        <w:rPr>
          <w:rFonts w:ascii="Arial" w:hAnsi="Arial" w:cs="Arial"/>
          <w:sz w:val="24"/>
          <w:szCs w:val="24"/>
        </w:rPr>
        <w:t xml:space="preserve">, pinpointing its causes has been difficult. Evaluation of the causes has been confounded by a lack of consensus regarding diagnostic criteria for preterm labor; </w:t>
      </w:r>
      <w:r w:rsidRPr="002F43B4">
        <w:rPr>
          <w:rFonts w:ascii="Arial" w:hAnsi="Arial" w:cs="Arial"/>
          <w:sz w:val="24"/>
          <w:szCs w:val="24"/>
          <w:shd w:val="clear" w:color="auto" w:fill="FFFF66"/>
        </w:rPr>
        <w:t>in consequence,</w:t>
      </w:r>
      <w:r w:rsidRPr="002F43B4">
        <w:rPr>
          <w:rFonts w:ascii="Arial" w:hAnsi="Arial" w:cs="Arial"/>
          <w:sz w:val="24"/>
          <w:szCs w:val="24"/>
        </w:rPr>
        <w:t xml:space="preserve"> the effectiveness of current management has also proven difficult to evaluate.  </w:t>
      </w:r>
      <w:r w:rsidRPr="002F43B4">
        <w:rPr>
          <w:rFonts w:ascii="Arial" w:hAnsi="Arial" w:cs="Arial"/>
          <w:sz w:val="24"/>
          <w:szCs w:val="24"/>
          <w:shd w:val="clear" w:color="auto" w:fill="CCECFF"/>
        </w:rPr>
        <w:t>This confusion</w:t>
      </w:r>
      <w:r w:rsidRPr="00E349AE">
        <w:rPr>
          <w:rFonts w:ascii="Arial" w:hAnsi="Arial" w:cs="Arial"/>
          <w:sz w:val="24"/>
          <w:szCs w:val="24"/>
        </w:rPr>
        <w:t xml:space="preserve"> </w:t>
      </w:r>
      <w:r w:rsidRPr="002F43B4">
        <w:rPr>
          <w:rFonts w:ascii="Arial" w:hAnsi="Arial" w:cs="Arial"/>
          <w:sz w:val="24"/>
          <w:szCs w:val="24"/>
        </w:rPr>
        <w:t xml:space="preserve">is a direct result of our </w:t>
      </w:r>
      <w:r w:rsidRPr="002F43B4">
        <w:rPr>
          <w:rFonts w:ascii="Arial" w:hAnsi="Arial" w:cs="Arial"/>
          <w:sz w:val="24"/>
          <w:szCs w:val="24"/>
          <w:shd w:val="clear" w:color="auto" w:fill="FBD4B4"/>
        </w:rPr>
        <w:t>lack of understanding of the mechanism</w:t>
      </w:r>
      <w:r w:rsidRPr="002F43B4">
        <w:rPr>
          <w:rFonts w:ascii="Arial" w:hAnsi="Arial" w:cs="Arial"/>
          <w:sz w:val="24"/>
          <w:szCs w:val="24"/>
        </w:rPr>
        <w:t xml:space="preserve"> of labor, both preterm and term. </w:t>
      </w:r>
      <w:r w:rsidRPr="002F43B4">
        <w:rPr>
          <w:rFonts w:ascii="Arial" w:hAnsi="Arial" w:cs="Arial"/>
          <w:sz w:val="24"/>
          <w:szCs w:val="24"/>
          <w:shd w:val="clear" w:color="auto" w:fill="FFFF66"/>
        </w:rPr>
        <w:t>Hence</w:t>
      </w:r>
      <w:r w:rsidRPr="002F43B4">
        <w:rPr>
          <w:rFonts w:ascii="Arial" w:hAnsi="Arial" w:cs="Arial"/>
          <w:sz w:val="24"/>
          <w:szCs w:val="24"/>
        </w:rPr>
        <w:t xml:space="preserve"> an </w:t>
      </w:r>
      <w:r w:rsidRPr="002F43B4">
        <w:rPr>
          <w:rFonts w:ascii="Arial" w:hAnsi="Arial" w:cs="Arial"/>
          <w:sz w:val="24"/>
          <w:szCs w:val="24"/>
          <w:shd w:val="clear" w:color="auto" w:fill="FBD4B4"/>
        </w:rPr>
        <w:t>understanding of this mechanism</w:t>
      </w:r>
      <w:r w:rsidRPr="002F43B4">
        <w:rPr>
          <w:rFonts w:ascii="Arial" w:hAnsi="Arial" w:cs="Arial"/>
          <w:sz w:val="24"/>
          <w:szCs w:val="24"/>
        </w:rPr>
        <w:t>, and especially its molecular basis, is of paramount importance.</w:t>
      </w:r>
    </w:p>
    <w:p w14:paraId="15BC7228" w14:textId="77777777" w:rsidR="00713A11" w:rsidRPr="00713A11" w:rsidRDefault="003009D7" w:rsidP="00713A11">
      <w:pPr>
        <w:pStyle w:val="Heading2"/>
        <w:spacing w:line="480" w:lineRule="exact"/>
        <w:rPr>
          <w:rFonts w:ascii="Arial" w:hAnsi="Arial" w:cs="Arial"/>
          <w:color w:val="000000" w:themeColor="text1"/>
          <w:sz w:val="32"/>
          <w:szCs w:val="32"/>
        </w:rPr>
      </w:pPr>
      <w:r w:rsidRPr="002F43B4">
        <w:rPr>
          <w:rFonts w:ascii="Arial" w:hAnsi="Arial" w:cs="Arial"/>
          <w:szCs w:val="24"/>
        </w:rPr>
        <w:br w:type="page"/>
      </w:r>
      <w:r w:rsidR="00713A11" w:rsidRPr="00713A11">
        <w:rPr>
          <w:rFonts w:ascii="Arial" w:hAnsi="Arial" w:cs="Arial"/>
          <w:color w:val="000000" w:themeColor="text1"/>
          <w:sz w:val="32"/>
          <w:szCs w:val="32"/>
        </w:rPr>
        <w:lastRenderedPageBreak/>
        <w:t>EXAMPLE 4: Introduction to a Paper on Breast Cancer Diagnosis</w:t>
      </w:r>
    </w:p>
    <w:p w14:paraId="362BC7E7" w14:textId="77777777" w:rsidR="002A6619" w:rsidRPr="002F43B4" w:rsidRDefault="002A6619">
      <w:pPr>
        <w:rPr>
          <w:rFonts w:ascii="Arial" w:hAnsi="Arial" w:cs="Arial"/>
          <w:sz w:val="24"/>
          <w:szCs w:val="24"/>
        </w:rPr>
      </w:pPr>
      <w:r w:rsidRPr="002F43B4">
        <w:rPr>
          <w:rFonts w:ascii="Arial" w:hAnsi="Arial" w:cs="Arial"/>
          <w:sz w:val="24"/>
          <w:szCs w:val="24"/>
        </w:rPr>
        <w:tab/>
        <w:t xml:space="preserve">Both tubular carcinoma (TC) and radial sclerosing lesion (RSL) can have a similar gross and histologic appearance. The crucial diagnostic difference is in the recognition of the outer myoepithelial cell layer surrounding the epithelium of RSL, which is </w:t>
      </w:r>
      <w:r w:rsidR="003B7731" w:rsidRPr="002F43B4">
        <w:rPr>
          <w:rFonts w:ascii="Arial" w:hAnsi="Arial" w:cs="Arial"/>
          <w:sz w:val="24"/>
          <w:szCs w:val="24"/>
        </w:rPr>
        <w:t xml:space="preserve">in </w:t>
      </w:r>
      <w:r w:rsidRPr="002F43B4">
        <w:rPr>
          <w:rFonts w:ascii="Arial" w:hAnsi="Arial" w:cs="Arial"/>
          <w:sz w:val="24"/>
          <w:szCs w:val="24"/>
        </w:rPr>
        <w:t xml:space="preserve">turn encircled by the basement membrane. Tubules of TC are lined by a single layer of well differentiated malignant epithelium without the outer myoepithelial cell layer. Myoepithelial cells can be highlighted by immunostaining for smooth muscle actin (SMA) or for S-100 protein. Antibodies to SMA also stain myofibroblasts, which can be abundant in the stroma of tubular carcinoma, with some of them approximating the malignant tubules thus creating a false impression of a myoepithelial cell layer. S-100 immunostaining has been reported to have poor specificity for myoepithelial cells in the breast. Maspin, or mammary serpin, is considered to be related to the serpin family of protease inhibitors. Although it appears to have a tumor suppressor effect in </w:t>
      </w:r>
      <w:r w:rsidRPr="002F43B4">
        <w:rPr>
          <w:rFonts w:ascii="Arial" w:hAnsi="Arial" w:cs="Arial"/>
          <w:i/>
          <w:sz w:val="24"/>
          <w:szCs w:val="24"/>
        </w:rPr>
        <w:t>in-vitro</w:t>
      </w:r>
      <w:r w:rsidRPr="002F43B4">
        <w:rPr>
          <w:rFonts w:ascii="Arial" w:hAnsi="Arial" w:cs="Arial"/>
          <w:sz w:val="24"/>
          <w:szCs w:val="24"/>
        </w:rPr>
        <w:t xml:space="preserve"> studies, its precise function </w:t>
      </w:r>
      <w:r w:rsidRPr="002F43B4">
        <w:rPr>
          <w:rFonts w:ascii="Arial" w:hAnsi="Arial" w:cs="Arial"/>
          <w:i/>
          <w:sz w:val="24"/>
          <w:szCs w:val="24"/>
        </w:rPr>
        <w:t>in-vivo</w:t>
      </w:r>
      <w:r w:rsidRPr="002F43B4">
        <w:rPr>
          <w:rFonts w:ascii="Arial" w:hAnsi="Arial" w:cs="Arial"/>
          <w:sz w:val="24"/>
          <w:szCs w:val="24"/>
        </w:rPr>
        <w:t xml:space="preserve"> is not clear. Metallothionein is a low molecular weight protein with heavy metal binding properties. Maspin and metallothionein have been reported to be expressed at very high levels in mammary myoepithelium. In this study we determined the efficacy of </w:t>
      </w:r>
      <w:proofErr w:type="spellStart"/>
      <w:r w:rsidRPr="002F43B4">
        <w:rPr>
          <w:rFonts w:ascii="Arial" w:hAnsi="Arial" w:cs="Arial"/>
          <w:sz w:val="24"/>
          <w:szCs w:val="24"/>
        </w:rPr>
        <w:t>maspin</w:t>
      </w:r>
      <w:proofErr w:type="spellEnd"/>
      <w:r w:rsidRPr="002F43B4">
        <w:rPr>
          <w:rFonts w:ascii="Arial" w:hAnsi="Arial" w:cs="Arial"/>
          <w:sz w:val="24"/>
          <w:szCs w:val="24"/>
        </w:rPr>
        <w:t xml:space="preserve"> and metallothionein immunohistochemistry in illustrating the myoepithelial cell layer as compared to SMA and S-100 in distinguishing radial sclerosing lesion from tubular carcinoma. </w:t>
      </w:r>
    </w:p>
    <w:p w14:paraId="48A0AD8D" w14:textId="77777777" w:rsidR="002A6619" w:rsidRPr="002F43B4" w:rsidRDefault="002A6619">
      <w:pPr>
        <w:rPr>
          <w:rFonts w:ascii="Arial" w:hAnsi="Arial" w:cs="Arial"/>
          <w:sz w:val="24"/>
          <w:szCs w:val="24"/>
        </w:rPr>
      </w:pPr>
    </w:p>
    <w:p w14:paraId="572EE2BF" w14:textId="5E988D01" w:rsidR="00E45F32" w:rsidRPr="002F43B4" w:rsidRDefault="002A6619" w:rsidP="00E45F32">
      <w:pPr>
        <w:rPr>
          <w:rFonts w:ascii="Arial" w:hAnsi="Arial" w:cs="Arial"/>
          <w:b/>
          <w:sz w:val="24"/>
          <w:szCs w:val="24"/>
        </w:rPr>
      </w:pPr>
      <w:r w:rsidRPr="002F43B4">
        <w:rPr>
          <w:rFonts w:ascii="Arial" w:hAnsi="Arial" w:cs="Arial"/>
          <w:sz w:val="24"/>
          <w:szCs w:val="24"/>
        </w:rPr>
        <w:br w:type="page"/>
      </w:r>
      <w:r w:rsidR="00E45F32" w:rsidRPr="002F43B4">
        <w:rPr>
          <w:rFonts w:ascii="Arial" w:hAnsi="Arial" w:cs="Arial"/>
          <w:b/>
          <w:sz w:val="24"/>
          <w:szCs w:val="24"/>
        </w:rPr>
        <w:lastRenderedPageBreak/>
        <w:t>REVISION OF PARAGRAPH EXAMPLE 4 [adding subparagraphs</w:t>
      </w:r>
      <w:r w:rsidR="00E349AE">
        <w:rPr>
          <w:rFonts w:ascii="Arial" w:hAnsi="Arial" w:cs="Arial"/>
          <w:b/>
          <w:sz w:val="24"/>
          <w:szCs w:val="24"/>
        </w:rPr>
        <w:t>, introductory and concluding sentences,</w:t>
      </w:r>
      <w:r w:rsidR="00E45F32" w:rsidRPr="002F43B4">
        <w:rPr>
          <w:rFonts w:ascii="Arial" w:hAnsi="Arial" w:cs="Arial"/>
          <w:b/>
          <w:sz w:val="24"/>
          <w:szCs w:val="24"/>
        </w:rPr>
        <w:t xml:space="preserve"> and verbal linkages]</w:t>
      </w:r>
    </w:p>
    <w:p w14:paraId="3CBDA223" w14:textId="77777777" w:rsidR="00E45F32" w:rsidRPr="002F43B4" w:rsidRDefault="00E45F32" w:rsidP="00E45F32">
      <w:pPr>
        <w:rPr>
          <w:rFonts w:ascii="Arial" w:hAnsi="Arial" w:cs="Arial"/>
          <w:b/>
          <w:sz w:val="24"/>
          <w:szCs w:val="24"/>
        </w:rPr>
      </w:pPr>
    </w:p>
    <w:p w14:paraId="5201F001" w14:textId="6A444291" w:rsidR="00E45F32" w:rsidRPr="002F43B4" w:rsidRDefault="00E45F32" w:rsidP="00E45F32">
      <w:pPr>
        <w:spacing w:line="320" w:lineRule="exact"/>
        <w:rPr>
          <w:rFonts w:ascii="Arial" w:hAnsi="Arial" w:cs="Arial"/>
          <w:sz w:val="24"/>
          <w:szCs w:val="24"/>
        </w:rPr>
      </w:pPr>
      <w:r w:rsidRPr="002F43B4">
        <w:rPr>
          <w:rFonts w:ascii="Arial" w:hAnsi="Arial" w:cs="Arial"/>
          <w:sz w:val="24"/>
          <w:szCs w:val="24"/>
          <w:shd w:val="clear" w:color="auto" w:fill="CCECFF"/>
        </w:rPr>
        <w:t>summative reference</w:t>
      </w:r>
      <w:r w:rsidRPr="002F43B4">
        <w:rPr>
          <w:rFonts w:ascii="Arial" w:hAnsi="Arial" w:cs="Arial"/>
          <w:sz w:val="24"/>
          <w:szCs w:val="24"/>
        </w:rPr>
        <w:t xml:space="preserve">      </w:t>
      </w:r>
      <w:r w:rsidR="00E349AE">
        <w:rPr>
          <w:rFonts w:ascii="Arial" w:hAnsi="Arial" w:cs="Arial"/>
          <w:sz w:val="24"/>
          <w:szCs w:val="24"/>
        </w:rPr>
        <w:t xml:space="preserve">          </w:t>
      </w:r>
      <w:r w:rsidRPr="002F43B4">
        <w:rPr>
          <w:rFonts w:ascii="Arial" w:hAnsi="Arial" w:cs="Arial"/>
          <w:sz w:val="24"/>
          <w:szCs w:val="24"/>
          <w:shd w:val="clear" w:color="auto" w:fill="FFFF66"/>
        </w:rPr>
        <w:t>transitional linkage</w:t>
      </w:r>
      <w:r w:rsidR="002A5C99" w:rsidRPr="002F43B4">
        <w:rPr>
          <w:rFonts w:ascii="Arial" w:hAnsi="Arial" w:cs="Arial"/>
          <w:sz w:val="24"/>
          <w:szCs w:val="24"/>
          <w:shd w:val="clear" w:color="auto" w:fill="FFFF66"/>
        </w:rPr>
        <w:t>s</w:t>
      </w:r>
      <w:r w:rsidRPr="002F43B4">
        <w:rPr>
          <w:rFonts w:ascii="Arial" w:hAnsi="Arial" w:cs="Arial"/>
          <w:sz w:val="24"/>
          <w:szCs w:val="24"/>
        </w:rPr>
        <w:t xml:space="preserve">  </w:t>
      </w:r>
      <w:r w:rsidR="00E349AE">
        <w:rPr>
          <w:rFonts w:ascii="Arial" w:hAnsi="Arial" w:cs="Arial"/>
          <w:sz w:val="24"/>
          <w:szCs w:val="24"/>
        </w:rPr>
        <w:t xml:space="preserve">           </w:t>
      </w:r>
      <w:r w:rsidR="00E349AE" w:rsidRPr="00E349AE">
        <w:rPr>
          <w:rFonts w:ascii="Arial" w:hAnsi="Arial" w:cs="Arial"/>
          <w:sz w:val="24"/>
          <w:szCs w:val="24"/>
          <w:u w:val="single"/>
        </w:rPr>
        <w:t>added sentences</w:t>
      </w:r>
      <w:r w:rsidRPr="002F43B4">
        <w:rPr>
          <w:rFonts w:ascii="Arial" w:hAnsi="Arial" w:cs="Arial"/>
          <w:sz w:val="24"/>
          <w:szCs w:val="24"/>
        </w:rPr>
        <w:t xml:space="preserve">   </w:t>
      </w:r>
    </w:p>
    <w:p w14:paraId="2F6147A8" w14:textId="77777777" w:rsidR="00E45F32" w:rsidRPr="002F43B4" w:rsidRDefault="00E45F32" w:rsidP="00E45F32">
      <w:pPr>
        <w:spacing w:line="320" w:lineRule="exact"/>
        <w:rPr>
          <w:rFonts w:ascii="Arial" w:hAnsi="Arial" w:cs="Arial"/>
          <w:sz w:val="24"/>
          <w:szCs w:val="24"/>
        </w:rPr>
      </w:pPr>
      <w:r w:rsidRPr="002F43B4">
        <w:rPr>
          <w:rFonts w:ascii="Arial" w:hAnsi="Arial" w:cs="Arial"/>
          <w:sz w:val="24"/>
          <w:szCs w:val="24"/>
          <w:shd w:val="clear" w:color="auto" w:fill="FBD4B4"/>
        </w:rPr>
        <w:t>repetitions in parallel constructions</w:t>
      </w:r>
      <w:r w:rsidRPr="002F43B4">
        <w:rPr>
          <w:rFonts w:ascii="Arial" w:hAnsi="Arial" w:cs="Arial"/>
          <w:sz w:val="24"/>
          <w:szCs w:val="24"/>
        </w:rPr>
        <w:t xml:space="preserve"> </w:t>
      </w:r>
      <w:r w:rsidRPr="002F43B4">
        <w:rPr>
          <w:rFonts w:ascii="Arial" w:hAnsi="Arial" w:cs="Arial"/>
          <w:sz w:val="24"/>
          <w:szCs w:val="24"/>
        </w:rPr>
        <w:tab/>
      </w:r>
    </w:p>
    <w:p w14:paraId="4206C415" w14:textId="77777777" w:rsidR="00E45F32" w:rsidRPr="002F43B4" w:rsidRDefault="00E45F32" w:rsidP="00E45F32">
      <w:pPr>
        <w:pStyle w:val="BodyText"/>
        <w:rPr>
          <w:rFonts w:ascii="Arial" w:hAnsi="Arial" w:cs="Arial"/>
          <w:szCs w:val="24"/>
        </w:rPr>
      </w:pPr>
    </w:p>
    <w:p w14:paraId="189D417B" w14:textId="77777777" w:rsidR="00E45F32" w:rsidRPr="002F43B4" w:rsidRDefault="00CD3BF3" w:rsidP="00E45F32">
      <w:pPr>
        <w:rPr>
          <w:rFonts w:ascii="Arial" w:hAnsi="Arial" w:cs="Arial"/>
          <w:sz w:val="24"/>
          <w:szCs w:val="24"/>
        </w:rPr>
      </w:pPr>
      <w:r w:rsidRPr="002F43B4">
        <w:rPr>
          <w:rFonts w:ascii="Arial" w:hAnsi="Arial" w:cs="Arial"/>
          <w:sz w:val="24"/>
          <w:szCs w:val="24"/>
          <w:u w:val="single"/>
        </w:rPr>
        <w:t>In the diagnosis of breast cancer, d</w:t>
      </w:r>
      <w:r w:rsidR="00E45F32" w:rsidRPr="002F43B4">
        <w:rPr>
          <w:rFonts w:ascii="Arial" w:hAnsi="Arial" w:cs="Arial"/>
          <w:sz w:val="24"/>
          <w:szCs w:val="24"/>
          <w:u w:val="single"/>
        </w:rPr>
        <w:t>ifferentiation of tubular carcinoma (TC) and radial sclerosing lesion (RSL) is challenging, because these lesions have a similar gross and histologic appearance.</w:t>
      </w:r>
      <w:r w:rsidR="00E45F32" w:rsidRPr="002F43B4">
        <w:rPr>
          <w:rFonts w:ascii="Arial" w:hAnsi="Arial" w:cs="Arial"/>
          <w:sz w:val="24"/>
          <w:szCs w:val="24"/>
        </w:rPr>
        <w:t xml:space="preserve"> Distinguishing between them depends on visual detection in RSL of a distinctive outer myoepithelial cell layer that surrounds the epithelium, and is </w:t>
      </w:r>
      <w:r w:rsidR="00E45F32" w:rsidRPr="002F43B4">
        <w:rPr>
          <w:rFonts w:ascii="Arial" w:hAnsi="Arial" w:cs="Arial"/>
          <w:sz w:val="24"/>
          <w:szCs w:val="24"/>
          <w:shd w:val="clear" w:color="auto" w:fill="FFFF66"/>
        </w:rPr>
        <w:t>in turn</w:t>
      </w:r>
      <w:r w:rsidR="00E45F32" w:rsidRPr="002F43B4">
        <w:rPr>
          <w:rFonts w:ascii="Arial" w:hAnsi="Arial" w:cs="Arial"/>
          <w:sz w:val="24"/>
          <w:szCs w:val="24"/>
        </w:rPr>
        <w:t xml:space="preserve"> encircled by the basement membrane. </w:t>
      </w:r>
      <w:r w:rsidR="00E45F32" w:rsidRPr="002F43B4">
        <w:rPr>
          <w:rFonts w:ascii="Arial" w:hAnsi="Arial" w:cs="Arial"/>
          <w:sz w:val="24"/>
          <w:szCs w:val="24"/>
          <w:shd w:val="clear" w:color="auto" w:fill="FFFF66"/>
        </w:rPr>
        <w:t>In contrast</w:t>
      </w:r>
      <w:r w:rsidR="00E45F32" w:rsidRPr="002F43B4">
        <w:rPr>
          <w:rFonts w:ascii="Arial" w:hAnsi="Arial" w:cs="Arial"/>
          <w:sz w:val="24"/>
          <w:szCs w:val="24"/>
        </w:rPr>
        <w:t>, tubules of TC are lined by a single layer of well differentiated malignant epithelium without the outer myoepithelial cell layer.</w:t>
      </w:r>
    </w:p>
    <w:p w14:paraId="63E5DC14" w14:textId="77777777" w:rsidR="00E45F32" w:rsidRPr="002F43B4" w:rsidRDefault="00E45F32" w:rsidP="00E45F32">
      <w:pPr>
        <w:rPr>
          <w:rFonts w:ascii="Arial" w:hAnsi="Arial" w:cs="Arial"/>
          <w:sz w:val="24"/>
          <w:szCs w:val="24"/>
        </w:rPr>
      </w:pPr>
    </w:p>
    <w:p w14:paraId="0438E7A7" w14:textId="77777777" w:rsidR="00E45F32" w:rsidRPr="002F43B4" w:rsidRDefault="00E45F32" w:rsidP="00E45F32">
      <w:pPr>
        <w:rPr>
          <w:rFonts w:ascii="Arial" w:hAnsi="Arial" w:cs="Arial"/>
          <w:sz w:val="24"/>
          <w:szCs w:val="24"/>
        </w:rPr>
      </w:pPr>
      <w:r w:rsidRPr="002F43B4">
        <w:rPr>
          <w:rFonts w:ascii="Arial" w:hAnsi="Arial" w:cs="Arial"/>
          <w:sz w:val="24"/>
          <w:szCs w:val="24"/>
          <w:u w:val="single"/>
          <w:shd w:val="clear" w:color="auto" w:fill="FFFF66"/>
        </w:rPr>
        <w:t>In current practice</w:t>
      </w:r>
      <w:r w:rsidRPr="002F43B4">
        <w:rPr>
          <w:rFonts w:ascii="Arial" w:hAnsi="Arial" w:cs="Arial"/>
          <w:sz w:val="24"/>
          <w:szCs w:val="24"/>
          <w:highlight w:val="yellow"/>
          <w:u w:val="single"/>
          <w:shd w:val="clear" w:color="auto" w:fill="FFFF66"/>
        </w:rPr>
        <w:t>,</w:t>
      </w:r>
      <w:r w:rsidRPr="002F43B4">
        <w:rPr>
          <w:rFonts w:ascii="Arial" w:hAnsi="Arial" w:cs="Arial"/>
          <w:sz w:val="24"/>
          <w:szCs w:val="24"/>
          <w:u w:val="single"/>
        </w:rPr>
        <w:t xml:space="preserve"> myoepithelial cells used for diagnostic studies are highlighted by immunostaining for smooth muscle actin (SMA) or for S-100 protein.</w:t>
      </w:r>
      <w:r w:rsidRPr="002F43B4">
        <w:rPr>
          <w:rFonts w:ascii="Arial" w:hAnsi="Arial" w:cs="Arial"/>
          <w:sz w:val="24"/>
          <w:szCs w:val="24"/>
        </w:rPr>
        <w:t xml:space="preserve"> </w:t>
      </w:r>
      <w:r w:rsidRPr="002F43B4">
        <w:rPr>
          <w:rFonts w:ascii="Arial" w:hAnsi="Arial" w:cs="Arial"/>
          <w:sz w:val="24"/>
          <w:szCs w:val="24"/>
          <w:shd w:val="clear" w:color="auto" w:fill="FBD4B4"/>
        </w:rPr>
        <w:t>Staining with SMA is problematic</w:t>
      </w:r>
      <w:r w:rsidRPr="002F43B4">
        <w:rPr>
          <w:rFonts w:ascii="Arial" w:hAnsi="Arial" w:cs="Arial"/>
          <w:sz w:val="24"/>
          <w:szCs w:val="24"/>
        </w:rPr>
        <w:t xml:space="preserve">, because antibodies to SMA can stain myofibroblasts, which may be abundant in the stroma of TC. If some of the myofibroblasts lie near the malignant tubules, they can create the false impression of a myoepithelial cell layer, thus mimicking RSL. </w:t>
      </w:r>
      <w:r w:rsidRPr="002F43B4">
        <w:rPr>
          <w:rFonts w:ascii="Arial" w:hAnsi="Arial" w:cs="Arial"/>
          <w:sz w:val="24"/>
          <w:szCs w:val="24"/>
          <w:shd w:val="clear" w:color="auto" w:fill="FBD4B4"/>
        </w:rPr>
        <w:t xml:space="preserve">S-100 immunostaining is inadequate </w:t>
      </w:r>
      <w:r w:rsidRPr="002F43B4">
        <w:rPr>
          <w:rFonts w:ascii="Arial" w:hAnsi="Arial" w:cs="Arial"/>
          <w:sz w:val="24"/>
          <w:szCs w:val="24"/>
        </w:rPr>
        <w:t xml:space="preserve">because it has been reported to have poor specificity for myoepithelial cells in the breast. </w:t>
      </w:r>
      <w:r w:rsidRPr="002F43B4">
        <w:rPr>
          <w:rFonts w:ascii="Arial" w:hAnsi="Arial" w:cs="Arial"/>
          <w:sz w:val="24"/>
          <w:szCs w:val="24"/>
        </w:rPr>
        <w:tab/>
      </w:r>
    </w:p>
    <w:p w14:paraId="161B92DD" w14:textId="77777777" w:rsidR="00E45F32" w:rsidRPr="002F43B4" w:rsidRDefault="00E45F32" w:rsidP="00E45F32">
      <w:pPr>
        <w:ind w:firstLine="720"/>
        <w:rPr>
          <w:rFonts w:ascii="Arial" w:hAnsi="Arial" w:cs="Arial"/>
          <w:sz w:val="24"/>
          <w:szCs w:val="24"/>
        </w:rPr>
      </w:pPr>
    </w:p>
    <w:p w14:paraId="3ADDEDAB" w14:textId="77777777" w:rsidR="00E45F32" w:rsidRPr="002F43B4" w:rsidRDefault="00E45F32" w:rsidP="00E45F32">
      <w:pPr>
        <w:pStyle w:val="BodyText2"/>
        <w:tabs>
          <w:tab w:val="left" w:pos="1170"/>
        </w:tabs>
        <w:rPr>
          <w:rFonts w:ascii="Arial" w:hAnsi="Arial" w:cs="Arial"/>
          <w:b w:val="0"/>
          <w:szCs w:val="24"/>
        </w:rPr>
      </w:pPr>
      <w:r w:rsidRPr="002F43B4">
        <w:rPr>
          <w:rFonts w:ascii="Arial" w:hAnsi="Arial" w:cs="Arial"/>
          <w:b w:val="0"/>
          <w:szCs w:val="24"/>
          <w:u w:val="single"/>
          <w:shd w:val="clear" w:color="auto" w:fill="FFFF66"/>
        </w:rPr>
        <w:t>In this study,</w:t>
      </w:r>
      <w:r w:rsidRPr="002F43B4">
        <w:rPr>
          <w:rFonts w:ascii="Arial" w:hAnsi="Arial" w:cs="Arial"/>
          <w:b w:val="0"/>
          <w:szCs w:val="24"/>
          <w:u w:val="single"/>
        </w:rPr>
        <w:t xml:space="preserve"> we determined the efficacy of </w:t>
      </w:r>
      <w:r w:rsidRPr="002F43B4">
        <w:rPr>
          <w:rFonts w:ascii="Arial" w:hAnsi="Arial" w:cs="Arial"/>
          <w:b w:val="0"/>
          <w:szCs w:val="24"/>
          <w:u w:val="single"/>
          <w:shd w:val="clear" w:color="auto" w:fill="CCECFF"/>
        </w:rPr>
        <w:t>two alternative immunohistochemical markers</w:t>
      </w:r>
      <w:r w:rsidRPr="002F43B4">
        <w:rPr>
          <w:rFonts w:ascii="Arial" w:hAnsi="Arial" w:cs="Arial"/>
          <w:b w:val="0"/>
          <w:szCs w:val="24"/>
          <w:u w:val="single"/>
        </w:rPr>
        <w:t xml:space="preserve">, </w:t>
      </w:r>
      <w:proofErr w:type="spellStart"/>
      <w:r w:rsidRPr="002F43B4">
        <w:rPr>
          <w:rFonts w:ascii="Arial" w:hAnsi="Arial" w:cs="Arial"/>
          <w:b w:val="0"/>
          <w:szCs w:val="24"/>
          <w:u w:val="single"/>
        </w:rPr>
        <w:t>maspin</w:t>
      </w:r>
      <w:proofErr w:type="spellEnd"/>
      <w:r w:rsidRPr="002F43B4">
        <w:rPr>
          <w:rFonts w:ascii="Arial" w:hAnsi="Arial" w:cs="Arial"/>
          <w:b w:val="0"/>
          <w:szCs w:val="24"/>
          <w:u w:val="single"/>
        </w:rPr>
        <w:t xml:space="preserve"> and metallothionein,</w:t>
      </w:r>
      <w:r w:rsidRPr="002F43B4">
        <w:rPr>
          <w:rFonts w:ascii="Arial" w:hAnsi="Arial" w:cs="Arial"/>
          <w:b w:val="0"/>
          <w:szCs w:val="24"/>
        </w:rPr>
        <w:t xml:space="preserve"> in selectively staining the myoepithelial cell layer in RSL, and compared them to SMA and S-100 in this respect. Maspin, or mammary serpin, appears to be related to the serpin family of protease inhibitors, although its precise function </w:t>
      </w:r>
      <w:r w:rsidRPr="002F43B4">
        <w:rPr>
          <w:rFonts w:ascii="Arial" w:hAnsi="Arial" w:cs="Arial"/>
          <w:b w:val="0"/>
          <w:i/>
          <w:szCs w:val="24"/>
        </w:rPr>
        <w:t>in vivo</w:t>
      </w:r>
      <w:r w:rsidRPr="002F43B4">
        <w:rPr>
          <w:rFonts w:ascii="Arial" w:hAnsi="Arial" w:cs="Arial"/>
          <w:b w:val="0"/>
          <w:szCs w:val="24"/>
        </w:rPr>
        <w:t xml:space="preserve"> is not clear. Metallothionein is a low molecular weight protein with heavy metal binding properties. </w:t>
      </w:r>
      <w:r w:rsidRPr="002F43B4">
        <w:rPr>
          <w:rFonts w:ascii="Arial" w:hAnsi="Arial" w:cs="Arial"/>
          <w:b w:val="0"/>
          <w:szCs w:val="24"/>
          <w:u w:val="single"/>
        </w:rPr>
        <w:t xml:space="preserve">Maspin and metallothionein have been reported to be expressed at very high levels in mammary myoepithelium, and are </w:t>
      </w:r>
      <w:r w:rsidRPr="002F43B4">
        <w:rPr>
          <w:rFonts w:ascii="Arial" w:hAnsi="Arial" w:cs="Arial"/>
          <w:b w:val="0"/>
          <w:szCs w:val="24"/>
          <w:u w:val="single"/>
          <w:shd w:val="clear" w:color="auto" w:fill="FFFF66"/>
        </w:rPr>
        <w:t xml:space="preserve">therefore </w:t>
      </w:r>
      <w:r w:rsidRPr="002F43B4">
        <w:rPr>
          <w:rFonts w:ascii="Arial" w:hAnsi="Arial" w:cs="Arial"/>
          <w:b w:val="0"/>
          <w:szCs w:val="24"/>
          <w:u w:val="single"/>
        </w:rPr>
        <w:t>plausible candidates to serve as histochemical markers to distinguish radial sclerosing lesion from tubular carcinoma.</w:t>
      </w:r>
    </w:p>
    <w:p w14:paraId="6EF39A9A" w14:textId="77777777" w:rsidR="003009D7" w:rsidRPr="002F43B4" w:rsidRDefault="003009D7" w:rsidP="00E45F32">
      <w:pPr>
        <w:spacing w:line="380" w:lineRule="exact"/>
        <w:rPr>
          <w:rFonts w:ascii="Arial" w:hAnsi="Arial" w:cs="Arial"/>
          <w:sz w:val="24"/>
          <w:szCs w:val="24"/>
        </w:rPr>
      </w:pPr>
      <w:r w:rsidRPr="002F43B4">
        <w:rPr>
          <w:rFonts w:ascii="Arial" w:hAnsi="Arial" w:cs="Arial"/>
          <w:sz w:val="24"/>
          <w:szCs w:val="24"/>
        </w:rPr>
        <w:t xml:space="preserve"> </w:t>
      </w:r>
    </w:p>
    <w:sectPr w:rsidR="003009D7" w:rsidRPr="002F43B4">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576" w:footer="1008"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F5F6" w14:textId="77777777" w:rsidR="00C02EAD" w:rsidRDefault="00C02EAD" w:rsidP="000C2D4E">
      <w:pPr>
        <w:pStyle w:val="Footer"/>
      </w:pPr>
      <w:r>
        <w:separator/>
      </w:r>
    </w:p>
  </w:endnote>
  <w:endnote w:type="continuationSeparator" w:id="0">
    <w:p w14:paraId="289C4C21" w14:textId="77777777" w:rsidR="00C02EAD" w:rsidRDefault="00C02EAD" w:rsidP="000C2D4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D978" w14:textId="77777777" w:rsidR="006C2CAA" w:rsidRDefault="006C2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AA76F" w14:textId="77777777" w:rsidR="006C2CAA" w:rsidRDefault="006C2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454018"/>
      <w:docPartObj>
        <w:docPartGallery w:val="Page Numbers (Bottom of Page)"/>
        <w:docPartUnique/>
      </w:docPartObj>
    </w:sdtPr>
    <w:sdtEndPr>
      <w:rPr>
        <w:noProof/>
      </w:rPr>
    </w:sdtEndPr>
    <w:sdtContent>
      <w:p w14:paraId="2AA107ED" w14:textId="383C29A2" w:rsidR="00217530" w:rsidRDefault="002175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6D14E" w14:textId="77777777" w:rsidR="00217530" w:rsidRDefault="00217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B6FB" w14:textId="77777777" w:rsidR="00A7540F" w:rsidRDefault="00A7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8D11" w14:textId="77777777" w:rsidR="00C02EAD" w:rsidRDefault="00C02EAD" w:rsidP="000C2D4E">
      <w:pPr>
        <w:pStyle w:val="Footer"/>
      </w:pPr>
      <w:r>
        <w:separator/>
      </w:r>
    </w:p>
  </w:footnote>
  <w:footnote w:type="continuationSeparator" w:id="0">
    <w:p w14:paraId="6DE31B8E" w14:textId="77777777" w:rsidR="00C02EAD" w:rsidRDefault="00C02EAD" w:rsidP="000C2D4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A86E" w14:textId="77777777" w:rsidR="00A7540F" w:rsidRDefault="00A75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7897" w14:textId="77777777" w:rsidR="00BC29AD" w:rsidRDefault="00BC29AD" w:rsidP="00BC29AD">
    <w:pPr>
      <w:pStyle w:val="Header"/>
      <w:rPr>
        <w:rFonts w:ascii="Arial" w:hAnsi="Arial" w:cs="Arial"/>
      </w:rPr>
    </w:pPr>
    <w:r>
      <w:rPr>
        <w:rFonts w:ascii="Arial" w:hAnsi="Arial" w:cs="Arial"/>
      </w:rPr>
      <w:t xml:space="preserve">Constance D. Baldwin, 2025.  Becoming a Scientific Writer </w:t>
    </w:r>
  </w:p>
  <w:p w14:paraId="499E378F" w14:textId="2ADC93CD" w:rsidR="00BC29AD" w:rsidRPr="00233997" w:rsidRDefault="00BC29AD" w:rsidP="00BC29AD">
    <w:pPr>
      <w:pStyle w:val="Header"/>
    </w:pPr>
    <w:r>
      <w:rPr>
        <w:rFonts w:ascii="Arial" w:hAnsi="Arial" w:cs="Arial"/>
        <w:color w:val="000000" w:themeColor="text1"/>
      </w:rPr>
      <w:t xml:space="preserve">Module 3, App 1. </w:t>
    </w:r>
    <w:r>
      <w:rPr>
        <w:rFonts w:ascii="Arial" w:eastAsiaTheme="majorEastAsia" w:hAnsi="Arial" w:cs="Arial"/>
        <w:color w:val="000000" w:themeColor="text1"/>
      </w:rPr>
      <w:t>Paragraph Examples from Module 3</w:t>
    </w:r>
  </w:p>
  <w:p w14:paraId="1038C509" w14:textId="77777777" w:rsidR="006C2CAA" w:rsidRDefault="006C2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542E" w14:textId="77777777" w:rsidR="00A7540F" w:rsidRDefault="00A75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6FAF"/>
    <w:multiLevelType w:val="singleLevel"/>
    <w:tmpl w:val="BC0C93A6"/>
    <w:lvl w:ilvl="0">
      <w:start w:val="1"/>
      <w:numFmt w:val="bullet"/>
      <w:lvlText w:val=""/>
      <w:lvlJc w:val="left"/>
      <w:pPr>
        <w:tabs>
          <w:tab w:val="num" w:pos="360"/>
        </w:tabs>
        <w:ind w:left="360" w:hanging="360"/>
      </w:pPr>
      <w:rPr>
        <w:rFonts w:ascii="Symbol" w:hAnsi="Symbol" w:hint="default"/>
        <w:sz w:val="24"/>
      </w:rPr>
    </w:lvl>
  </w:abstractNum>
  <w:num w:numId="1" w16cid:durableId="152497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D7"/>
    <w:rsid w:val="00025739"/>
    <w:rsid w:val="00026FF1"/>
    <w:rsid w:val="00041F66"/>
    <w:rsid w:val="00053217"/>
    <w:rsid w:val="000C2D4E"/>
    <w:rsid w:val="000D0691"/>
    <w:rsid w:val="0010395A"/>
    <w:rsid w:val="00130975"/>
    <w:rsid w:val="00131A61"/>
    <w:rsid w:val="00143D5D"/>
    <w:rsid w:val="00144E1A"/>
    <w:rsid w:val="00152F71"/>
    <w:rsid w:val="00160F91"/>
    <w:rsid w:val="00176D15"/>
    <w:rsid w:val="001D05EE"/>
    <w:rsid w:val="001D68C7"/>
    <w:rsid w:val="001E3056"/>
    <w:rsid w:val="00211EE3"/>
    <w:rsid w:val="002166BE"/>
    <w:rsid w:val="00217530"/>
    <w:rsid w:val="00246031"/>
    <w:rsid w:val="00246E46"/>
    <w:rsid w:val="00266617"/>
    <w:rsid w:val="0027131E"/>
    <w:rsid w:val="00295D31"/>
    <w:rsid w:val="002A1F8B"/>
    <w:rsid w:val="002A5C99"/>
    <w:rsid w:val="002A6619"/>
    <w:rsid w:val="002D7B3F"/>
    <w:rsid w:val="002E1F71"/>
    <w:rsid w:val="002F43B4"/>
    <w:rsid w:val="003009D7"/>
    <w:rsid w:val="00314504"/>
    <w:rsid w:val="0032459C"/>
    <w:rsid w:val="00337668"/>
    <w:rsid w:val="00341D11"/>
    <w:rsid w:val="003875C4"/>
    <w:rsid w:val="003B7731"/>
    <w:rsid w:val="003D24BC"/>
    <w:rsid w:val="003D4EF2"/>
    <w:rsid w:val="00401E78"/>
    <w:rsid w:val="00417C35"/>
    <w:rsid w:val="00430324"/>
    <w:rsid w:val="00431F39"/>
    <w:rsid w:val="00434682"/>
    <w:rsid w:val="00452293"/>
    <w:rsid w:val="00455C75"/>
    <w:rsid w:val="0049556C"/>
    <w:rsid w:val="004A3987"/>
    <w:rsid w:val="004E6381"/>
    <w:rsid w:val="00500259"/>
    <w:rsid w:val="005073D4"/>
    <w:rsid w:val="00595DE6"/>
    <w:rsid w:val="005B32BC"/>
    <w:rsid w:val="005C25A3"/>
    <w:rsid w:val="005E41CD"/>
    <w:rsid w:val="005F7BC6"/>
    <w:rsid w:val="0060736C"/>
    <w:rsid w:val="006522B4"/>
    <w:rsid w:val="006801E0"/>
    <w:rsid w:val="00687975"/>
    <w:rsid w:val="00696656"/>
    <w:rsid w:val="006B5AA8"/>
    <w:rsid w:val="006C2CAA"/>
    <w:rsid w:val="006C464E"/>
    <w:rsid w:val="00713A11"/>
    <w:rsid w:val="00731E9B"/>
    <w:rsid w:val="00745ADD"/>
    <w:rsid w:val="00754BAB"/>
    <w:rsid w:val="00771F54"/>
    <w:rsid w:val="007C4DEE"/>
    <w:rsid w:val="007E05DD"/>
    <w:rsid w:val="008021E7"/>
    <w:rsid w:val="00825C65"/>
    <w:rsid w:val="00841A78"/>
    <w:rsid w:val="008548FE"/>
    <w:rsid w:val="008609AB"/>
    <w:rsid w:val="00861D31"/>
    <w:rsid w:val="008661CA"/>
    <w:rsid w:val="008717E7"/>
    <w:rsid w:val="008767F6"/>
    <w:rsid w:val="00882CFE"/>
    <w:rsid w:val="008E305C"/>
    <w:rsid w:val="0096675C"/>
    <w:rsid w:val="00970002"/>
    <w:rsid w:val="00977BA4"/>
    <w:rsid w:val="00990DB6"/>
    <w:rsid w:val="00994D41"/>
    <w:rsid w:val="009C6A81"/>
    <w:rsid w:val="009D2BEC"/>
    <w:rsid w:val="009D3B46"/>
    <w:rsid w:val="00A2536D"/>
    <w:rsid w:val="00A37A18"/>
    <w:rsid w:val="00A7540F"/>
    <w:rsid w:val="00A83642"/>
    <w:rsid w:val="00A86EDF"/>
    <w:rsid w:val="00AA1176"/>
    <w:rsid w:val="00AB70E3"/>
    <w:rsid w:val="00AD270A"/>
    <w:rsid w:val="00B24C4D"/>
    <w:rsid w:val="00B3274D"/>
    <w:rsid w:val="00B35A00"/>
    <w:rsid w:val="00B3766E"/>
    <w:rsid w:val="00B47BDA"/>
    <w:rsid w:val="00B51899"/>
    <w:rsid w:val="00B625B8"/>
    <w:rsid w:val="00B742CA"/>
    <w:rsid w:val="00B836EA"/>
    <w:rsid w:val="00BA48C4"/>
    <w:rsid w:val="00BB4D31"/>
    <w:rsid w:val="00BC0CB1"/>
    <w:rsid w:val="00BC29AD"/>
    <w:rsid w:val="00BF35D0"/>
    <w:rsid w:val="00C02EAD"/>
    <w:rsid w:val="00C1067A"/>
    <w:rsid w:val="00C41898"/>
    <w:rsid w:val="00C45E9B"/>
    <w:rsid w:val="00C51FB0"/>
    <w:rsid w:val="00C90342"/>
    <w:rsid w:val="00C91F24"/>
    <w:rsid w:val="00CA2039"/>
    <w:rsid w:val="00CC72EF"/>
    <w:rsid w:val="00CD3BF3"/>
    <w:rsid w:val="00CF53DE"/>
    <w:rsid w:val="00CF6DFF"/>
    <w:rsid w:val="00D00FE2"/>
    <w:rsid w:val="00D12B06"/>
    <w:rsid w:val="00D457B9"/>
    <w:rsid w:val="00D57529"/>
    <w:rsid w:val="00D600D6"/>
    <w:rsid w:val="00D660DA"/>
    <w:rsid w:val="00D700CB"/>
    <w:rsid w:val="00D96F53"/>
    <w:rsid w:val="00DA5BB2"/>
    <w:rsid w:val="00DB7CC9"/>
    <w:rsid w:val="00DC3C47"/>
    <w:rsid w:val="00DF5BCC"/>
    <w:rsid w:val="00E349AE"/>
    <w:rsid w:val="00E35D69"/>
    <w:rsid w:val="00E45F32"/>
    <w:rsid w:val="00E53893"/>
    <w:rsid w:val="00E5547F"/>
    <w:rsid w:val="00E55A9C"/>
    <w:rsid w:val="00E6030D"/>
    <w:rsid w:val="00E62134"/>
    <w:rsid w:val="00E77609"/>
    <w:rsid w:val="00E82C26"/>
    <w:rsid w:val="00EA737C"/>
    <w:rsid w:val="00EB375C"/>
    <w:rsid w:val="00EB6D86"/>
    <w:rsid w:val="00EC538B"/>
    <w:rsid w:val="00EF5AF6"/>
    <w:rsid w:val="00F37D5A"/>
    <w:rsid w:val="00F5136D"/>
    <w:rsid w:val="00F52198"/>
    <w:rsid w:val="00F62D48"/>
    <w:rsid w:val="00F854CE"/>
    <w:rsid w:val="00F935FD"/>
    <w:rsid w:val="00FA6363"/>
    <w:rsid w:val="00FB3FAC"/>
    <w:rsid w:val="00FC2001"/>
    <w:rsid w:val="00FC2BFD"/>
    <w:rsid w:val="00FD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769FA"/>
  <w15:docId w15:val="{F5EDF23A-DC9F-4D40-BEA3-B90AC5A0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line="480" w:lineRule="auto"/>
      <w:outlineLvl w:val="1"/>
    </w:pPr>
    <w:rPr>
      <w:b/>
      <w:sz w:val="24"/>
    </w:rPr>
  </w:style>
  <w:style w:type="paragraph" w:styleId="Heading3">
    <w:name w:val="heading 3"/>
    <w:basedOn w:val="Normal"/>
    <w:next w:val="Normal"/>
    <w:qFormat/>
    <w:pPr>
      <w:keepNext/>
      <w:outlineLvl w:val="2"/>
    </w:pPr>
    <w:rPr>
      <w:rFonts w:ascii="Tahoma" w:hAnsi="Tahoma"/>
      <w:b/>
      <w:sz w:val="32"/>
    </w:rPr>
  </w:style>
  <w:style w:type="paragraph" w:styleId="Heading4">
    <w:name w:val="heading 4"/>
    <w:basedOn w:val="Normal"/>
    <w:next w:val="Normal"/>
    <w:qFormat/>
    <w:pPr>
      <w:keepNext/>
      <w:outlineLvl w:val="3"/>
    </w:pPr>
    <w:rPr>
      <w:rFonts w:ascii="Tahoma" w:hAnsi="Tahom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24"/>
    </w:rPr>
  </w:style>
  <w:style w:type="paragraph" w:styleId="BodyText2">
    <w:name w:val="Body Text 2"/>
    <w:basedOn w:val="Normal"/>
    <w:rPr>
      <w:b/>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
      <w:i/>
      <w:sz w:val="24"/>
    </w:rPr>
  </w:style>
  <w:style w:type="paragraph" w:styleId="DocumentMap">
    <w:name w:val="Document Map"/>
    <w:basedOn w:val="Normal"/>
    <w:semiHidden/>
    <w:pPr>
      <w:shd w:val="clear" w:color="auto" w:fill="000080"/>
    </w:pPr>
    <w:rPr>
      <w:rFonts w:ascii="Tahoma" w:hAnsi="Tahoma"/>
    </w:rPr>
  </w:style>
  <w:style w:type="character" w:styleId="LineNumber">
    <w:name w:val="line number"/>
    <w:basedOn w:val="DefaultParagraphFont"/>
  </w:style>
  <w:style w:type="paragraph" w:styleId="Title">
    <w:name w:val="Title"/>
    <w:basedOn w:val="Normal"/>
    <w:qFormat/>
    <w:pPr>
      <w:tabs>
        <w:tab w:val="left" w:pos="0"/>
      </w:tabs>
      <w:jc w:val="center"/>
    </w:pPr>
    <w:rPr>
      <w:b/>
      <w:sz w:val="32"/>
    </w:rPr>
  </w:style>
  <w:style w:type="paragraph" w:styleId="Header">
    <w:name w:val="header"/>
    <w:basedOn w:val="Normal"/>
    <w:link w:val="HeaderChar"/>
    <w:uiPriority w:val="99"/>
    <w:pPr>
      <w:tabs>
        <w:tab w:val="center" w:pos="4320"/>
        <w:tab w:val="right" w:pos="8640"/>
      </w:tabs>
    </w:pPr>
  </w:style>
  <w:style w:type="character" w:styleId="Emphasis">
    <w:name w:val="Emphasis"/>
    <w:qFormat/>
    <w:rPr>
      <w:i/>
    </w:rPr>
  </w:style>
  <w:style w:type="paragraph" w:styleId="BalloonText">
    <w:name w:val="Balloon Text"/>
    <w:basedOn w:val="Normal"/>
    <w:link w:val="BalloonTextChar"/>
    <w:rsid w:val="00C1067A"/>
    <w:rPr>
      <w:rFonts w:ascii="Tahoma" w:hAnsi="Tahoma" w:cs="Tahoma"/>
      <w:sz w:val="16"/>
      <w:szCs w:val="16"/>
    </w:rPr>
  </w:style>
  <w:style w:type="character" w:customStyle="1" w:styleId="BalloonTextChar">
    <w:name w:val="Balloon Text Char"/>
    <w:basedOn w:val="DefaultParagraphFont"/>
    <w:link w:val="BalloonText"/>
    <w:rsid w:val="00C1067A"/>
    <w:rPr>
      <w:rFonts w:ascii="Tahoma" w:hAnsi="Tahoma" w:cs="Tahoma"/>
      <w:sz w:val="16"/>
      <w:szCs w:val="16"/>
    </w:rPr>
  </w:style>
  <w:style w:type="character" w:customStyle="1" w:styleId="HeaderChar">
    <w:name w:val="Header Char"/>
    <w:basedOn w:val="DefaultParagraphFont"/>
    <w:link w:val="Header"/>
    <w:uiPriority w:val="99"/>
    <w:rsid w:val="00A86EDF"/>
  </w:style>
  <w:style w:type="character" w:customStyle="1" w:styleId="FooterChar">
    <w:name w:val="Footer Char"/>
    <w:basedOn w:val="DefaultParagraphFont"/>
    <w:link w:val="Footer"/>
    <w:uiPriority w:val="99"/>
    <w:rsid w:val="00217530"/>
  </w:style>
  <w:style w:type="character" w:customStyle="1" w:styleId="BodyTextChar">
    <w:name w:val="Body Text Char"/>
    <w:basedOn w:val="DefaultParagraphFont"/>
    <w:link w:val="BodyText"/>
    <w:rsid w:val="00713A1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academicpeds.org/espauthoring/page_03.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2210</Words>
  <Characters>12559</Characters>
  <Application>Microsoft Office Word</Application>
  <DocSecurity>0</DocSecurity>
  <Lines>241</Lines>
  <Paragraphs>41</Paragraphs>
  <ScaleCrop>false</ScaleCrop>
  <HeadingPairs>
    <vt:vector size="2" baseType="variant">
      <vt:variant>
        <vt:lpstr>Title</vt:lpstr>
      </vt:variant>
      <vt:variant>
        <vt:i4>1</vt:i4>
      </vt:variant>
    </vt:vector>
  </HeadingPairs>
  <TitlesOfParts>
    <vt:vector size="1" baseType="lpstr">
      <vt:lpstr>SAMPLE A:  BOOK CHAPTER, INTRODUCTION PARAGRAPH</vt:lpstr>
    </vt:vector>
  </TitlesOfParts>
  <Company>UTMB-Information Services</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  BOOK CHAPTER, INTRODUCTION PARAGRAPH</dc:title>
  <dc:creator>UTMB</dc:creator>
  <cp:lastModifiedBy>Hunt, Christine  C.</cp:lastModifiedBy>
  <cp:revision>4</cp:revision>
  <cp:lastPrinted>2018-01-10T16:59:00Z</cp:lastPrinted>
  <dcterms:created xsi:type="dcterms:W3CDTF">2025-02-25T22:07:00Z</dcterms:created>
  <dcterms:modified xsi:type="dcterms:W3CDTF">2025-05-27T21:16:00Z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f8e58234-c5de-4fb7-98d9-29d84313a5e0</vt:lpwstr>
  </property>
</Properties>
</file>