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7CCC" w14:textId="14373074" w:rsidR="00B50028" w:rsidRPr="007F3CA8" w:rsidRDefault="008E3559" w:rsidP="008E3559">
      <w:pPr>
        <w:spacing w:after="120" w:line="240" w:lineRule="auto"/>
        <w:ind w:left="2160"/>
        <w:rPr>
          <w:rFonts w:ascii="Arial" w:hAnsi="Arial" w:cs="Arial"/>
          <w:b/>
          <w:sz w:val="32"/>
          <w:szCs w:val="32"/>
        </w:rPr>
      </w:pPr>
      <w:r>
        <w:rPr>
          <w:rFonts w:ascii="Arial" w:hAnsi="Arial" w:cs="Arial"/>
          <w:b/>
          <w:sz w:val="32"/>
          <w:szCs w:val="32"/>
        </w:rPr>
        <w:t xml:space="preserve">    </w:t>
      </w:r>
      <w:r w:rsidR="00B50028" w:rsidRPr="007F3CA8">
        <w:rPr>
          <w:rFonts w:ascii="Arial" w:hAnsi="Arial" w:cs="Arial"/>
          <w:b/>
          <w:sz w:val="32"/>
          <w:szCs w:val="32"/>
        </w:rPr>
        <w:t>MODULE 4: APPENDIX 4</w:t>
      </w:r>
    </w:p>
    <w:p w14:paraId="38D9C956" w14:textId="77777777" w:rsidR="008E3559" w:rsidRDefault="00B50028" w:rsidP="008E3559">
      <w:pPr>
        <w:ind w:left="130" w:right="605" w:hanging="130"/>
        <w:jc w:val="center"/>
        <w:rPr>
          <w:rFonts w:ascii="Arial" w:hAnsi="Arial" w:cs="Arial"/>
          <w:b/>
          <w:sz w:val="32"/>
          <w:szCs w:val="32"/>
        </w:rPr>
      </w:pPr>
      <w:r>
        <w:rPr>
          <w:rFonts w:ascii="Arial" w:hAnsi="Arial" w:cs="Arial"/>
          <w:b/>
          <w:sz w:val="32"/>
          <w:szCs w:val="32"/>
        </w:rPr>
        <w:t>Program Evaluation Article</w:t>
      </w:r>
      <w:bookmarkStart w:id="0" w:name="_Hlk181098351"/>
    </w:p>
    <w:p w14:paraId="176DFBA3" w14:textId="5AB5418C" w:rsidR="00B50028" w:rsidRPr="007B4AD4" w:rsidRDefault="008E3559" w:rsidP="008E3559">
      <w:pPr>
        <w:ind w:right="605"/>
        <w:jc w:val="center"/>
        <w:rPr>
          <w:rFonts w:ascii="Arial" w:hAnsi="Arial" w:cs="Arial"/>
          <w:b/>
          <w:sz w:val="24"/>
          <w:szCs w:val="24"/>
        </w:rPr>
      </w:pPr>
      <w:r w:rsidRPr="008E3559">
        <w:rPr>
          <w:rFonts w:ascii="Arial" w:hAnsi="Arial" w:cs="Arial"/>
          <w:b/>
          <w:sz w:val="24"/>
          <w:szCs w:val="24"/>
        </w:rPr>
        <w:t>Im</w:t>
      </w:r>
      <w:r w:rsidR="00B50028" w:rsidRPr="007B4AD4">
        <w:rPr>
          <w:rFonts w:ascii="Arial" w:hAnsi="Arial" w:cs="Arial"/>
          <w:b/>
          <w:sz w:val="24"/>
          <w:szCs w:val="24"/>
        </w:rPr>
        <w:t>pact of a National Faculty Development Program</w:t>
      </w:r>
    </w:p>
    <w:p w14:paraId="715B54C8" w14:textId="77777777" w:rsidR="00B50028" w:rsidRPr="007B4AD4" w:rsidRDefault="00B50028" w:rsidP="00FD202B">
      <w:pPr>
        <w:spacing w:after="120" w:line="240" w:lineRule="auto"/>
        <w:jc w:val="center"/>
        <w:rPr>
          <w:rFonts w:ascii="Arial" w:hAnsi="Arial" w:cs="Arial"/>
          <w:b/>
          <w:sz w:val="24"/>
          <w:szCs w:val="24"/>
        </w:rPr>
      </w:pPr>
      <w:r w:rsidRPr="007B4AD4">
        <w:rPr>
          <w:rFonts w:ascii="Arial" w:hAnsi="Arial" w:cs="Arial"/>
          <w:b/>
          <w:sz w:val="24"/>
          <w:szCs w:val="24"/>
        </w:rPr>
        <w:t>Built Within the Context of an Academic Professional Organization</w:t>
      </w:r>
    </w:p>
    <w:bookmarkEnd w:id="0"/>
    <w:p w14:paraId="57D0822D" w14:textId="77777777" w:rsidR="00B50028" w:rsidRPr="007B4AD4" w:rsidRDefault="00B50028" w:rsidP="00B50028">
      <w:pPr>
        <w:spacing w:after="0" w:line="240" w:lineRule="auto"/>
        <w:rPr>
          <w:rFonts w:ascii="Arial" w:hAnsi="Arial" w:cs="Arial"/>
          <w:b/>
          <w:sz w:val="24"/>
          <w:szCs w:val="24"/>
        </w:rPr>
      </w:pPr>
    </w:p>
    <w:p w14:paraId="21494739" w14:textId="4384761E" w:rsidR="00B50028" w:rsidRPr="007B4AD4" w:rsidRDefault="00B50028" w:rsidP="008E3559">
      <w:pPr>
        <w:spacing w:after="0" w:line="240" w:lineRule="auto"/>
        <w:ind w:left="540"/>
        <w:rPr>
          <w:rFonts w:ascii="Arial" w:hAnsi="Arial" w:cs="Arial"/>
          <w:sz w:val="24"/>
          <w:szCs w:val="24"/>
        </w:rPr>
      </w:pPr>
      <w:r w:rsidRPr="007B4AD4">
        <w:rPr>
          <w:rFonts w:ascii="Arial" w:hAnsi="Arial" w:cs="Arial"/>
          <w:b/>
          <w:sz w:val="24"/>
          <w:szCs w:val="24"/>
        </w:rPr>
        <w:t xml:space="preserve">Authors: </w:t>
      </w:r>
      <w:r w:rsidRPr="007B4AD4">
        <w:rPr>
          <w:rFonts w:ascii="Arial" w:hAnsi="Arial" w:cs="Arial"/>
          <w:sz w:val="24"/>
          <w:szCs w:val="24"/>
        </w:rPr>
        <w:t>Constance D. Baldwin, PhD, Maryellen E. Gusic, MD, Latha Chandran, MD, MP</w:t>
      </w:r>
      <w:r>
        <w:rPr>
          <w:rFonts w:ascii="Arial" w:hAnsi="Arial" w:cs="Arial"/>
          <w:sz w:val="24"/>
          <w:szCs w:val="24"/>
        </w:rPr>
        <w:t>H</w:t>
      </w:r>
    </w:p>
    <w:p w14:paraId="38875872" w14:textId="77777777" w:rsidR="00716162" w:rsidRPr="00716162" w:rsidRDefault="00716162" w:rsidP="00B50028">
      <w:pPr>
        <w:shd w:val="clear" w:color="auto" w:fill="FFFFFF"/>
        <w:ind w:left="130"/>
        <w:rPr>
          <w:rFonts w:ascii="Arial" w:hAnsi="Arial" w:cs="Arial"/>
          <w:b/>
          <w:sz w:val="6"/>
          <w:szCs w:val="6"/>
          <w:lang w:val="en"/>
        </w:rPr>
      </w:pPr>
    </w:p>
    <w:p w14:paraId="06A9DC82" w14:textId="48A0D5F2" w:rsidR="004137E7" w:rsidRDefault="00B50028" w:rsidP="004A702E">
      <w:pPr>
        <w:autoSpaceDE w:val="0"/>
        <w:autoSpaceDN w:val="0"/>
        <w:adjustRightInd w:val="0"/>
        <w:spacing w:after="0" w:line="240" w:lineRule="auto"/>
        <w:ind w:left="540"/>
        <w:rPr>
          <w:rStyle w:val="identifier"/>
          <w:rFonts w:ascii="Segoe UI" w:hAnsi="Segoe UI" w:cs="Segoe UI"/>
          <w:color w:val="212121"/>
        </w:rPr>
      </w:pPr>
      <w:r w:rsidRPr="00653D21">
        <w:rPr>
          <w:rFonts w:ascii="Arial" w:hAnsi="Arial" w:cs="Arial"/>
          <w:lang w:val="en"/>
        </w:rPr>
        <w:t xml:space="preserve">This article was written </w:t>
      </w:r>
      <w:r w:rsidR="00716162">
        <w:rPr>
          <w:rFonts w:ascii="Arial" w:hAnsi="Arial" w:cs="Arial"/>
          <w:lang w:val="en"/>
        </w:rPr>
        <w:t xml:space="preserve">collaboratively by </w:t>
      </w:r>
      <w:r w:rsidR="00716162" w:rsidRPr="00716162">
        <w:rPr>
          <w:rFonts w:ascii="Arial" w:hAnsi="Arial" w:cs="Arial"/>
        </w:rPr>
        <w:t>Dr. Baldwin</w:t>
      </w:r>
      <w:r w:rsidR="006A7F6B">
        <w:rPr>
          <w:rFonts w:ascii="Arial" w:hAnsi="Arial" w:cs="Arial"/>
        </w:rPr>
        <w:t>, a</w:t>
      </w:r>
      <w:r w:rsidR="00716162" w:rsidRPr="00716162">
        <w:rPr>
          <w:rFonts w:ascii="Arial" w:hAnsi="Arial" w:cs="Arial"/>
        </w:rPr>
        <w:t xml:space="preserve"> </w:t>
      </w:r>
      <w:r w:rsidR="00753B3E">
        <w:rPr>
          <w:rFonts w:ascii="Arial" w:hAnsi="Arial" w:cs="Arial"/>
        </w:rPr>
        <w:t xml:space="preserve">PhD </w:t>
      </w:r>
      <w:r w:rsidR="006A7F6B" w:rsidRPr="00716162">
        <w:rPr>
          <w:rFonts w:ascii="Arial" w:hAnsi="Arial" w:cs="Arial"/>
        </w:rPr>
        <w:t xml:space="preserve">Professor </w:t>
      </w:r>
      <w:r w:rsidR="006A7F6B">
        <w:rPr>
          <w:rFonts w:ascii="Arial" w:hAnsi="Arial" w:cs="Arial"/>
        </w:rPr>
        <w:t>o</w:t>
      </w:r>
      <w:r w:rsidR="006A7F6B" w:rsidRPr="00716162">
        <w:rPr>
          <w:rFonts w:ascii="Arial" w:hAnsi="Arial" w:cs="Arial"/>
        </w:rPr>
        <w:t>f Pediatric</w:t>
      </w:r>
      <w:r w:rsidR="00716162" w:rsidRPr="00716162">
        <w:rPr>
          <w:rFonts w:ascii="Arial" w:hAnsi="Arial" w:cs="Arial"/>
        </w:rPr>
        <w:t xml:space="preserve">s, University of Rochester Medical Center, Rochester </w:t>
      </w:r>
      <w:r w:rsidR="00716162">
        <w:rPr>
          <w:rFonts w:ascii="Arial" w:hAnsi="Arial" w:cs="Arial"/>
        </w:rPr>
        <w:t>NY</w:t>
      </w:r>
      <w:r w:rsidR="006A7F6B">
        <w:rPr>
          <w:rFonts w:ascii="Arial" w:hAnsi="Arial" w:cs="Arial"/>
        </w:rPr>
        <w:t>;</w:t>
      </w:r>
      <w:r w:rsidR="00716162" w:rsidRPr="00716162">
        <w:rPr>
          <w:rFonts w:ascii="Arial" w:hAnsi="Arial" w:cs="Arial"/>
        </w:rPr>
        <w:t xml:space="preserve"> Dr. Gusic</w:t>
      </w:r>
      <w:r w:rsidR="006A7F6B">
        <w:rPr>
          <w:rFonts w:ascii="Arial" w:hAnsi="Arial" w:cs="Arial"/>
        </w:rPr>
        <w:t xml:space="preserve">, </w:t>
      </w:r>
      <w:r w:rsidR="00CE63FC">
        <w:rPr>
          <w:rFonts w:ascii="Arial" w:hAnsi="Arial" w:cs="Arial"/>
        </w:rPr>
        <w:t xml:space="preserve">at the time </w:t>
      </w:r>
      <w:r w:rsidR="00716162">
        <w:rPr>
          <w:rFonts w:ascii="Arial" w:hAnsi="Arial" w:cs="Arial"/>
        </w:rPr>
        <w:t>E</w:t>
      </w:r>
      <w:r w:rsidR="00716162" w:rsidRPr="00716162">
        <w:rPr>
          <w:rFonts w:ascii="Arial" w:hAnsi="Arial" w:cs="Arial"/>
        </w:rPr>
        <w:t xml:space="preserve">xecutive Associate Dean </w:t>
      </w:r>
      <w:r w:rsidR="00716162">
        <w:rPr>
          <w:rFonts w:ascii="Arial" w:hAnsi="Arial" w:cs="Arial"/>
        </w:rPr>
        <w:t>f</w:t>
      </w:r>
      <w:r w:rsidR="00716162" w:rsidRPr="00716162">
        <w:rPr>
          <w:rFonts w:ascii="Arial" w:hAnsi="Arial" w:cs="Arial"/>
        </w:rPr>
        <w:t xml:space="preserve">or Educational Affairs, Dolores and John Read Professor </w:t>
      </w:r>
      <w:r w:rsidR="00716162">
        <w:rPr>
          <w:rFonts w:ascii="Arial" w:hAnsi="Arial" w:cs="Arial"/>
        </w:rPr>
        <w:t>o</w:t>
      </w:r>
      <w:r w:rsidR="00716162" w:rsidRPr="00716162">
        <w:rPr>
          <w:rFonts w:ascii="Arial" w:hAnsi="Arial" w:cs="Arial"/>
        </w:rPr>
        <w:t xml:space="preserve">f Medical  Education, </w:t>
      </w:r>
      <w:r w:rsidR="00716162">
        <w:rPr>
          <w:rFonts w:ascii="Arial" w:hAnsi="Arial" w:cs="Arial"/>
        </w:rPr>
        <w:t>a</w:t>
      </w:r>
      <w:r w:rsidR="00716162" w:rsidRPr="00716162">
        <w:rPr>
          <w:rFonts w:ascii="Arial" w:hAnsi="Arial" w:cs="Arial"/>
        </w:rPr>
        <w:t xml:space="preserve">nd Professor </w:t>
      </w:r>
      <w:r w:rsidR="00716162">
        <w:rPr>
          <w:rFonts w:ascii="Arial" w:hAnsi="Arial" w:cs="Arial"/>
        </w:rPr>
        <w:t>o</w:t>
      </w:r>
      <w:r w:rsidR="00716162" w:rsidRPr="00716162">
        <w:rPr>
          <w:rFonts w:ascii="Arial" w:hAnsi="Arial" w:cs="Arial"/>
        </w:rPr>
        <w:t xml:space="preserve">f Pediatrics, Indiana University School of Medicine, Indianapolis </w:t>
      </w:r>
      <w:r w:rsidR="00716162">
        <w:rPr>
          <w:rFonts w:ascii="Arial" w:hAnsi="Arial" w:cs="Arial"/>
        </w:rPr>
        <w:t>IN</w:t>
      </w:r>
      <w:r w:rsidR="006A7F6B">
        <w:rPr>
          <w:rFonts w:ascii="Arial" w:hAnsi="Arial" w:cs="Arial"/>
        </w:rPr>
        <w:t xml:space="preserve">; and </w:t>
      </w:r>
      <w:r w:rsidR="00716162" w:rsidRPr="00716162">
        <w:rPr>
          <w:rFonts w:ascii="Arial" w:hAnsi="Arial" w:cs="Arial"/>
          <w:vertAlign w:val="superscript"/>
        </w:rPr>
        <w:t xml:space="preserve"> </w:t>
      </w:r>
      <w:r w:rsidR="00716162" w:rsidRPr="00716162">
        <w:rPr>
          <w:rFonts w:ascii="Arial" w:hAnsi="Arial" w:cs="Arial"/>
        </w:rPr>
        <w:t>Dr. Chandran</w:t>
      </w:r>
      <w:r w:rsidR="006A7F6B">
        <w:rPr>
          <w:rFonts w:ascii="Arial" w:hAnsi="Arial" w:cs="Arial"/>
        </w:rPr>
        <w:t xml:space="preserve">, at the time </w:t>
      </w:r>
      <w:r w:rsidR="00716162">
        <w:rPr>
          <w:rFonts w:ascii="Arial" w:hAnsi="Arial" w:cs="Arial"/>
        </w:rPr>
        <w:t>P</w:t>
      </w:r>
      <w:r w:rsidR="00716162" w:rsidRPr="00716162">
        <w:rPr>
          <w:rFonts w:ascii="Arial" w:hAnsi="Arial" w:cs="Arial"/>
        </w:rPr>
        <w:t xml:space="preserve">rofessor of Pediatrics </w:t>
      </w:r>
      <w:r w:rsidR="00716162">
        <w:rPr>
          <w:rFonts w:ascii="Arial" w:hAnsi="Arial" w:cs="Arial"/>
        </w:rPr>
        <w:t>a</w:t>
      </w:r>
      <w:r w:rsidR="00716162" w:rsidRPr="00716162">
        <w:rPr>
          <w:rFonts w:ascii="Arial" w:hAnsi="Arial" w:cs="Arial"/>
        </w:rPr>
        <w:t xml:space="preserve">nd Vice Dean </w:t>
      </w:r>
      <w:r w:rsidR="00716162">
        <w:rPr>
          <w:rFonts w:ascii="Arial" w:hAnsi="Arial" w:cs="Arial"/>
        </w:rPr>
        <w:t>f</w:t>
      </w:r>
      <w:r w:rsidR="00716162" w:rsidRPr="00716162">
        <w:rPr>
          <w:rFonts w:ascii="Arial" w:hAnsi="Arial" w:cs="Arial"/>
        </w:rPr>
        <w:t>or Undergraduate Medical Education, Stony Brook University School of Medicine, Stony Brook</w:t>
      </w:r>
      <w:r w:rsidR="00716162">
        <w:rPr>
          <w:rFonts w:ascii="Arial" w:hAnsi="Arial" w:cs="Arial"/>
        </w:rPr>
        <w:t xml:space="preserve"> NY</w:t>
      </w:r>
      <w:r w:rsidR="00716162" w:rsidRPr="00716162">
        <w:rPr>
          <w:rFonts w:ascii="Arial" w:hAnsi="Arial" w:cs="Arial"/>
        </w:rPr>
        <w:t>.</w:t>
      </w:r>
      <w:r w:rsidR="00716162">
        <w:rPr>
          <w:rFonts w:ascii="Arial" w:hAnsi="Arial" w:cs="Arial"/>
        </w:rPr>
        <w:t xml:space="preserve"> </w:t>
      </w:r>
      <w:r w:rsidR="00CE63FC">
        <w:rPr>
          <w:rFonts w:ascii="Arial" w:hAnsi="Arial" w:cs="Arial"/>
        </w:rPr>
        <w:t xml:space="preserve">Dr. Baldwin was </w:t>
      </w:r>
      <w:r w:rsidR="00220287">
        <w:rPr>
          <w:rFonts w:ascii="Arial" w:hAnsi="Arial" w:cs="Arial"/>
        </w:rPr>
        <w:t xml:space="preserve">Founder and </w:t>
      </w:r>
      <w:r w:rsidR="006A7F6B">
        <w:rPr>
          <w:rFonts w:ascii="Arial" w:hAnsi="Arial" w:cs="Arial"/>
        </w:rPr>
        <w:t>D</w:t>
      </w:r>
      <w:r w:rsidR="006A7F6B" w:rsidRPr="00716162">
        <w:rPr>
          <w:rFonts w:ascii="Arial" w:hAnsi="Arial" w:cs="Arial"/>
        </w:rPr>
        <w:t>irector</w:t>
      </w:r>
      <w:r w:rsidR="00220287">
        <w:rPr>
          <w:rFonts w:ascii="Arial" w:hAnsi="Arial" w:cs="Arial"/>
        </w:rPr>
        <w:t xml:space="preserve"> of</w:t>
      </w:r>
      <w:r w:rsidR="006A7F6B" w:rsidRPr="00716162">
        <w:rPr>
          <w:rFonts w:ascii="Arial" w:hAnsi="Arial" w:cs="Arial"/>
        </w:rPr>
        <w:t xml:space="preserve"> Academic Pediatric Association</w:t>
      </w:r>
      <w:r w:rsidR="00220287">
        <w:rPr>
          <w:rFonts w:ascii="Arial" w:hAnsi="Arial" w:cs="Arial"/>
        </w:rPr>
        <w:t>’s</w:t>
      </w:r>
      <w:r w:rsidR="006A7F6B" w:rsidRPr="00716162">
        <w:rPr>
          <w:rFonts w:ascii="Arial" w:hAnsi="Arial" w:cs="Arial"/>
        </w:rPr>
        <w:t xml:space="preserve"> Educational Scholars Program</w:t>
      </w:r>
      <w:r w:rsidR="00220287">
        <w:rPr>
          <w:rFonts w:ascii="Arial" w:hAnsi="Arial" w:cs="Arial"/>
        </w:rPr>
        <w:t>.</w:t>
      </w:r>
      <w:r w:rsidR="00CE63FC">
        <w:rPr>
          <w:rFonts w:ascii="Arial" w:hAnsi="Arial" w:cs="Arial"/>
        </w:rPr>
        <w:t xml:space="preserve"> Drs. Gusic and Chandran were Co-directors.</w:t>
      </w:r>
      <w:r w:rsidR="00220287">
        <w:rPr>
          <w:rFonts w:ascii="Arial" w:hAnsi="Arial" w:cs="Arial"/>
        </w:rPr>
        <w:t xml:space="preserve"> All three led the program over the time period covered in the paper (2006-2012).</w:t>
      </w:r>
      <w:r w:rsidR="00E11189">
        <w:rPr>
          <w:rFonts w:ascii="Arial" w:hAnsi="Arial" w:cs="Arial"/>
        </w:rPr>
        <w:t xml:space="preserve"> </w:t>
      </w:r>
      <w:r w:rsidR="00716162">
        <w:rPr>
          <w:rFonts w:ascii="Arial" w:hAnsi="Arial" w:cs="Arial"/>
          <w:lang w:val="en"/>
        </w:rPr>
        <w:t xml:space="preserve">This is </w:t>
      </w:r>
      <w:r w:rsidRPr="00653D21">
        <w:rPr>
          <w:rFonts w:ascii="Arial" w:hAnsi="Arial" w:cs="Arial"/>
          <w:lang w:val="en"/>
        </w:rPr>
        <w:t xml:space="preserve">a </w:t>
      </w:r>
      <w:r>
        <w:rPr>
          <w:rFonts w:ascii="Arial" w:hAnsi="Arial" w:cs="Arial"/>
          <w:lang w:val="en"/>
        </w:rPr>
        <w:t xml:space="preserve">nearly final </w:t>
      </w:r>
      <w:r w:rsidRPr="00653D21">
        <w:rPr>
          <w:rFonts w:ascii="Arial" w:hAnsi="Arial" w:cs="Arial"/>
          <w:lang w:val="en"/>
        </w:rPr>
        <w:t xml:space="preserve">draft. The final paper was published in </w:t>
      </w:r>
      <w:r w:rsidR="006A7F6B" w:rsidRPr="00713851">
        <w:rPr>
          <w:rFonts w:cs="Arial"/>
          <w:color w:val="000000" w:themeColor="text1"/>
          <w:sz w:val="24"/>
          <w:szCs w:val="24"/>
        </w:rPr>
        <w:t>Acad Med. 2017; 92: 1105-1113</w:t>
      </w:r>
      <w:r w:rsidR="006A7F6B">
        <w:rPr>
          <w:rFonts w:cs="Arial"/>
          <w:color w:val="000000" w:themeColor="text1"/>
          <w:sz w:val="24"/>
          <w:szCs w:val="24"/>
        </w:rPr>
        <w:t xml:space="preserve">. </w:t>
      </w:r>
      <w:r w:rsidR="006A7F6B">
        <w:rPr>
          <w:rStyle w:val="id-label"/>
          <w:rFonts w:ascii="Segoe UI" w:hAnsi="Segoe UI" w:cs="Segoe UI"/>
          <w:color w:val="212121"/>
        </w:rPr>
        <w:t>PMID: </w:t>
      </w:r>
      <w:r w:rsidR="006A7F6B">
        <w:rPr>
          <w:rStyle w:val="Strong"/>
          <w:rFonts w:ascii="Segoe UI" w:hAnsi="Segoe UI" w:cs="Segoe UI"/>
          <w:b w:val="0"/>
          <w:bCs w:val="0"/>
          <w:color w:val="212121"/>
        </w:rPr>
        <w:t>28746133</w:t>
      </w:r>
      <w:r w:rsidR="006A7F6B">
        <w:rPr>
          <w:rFonts w:ascii="Segoe UI" w:hAnsi="Segoe UI" w:cs="Segoe UI"/>
          <w:color w:val="212121"/>
        </w:rPr>
        <w:t xml:space="preserve">.  </w:t>
      </w:r>
      <w:r w:rsidR="006A7F6B" w:rsidRPr="006A7F6B">
        <w:rPr>
          <w:rStyle w:val="id-label"/>
          <w:rFonts w:ascii="Segoe UI" w:hAnsi="Segoe UI" w:cs="Segoe UI"/>
          <w:color w:val="212121"/>
        </w:rPr>
        <w:t>DOI: </w:t>
      </w:r>
      <w:hyperlink r:id="rId8" w:tgtFrame="_blank" w:history="1">
        <w:r w:rsidR="006A7F6B" w:rsidRPr="006A7F6B">
          <w:rPr>
            <w:rStyle w:val="Hyperlink"/>
            <w:rFonts w:ascii="Segoe UI" w:hAnsi="Segoe UI" w:cs="Segoe UI"/>
            <w:color w:val="0071BC"/>
          </w:rPr>
          <w:t>10.1097/ACM.0000000000001496</w:t>
        </w:r>
      </w:hyperlink>
      <w:r w:rsidR="006A7F6B">
        <w:rPr>
          <w:rStyle w:val="identifier"/>
          <w:rFonts w:ascii="Segoe UI" w:hAnsi="Segoe UI" w:cs="Segoe UI"/>
          <w:color w:val="212121"/>
        </w:rPr>
        <w:t>.</w:t>
      </w:r>
    </w:p>
    <w:p w14:paraId="74254BCD" w14:textId="77777777" w:rsidR="00E11189" w:rsidRPr="006A7F6B" w:rsidRDefault="00E11189" w:rsidP="004A702E">
      <w:pPr>
        <w:autoSpaceDE w:val="0"/>
        <w:autoSpaceDN w:val="0"/>
        <w:adjustRightInd w:val="0"/>
        <w:spacing w:after="0" w:line="240" w:lineRule="auto"/>
        <w:ind w:left="540"/>
        <w:rPr>
          <w:rFonts w:ascii="Segoe UI" w:hAnsi="Segoe UI" w:cs="Segoe UI"/>
          <w:color w:val="212121"/>
        </w:rPr>
      </w:pPr>
    </w:p>
    <w:p w14:paraId="310F3EC8" w14:textId="14AAA4A7" w:rsidR="00B50028" w:rsidRPr="00A278B1" w:rsidRDefault="00BC4318" w:rsidP="004A702E">
      <w:pPr>
        <w:spacing w:after="0" w:line="240" w:lineRule="auto"/>
        <w:ind w:left="540"/>
        <w:rPr>
          <w:rFonts w:ascii="Arial" w:hAnsi="Arial" w:cs="Arial"/>
          <w:bCs/>
          <w:i/>
          <w:iCs/>
          <w:highlight w:val="cyan"/>
        </w:rPr>
      </w:pPr>
      <w:r>
        <w:rPr>
          <w:rFonts w:ascii="Arial" w:hAnsi="Arial" w:cs="Arial"/>
          <w:b/>
          <w:i/>
          <w:iCs/>
          <w:sz w:val="24"/>
          <w:szCs w:val="24"/>
        </w:rPr>
        <w:t xml:space="preserve">NOTE: </w:t>
      </w:r>
      <w:r w:rsidR="000C588E" w:rsidRPr="002F37B9">
        <w:rPr>
          <w:rFonts w:ascii="Arial" w:hAnsi="Arial" w:cs="Arial"/>
          <w:i/>
          <w:iCs/>
          <w:color w:val="000000" w:themeColor="text1"/>
          <w:shd w:val="clear" w:color="auto" w:fill="FFFFFF"/>
        </w:rPr>
        <w:t xml:space="preserve">Dr. Baldwin wrote the editorial comments. </w:t>
      </w:r>
      <w:r w:rsidR="000C588E">
        <w:rPr>
          <w:rFonts w:ascii="Arial" w:hAnsi="Arial" w:cs="Arial"/>
          <w:bCs/>
          <w:i/>
          <w:iCs/>
        </w:rPr>
        <w:t>The a</w:t>
      </w:r>
      <w:r w:rsidR="00B50028" w:rsidRPr="00A278B1">
        <w:rPr>
          <w:rFonts w:ascii="Arial" w:hAnsi="Arial" w:cs="Arial"/>
          <w:bCs/>
          <w:i/>
          <w:iCs/>
        </w:rPr>
        <w:t xml:space="preserve">bstract </w:t>
      </w:r>
      <w:r w:rsidR="005A47B9" w:rsidRPr="00A278B1">
        <w:rPr>
          <w:rFonts w:ascii="Arial" w:hAnsi="Arial" w:cs="Arial"/>
          <w:bCs/>
          <w:i/>
          <w:iCs/>
        </w:rPr>
        <w:t>is omitted to save space.</w:t>
      </w:r>
      <w:r w:rsidRPr="00A278B1">
        <w:rPr>
          <w:rFonts w:ascii="Arial" w:hAnsi="Arial" w:cs="Arial"/>
          <w:bCs/>
          <w:i/>
          <w:iCs/>
        </w:rPr>
        <w:t xml:space="preserve"> </w:t>
      </w:r>
      <w:r w:rsidR="00A278B1" w:rsidRPr="00A278B1">
        <w:rPr>
          <w:rFonts w:ascii="Arial" w:hAnsi="Arial" w:cs="Arial"/>
          <w:bCs/>
          <w:i/>
          <w:iCs/>
        </w:rPr>
        <w:t>Numbers are added to p</w:t>
      </w:r>
      <w:r w:rsidRPr="00A278B1">
        <w:rPr>
          <w:rFonts w:ascii="Arial" w:hAnsi="Arial" w:cs="Arial"/>
          <w:bCs/>
          <w:i/>
          <w:iCs/>
        </w:rPr>
        <w:t xml:space="preserve">aragraphs </w:t>
      </w:r>
      <w:r w:rsidR="00A278B1">
        <w:rPr>
          <w:rFonts w:ascii="Arial" w:hAnsi="Arial" w:cs="Arial"/>
          <w:bCs/>
          <w:i/>
          <w:iCs/>
        </w:rPr>
        <w:t xml:space="preserve">to facilitate </w:t>
      </w:r>
      <w:r w:rsidRPr="00A278B1">
        <w:rPr>
          <w:rFonts w:ascii="Arial" w:hAnsi="Arial" w:cs="Arial"/>
          <w:bCs/>
          <w:i/>
          <w:iCs/>
        </w:rPr>
        <w:t>cross-referencing in the Editorial Comments.</w:t>
      </w:r>
    </w:p>
    <w:p w14:paraId="30E851FB" w14:textId="77777777" w:rsidR="00B50028" w:rsidRPr="00A278B1" w:rsidRDefault="00B50028" w:rsidP="00B50028">
      <w:pPr>
        <w:spacing w:after="0" w:line="240" w:lineRule="auto"/>
        <w:rPr>
          <w:rFonts w:ascii="Arial" w:hAnsi="Arial" w:cs="Arial"/>
          <w:bCs/>
        </w:rPr>
      </w:pPr>
    </w:p>
    <w:p w14:paraId="41BC2742" w14:textId="0B358EDC" w:rsidR="004D1C0F" w:rsidRDefault="004D1C0F" w:rsidP="00A201FC">
      <w:pPr>
        <w:spacing w:after="0" w:line="240" w:lineRule="auto"/>
        <w:rPr>
          <w:rFonts w:ascii="Arial" w:hAnsi="Arial" w:cs="Arial"/>
          <w:b/>
          <w:sz w:val="28"/>
          <w:szCs w:val="28"/>
        </w:rPr>
      </w:pPr>
      <w:r w:rsidRPr="004D1C0F">
        <w:rPr>
          <w:rFonts w:ascii="Arial" w:hAnsi="Arial" w:cs="Arial"/>
          <w:b/>
          <w:sz w:val="28"/>
          <w:szCs w:val="28"/>
        </w:rPr>
        <w:t>INTRODUCTION</w:t>
      </w:r>
      <w:r w:rsidR="001F29CD">
        <w:rPr>
          <w:rFonts w:ascii="Arial" w:hAnsi="Arial" w:cs="Arial"/>
          <w:b/>
          <w:sz w:val="28"/>
          <w:szCs w:val="28"/>
        </w:rPr>
        <w:t xml:space="preserve"> </w:t>
      </w:r>
    </w:p>
    <w:p w14:paraId="36EF46F8" w14:textId="293F7806" w:rsidR="004D1C0F" w:rsidRPr="004D1C0F" w:rsidRDefault="004D1C0F" w:rsidP="00A201FC">
      <w:pPr>
        <w:spacing w:after="0" w:line="240" w:lineRule="auto"/>
        <w:rPr>
          <w:rFonts w:ascii="Arial" w:hAnsi="Arial" w:cs="Arial"/>
          <w:b/>
          <w:sz w:val="28"/>
          <w:szCs w:val="28"/>
        </w:rPr>
      </w:pPr>
    </w:p>
    <w:p w14:paraId="538A440C" w14:textId="70D5334F" w:rsidR="003B24BF" w:rsidRPr="001D4934" w:rsidRDefault="001D4934" w:rsidP="001D4934">
      <w:pPr>
        <w:spacing w:after="0" w:line="240" w:lineRule="auto"/>
        <w:rPr>
          <w:rFonts w:ascii="Arial" w:hAnsi="Arial" w:cs="Arial"/>
          <w:sz w:val="24"/>
          <w:szCs w:val="24"/>
        </w:rPr>
      </w:pPr>
      <w:r>
        <w:rPr>
          <w:rFonts w:ascii="Arial" w:hAnsi="Arial" w:cs="Arial"/>
          <w:sz w:val="24"/>
          <w:szCs w:val="24"/>
        </w:rPr>
        <w:t xml:space="preserve">1. </w:t>
      </w:r>
      <w:r w:rsidR="00A512F1" w:rsidRPr="001D4934">
        <w:rPr>
          <w:rFonts w:ascii="Arial" w:hAnsi="Arial" w:cs="Arial"/>
          <w:sz w:val="24"/>
          <w:szCs w:val="24"/>
        </w:rPr>
        <w:t>Academic medical centers seek to enhance the vitality and promotion outcomes of faculty educators through professional development programs.</w:t>
      </w:r>
      <w:r w:rsidR="00A85574" w:rsidRPr="001D4934">
        <w:rPr>
          <w:rFonts w:ascii="Arial" w:hAnsi="Arial" w:cs="Arial"/>
          <w:sz w:val="24"/>
          <w:szCs w:val="24"/>
          <w:vertAlign w:val="superscript"/>
        </w:rPr>
        <w:t>1-7</w:t>
      </w:r>
      <w:r w:rsidR="00A85574" w:rsidRPr="001D4934">
        <w:rPr>
          <w:rFonts w:ascii="Arial" w:hAnsi="Arial" w:cs="Arial"/>
          <w:sz w:val="24"/>
          <w:szCs w:val="24"/>
        </w:rPr>
        <w:t xml:space="preserve"> </w:t>
      </w:r>
      <w:r w:rsidR="005F152D" w:rsidRPr="001D4934">
        <w:rPr>
          <w:rFonts w:ascii="Arial" w:hAnsi="Arial" w:cs="Arial"/>
          <w:sz w:val="24"/>
          <w:szCs w:val="24"/>
        </w:rPr>
        <w:t xml:space="preserve">After </w:t>
      </w:r>
      <w:r w:rsidR="00A512F1" w:rsidRPr="001D4934">
        <w:rPr>
          <w:rFonts w:ascii="Arial" w:hAnsi="Arial" w:cs="Arial"/>
          <w:sz w:val="24"/>
          <w:szCs w:val="24"/>
        </w:rPr>
        <w:t>a systematic review, Steinert et al.</w:t>
      </w:r>
      <w:r w:rsidR="00A85574" w:rsidRPr="001D4934">
        <w:rPr>
          <w:rFonts w:ascii="Arial" w:hAnsi="Arial" w:cs="Arial"/>
          <w:sz w:val="24"/>
          <w:szCs w:val="24"/>
          <w:vertAlign w:val="superscript"/>
        </w:rPr>
        <w:t>3</w:t>
      </w:r>
      <w:r w:rsidR="00A85574" w:rsidRPr="001D4934">
        <w:rPr>
          <w:rFonts w:ascii="Arial" w:hAnsi="Arial" w:cs="Arial"/>
          <w:sz w:val="24"/>
          <w:szCs w:val="24"/>
        </w:rPr>
        <w:t xml:space="preserve"> </w:t>
      </w:r>
      <w:r w:rsidR="0016301B" w:rsidRPr="001D4934">
        <w:rPr>
          <w:rFonts w:ascii="Arial" w:hAnsi="Arial" w:cs="Arial"/>
          <w:sz w:val="24"/>
          <w:szCs w:val="24"/>
        </w:rPr>
        <w:t>recommend that</w:t>
      </w:r>
      <w:r w:rsidR="00A512F1" w:rsidRPr="001D4934">
        <w:rPr>
          <w:rFonts w:ascii="Arial" w:hAnsi="Arial" w:cs="Arial"/>
          <w:sz w:val="24"/>
          <w:szCs w:val="24"/>
        </w:rPr>
        <w:t xml:space="preserve"> such programs</w:t>
      </w:r>
      <w:r w:rsidR="005F152D" w:rsidRPr="001D4934">
        <w:rPr>
          <w:rFonts w:ascii="Arial" w:hAnsi="Arial" w:cs="Arial"/>
          <w:sz w:val="24"/>
          <w:szCs w:val="24"/>
        </w:rPr>
        <w:t xml:space="preserve"> be </w:t>
      </w:r>
      <w:r w:rsidR="00A512F1" w:rsidRPr="001D4934">
        <w:rPr>
          <w:rFonts w:ascii="Arial" w:hAnsi="Arial" w:cs="Arial"/>
          <w:sz w:val="24"/>
          <w:szCs w:val="24"/>
        </w:rPr>
        <w:t xml:space="preserve">interactive, </w:t>
      </w:r>
      <w:r w:rsidR="005F152D" w:rsidRPr="001D4934">
        <w:rPr>
          <w:rFonts w:ascii="Arial" w:hAnsi="Arial" w:cs="Arial"/>
          <w:sz w:val="24"/>
          <w:szCs w:val="24"/>
        </w:rPr>
        <w:t xml:space="preserve">with </w:t>
      </w:r>
      <w:r w:rsidR="00A512F1" w:rsidRPr="001D4934">
        <w:rPr>
          <w:rFonts w:ascii="Arial" w:hAnsi="Arial" w:cs="Arial"/>
          <w:sz w:val="24"/>
          <w:szCs w:val="24"/>
        </w:rPr>
        <w:t xml:space="preserve">learner-centered curricula that use multiple teaching strategies and content adapted to participants’ needs. </w:t>
      </w:r>
      <w:r w:rsidR="00700D6E" w:rsidRPr="001D4934">
        <w:rPr>
          <w:rFonts w:ascii="Arial" w:hAnsi="Arial" w:cs="Arial"/>
          <w:sz w:val="24"/>
          <w:szCs w:val="24"/>
        </w:rPr>
        <w:t>The literature</w:t>
      </w:r>
      <w:r w:rsidR="00A512F1" w:rsidRPr="001D4934">
        <w:rPr>
          <w:rFonts w:ascii="Arial" w:hAnsi="Arial" w:cs="Arial"/>
          <w:sz w:val="24"/>
          <w:szCs w:val="24"/>
        </w:rPr>
        <w:t xml:space="preserve"> highlight</w:t>
      </w:r>
      <w:r w:rsidR="00700D6E" w:rsidRPr="001D4934">
        <w:rPr>
          <w:rFonts w:ascii="Arial" w:hAnsi="Arial" w:cs="Arial"/>
          <w:sz w:val="24"/>
          <w:szCs w:val="24"/>
        </w:rPr>
        <w:t>s</w:t>
      </w:r>
      <w:r w:rsidR="00A512F1" w:rsidRPr="001D4934">
        <w:rPr>
          <w:rFonts w:ascii="Arial" w:hAnsi="Arial" w:cs="Arial"/>
          <w:sz w:val="24"/>
          <w:szCs w:val="24"/>
        </w:rPr>
        <w:t xml:space="preserve"> the importance of experiential learning, longitudinal structure, mentoring, and creation of a community of educators.</w:t>
      </w:r>
      <w:r w:rsidR="00A85574" w:rsidRPr="001D4934">
        <w:rPr>
          <w:rFonts w:ascii="Arial" w:hAnsi="Arial" w:cs="Arial"/>
          <w:sz w:val="24"/>
          <w:szCs w:val="24"/>
          <w:vertAlign w:val="superscript"/>
        </w:rPr>
        <w:t>2-7</w:t>
      </w:r>
      <w:r w:rsidR="007A1787" w:rsidRPr="001D4934">
        <w:rPr>
          <w:rFonts w:ascii="Arial" w:hAnsi="Arial" w:cs="Arial"/>
          <w:sz w:val="24"/>
          <w:szCs w:val="24"/>
        </w:rPr>
        <w:t xml:space="preserve"> In the past decade, t</w:t>
      </w:r>
      <w:r w:rsidR="00EE50C2" w:rsidRPr="001D4934">
        <w:rPr>
          <w:rFonts w:ascii="Arial" w:hAnsi="Arial" w:cs="Arial"/>
          <w:sz w:val="24"/>
          <w:szCs w:val="24"/>
        </w:rPr>
        <w:t xml:space="preserve">he importance of fostering professional socialization in </w:t>
      </w:r>
      <w:r w:rsidR="002C750B" w:rsidRPr="001D4934">
        <w:rPr>
          <w:rFonts w:ascii="Arial" w:hAnsi="Arial" w:cs="Arial"/>
          <w:sz w:val="24"/>
          <w:szCs w:val="24"/>
        </w:rPr>
        <w:t>faculty development (</w:t>
      </w:r>
      <w:r w:rsidR="00EE50C2" w:rsidRPr="001D4934">
        <w:rPr>
          <w:rFonts w:ascii="Arial" w:hAnsi="Arial" w:cs="Arial"/>
          <w:sz w:val="24"/>
          <w:szCs w:val="24"/>
        </w:rPr>
        <w:t>FD</w:t>
      </w:r>
      <w:r w:rsidR="002C750B" w:rsidRPr="001D4934">
        <w:rPr>
          <w:rFonts w:ascii="Arial" w:hAnsi="Arial" w:cs="Arial"/>
          <w:sz w:val="24"/>
          <w:szCs w:val="24"/>
        </w:rPr>
        <w:t>)</w:t>
      </w:r>
      <w:r w:rsidR="00EE50C2" w:rsidRPr="001D4934">
        <w:rPr>
          <w:rFonts w:ascii="Arial" w:hAnsi="Arial" w:cs="Arial"/>
          <w:sz w:val="24"/>
          <w:szCs w:val="24"/>
        </w:rPr>
        <w:t xml:space="preserve"> programs has received increasing attention. Morzinski et al. </w:t>
      </w:r>
      <w:r w:rsidR="008726E4" w:rsidRPr="001D4934">
        <w:rPr>
          <w:rFonts w:ascii="Arial" w:hAnsi="Arial" w:cs="Arial"/>
          <w:sz w:val="24"/>
          <w:szCs w:val="24"/>
        </w:rPr>
        <w:t>reported</w:t>
      </w:r>
      <w:r w:rsidR="00EE50C2" w:rsidRPr="001D4934">
        <w:rPr>
          <w:rFonts w:ascii="Arial" w:hAnsi="Arial" w:cs="Arial"/>
          <w:sz w:val="24"/>
          <w:szCs w:val="24"/>
        </w:rPr>
        <w:t xml:space="preserve"> that institutional FD programs fostered collegial relationships with peers and mentors, promoting the career development of participants.</w:t>
      </w:r>
      <w:r w:rsidR="00A85574" w:rsidRPr="001D4934">
        <w:rPr>
          <w:rFonts w:ascii="Arial" w:hAnsi="Arial" w:cs="Arial"/>
          <w:sz w:val="24"/>
          <w:szCs w:val="24"/>
          <w:vertAlign w:val="superscript"/>
        </w:rPr>
        <w:t>8</w:t>
      </w:r>
      <w:r w:rsidR="00A85574" w:rsidRPr="001D4934">
        <w:rPr>
          <w:rFonts w:ascii="Arial" w:hAnsi="Arial" w:cs="Arial"/>
          <w:sz w:val="24"/>
          <w:szCs w:val="24"/>
        </w:rPr>
        <w:t xml:space="preserve"> </w:t>
      </w:r>
    </w:p>
    <w:p w14:paraId="07324126" w14:textId="77777777" w:rsidR="003B24BF" w:rsidRPr="004625E2" w:rsidRDefault="003B24BF" w:rsidP="001D4934">
      <w:pPr>
        <w:pStyle w:val="ListParagraph"/>
        <w:spacing w:after="0" w:line="240" w:lineRule="auto"/>
        <w:ind w:left="0"/>
        <w:rPr>
          <w:rFonts w:ascii="Arial" w:hAnsi="Arial" w:cs="Arial"/>
          <w:sz w:val="24"/>
          <w:szCs w:val="24"/>
        </w:rPr>
      </w:pPr>
    </w:p>
    <w:p w14:paraId="6D83C9E8" w14:textId="391DB4D6" w:rsidR="005C2C29" w:rsidRPr="001D4934" w:rsidRDefault="001D4934" w:rsidP="001D4934">
      <w:pPr>
        <w:spacing w:after="0" w:line="240" w:lineRule="auto"/>
        <w:rPr>
          <w:rFonts w:ascii="Arial" w:hAnsi="Arial" w:cs="Arial"/>
          <w:sz w:val="24"/>
          <w:szCs w:val="24"/>
        </w:rPr>
      </w:pPr>
      <w:r>
        <w:rPr>
          <w:rFonts w:ascii="Arial" w:hAnsi="Arial" w:cs="Arial"/>
          <w:sz w:val="24"/>
          <w:szCs w:val="24"/>
        </w:rPr>
        <w:t xml:space="preserve">2. </w:t>
      </w:r>
      <w:r w:rsidR="00496904" w:rsidRPr="001D4934">
        <w:rPr>
          <w:rFonts w:ascii="Arial" w:hAnsi="Arial" w:cs="Arial"/>
          <w:sz w:val="24"/>
          <w:szCs w:val="24"/>
        </w:rPr>
        <w:t>R</w:t>
      </w:r>
      <w:r w:rsidR="00A512F1" w:rsidRPr="001D4934">
        <w:rPr>
          <w:rFonts w:ascii="Arial" w:hAnsi="Arial" w:cs="Arial"/>
          <w:sz w:val="24"/>
          <w:szCs w:val="24"/>
        </w:rPr>
        <w:t>ecent articles emphasize the importance of the</w:t>
      </w:r>
      <w:r w:rsidR="00BC3CA3" w:rsidRPr="001D4934">
        <w:rPr>
          <w:rFonts w:ascii="Arial" w:hAnsi="Arial" w:cs="Arial"/>
          <w:sz w:val="24"/>
          <w:szCs w:val="24"/>
        </w:rPr>
        <w:t xml:space="preserve"> social</w:t>
      </w:r>
      <w:r w:rsidR="00A512F1" w:rsidRPr="001D4934">
        <w:rPr>
          <w:rFonts w:ascii="Arial" w:hAnsi="Arial" w:cs="Arial"/>
          <w:sz w:val="24"/>
          <w:szCs w:val="24"/>
        </w:rPr>
        <w:t xml:space="preserve"> context in which a</w:t>
      </w:r>
      <w:r w:rsidR="00220287" w:rsidRPr="001D4934">
        <w:rPr>
          <w:rFonts w:ascii="Arial" w:hAnsi="Arial" w:cs="Arial"/>
          <w:sz w:val="24"/>
          <w:szCs w:val="24"/>
        </w:rPr>
        <w:t>n</w:t>
      </w:r>
      <w:r w:rsidR="00A512F1" w:rsidRPr="001D4934">
        <w:rPr>
          <w:rFonts w:ascii="Arial" w:hAnsi="Arial" w:cs="Arial"/>
          <w:sz w:val="24"/>
          <w:szCs w:val="24"/>
        </w:rPr>
        <w:t xml:space="preserve"> FD program is conducted.</w:t>
      </w:r>
      <w:r w:rsidR="00D1644C" w:rsidRPr="001D4934">
        <w:rPr>
          <w:rFonts w:ascii="Arial" w:hAnsi="Arial" w:cs="Arial"/>
          <w:sz w:val="24"/>
          <w:szCs w:val="24"/>
          <w:vertAlign w:val="superscript"/>
        </w:rPr>
        <w:t>4,5,7</w:t>
      </w:r>
      <w:r w:rsidR="00A512F1" w:rsidRPr="001D4934">
        <w:rPr>
          <w:rFonts w:ascii="Arial" w:hAnsi="Arial" w:cs="Arial"/>
          <w:sz w:val="24"/>
          <w:szCs w:val="24"/>
        </w:rPr>
        <w:t xml:space="preserve"> </w:t>
      </w:r>
      <w:r w:rsidR="00302A6F" w:rsidRPr="001D4934">
        <w:rPr>
          <w:rFonts w:ascii="Arial" w:hAnsi="Arial" w:cs="Arial"/>
          <w:sz w:val="24"/>
          <w:szCs w:val="24"/>
        </w:rPr>
        <w:t xml:space="preserve">O’Sullivan and Irby have proposed a novel model for the study of </w:t>
      </w:r>
      <w:r w:rsidR="00220287" w:rsidRPr="001D4934">
        <w:rPr>
          <w:rFonts w:ascii="Arial" w:hAnsi="Arial" w:cs="Arial"/>
          <w:sz w:val="24"/>
          <w:szCs w:val="24"/>
        </w:rPr>
        <w:t xml:space="preserve">institutional </w:t>
      </w:r>
      <w:r w:rsidR="00302A6F" w:rsidRPr="001D4934">
        <w:rPr>
          <w:rFonts w:ascii="Arial" w:hAnsi="Arial" w:cs="Arial"/>
          <w:sz w:val="24"/>
          <w:szCs w:val="24"/>
        </w:rPr>
        <w:t>FD programs</w:t>
      </w:r>
      <w:r w:rsidR="00220287" w:rsidRPr="001D4934">
        <w:rPr>
          <w:rFonts w:ascii="Arial" w:hAnsi="Arial" w:cs="Arial"/>
          <w:sz w:val="24"/>
          <w:szCs w:val="24"/>
        </w:rPr>
        <w:t>, which</w:t>
      </w:r>
      <w:r w:rsidR="00302A6F" w:rsidRPr="001D4934">
        <w:rPr>
          <w:rFonts w:ascii="Arial" w:hAnsi="Arial" w:cs="Arial"/>
          <w:sz w:val="24"/>
          <w:szCs w:val="24"/>
        </w:rPr>
        <w:t xml:space="preserve"> emphasizes the community of practice that a program creates in the context of the larger community </w:t>
      </w:r>
      <w:r w:rsidR="00CC6533" w:rsidRPr="001D4934">
        <w:rPr>
          <w:rFonts w:ascii="Arial" w:hAnsi="Arial" w:cs="Arial"/>
          <w:sz w:val="24"/>
          <w:szCs w:val="24"/>
        </w:rPr>
        <w:t>with</w:t>
      </w:r>
      <w:r w:rsidR="00302A6F" w:rsidRPr="001D4934">
        <w:rPr>
          <w:rFonts w:ascii="Arial" w:hAnsi="Arial" w:cs="Arial"/>
          <w:sz w:val="24"/>
          <w:szCs w:val="24"/>
        </w:rPr>
        <w:t>in which it operates.</w:t>
      </w:r>
      <w:r w:rsidR="004F68F3" w:rsidRPr="001D4934">
        <w:rPr>
          <w:rFonts w:ascii="Arial" w:hAnsi="Arial" w:cs="Arial"/>
          <w:sz w:val="24"/>
          <w:szCs w:val="24"/>
          <w:vertAlign w:val="superscript"/>
        </w:rPr>
        <w:t>9</w:t>
      </w:r>
      <w:r w:rsidR="00302A6F" w:rsidRPr="001D4934">
        <w:rPr>
          <w:rFonts w:ascii="Arial" w:hAnsi="Arial" w:cs="Arial"/>
          <w:sz w:val="24"/>
          <w:szCs w:val="24"/>
        </w:rPr>
        <w:t xml:space="preserve"> </w:t>
      </w:r>
      <w:r w:rsidR="00A512F1" w:rsidRPr="001D4934">
        <w:rPr>
          <w:rFonts w:ascii="Arial" w:hAnsi="Arial" w:cs="Arial"/>
          <w:sz w:val="24"/>
          <w:szCs w:val="24"/>
        </w:rPr>
        <w:t xml:space="preserve">In institution-based programs, participants meet peers with similar academic interests, learn about </w:t>
      </w:r>
      <w:r w:rsidR="005F152D" w:rsidRPr="001D4934">
        <w:rPr>
          <w:rFonts w:ascii="Arial" w:hAnsi="Arial" w:cs="Arial"/>
          <w:sz w:val="24"/>
          <w:szCs w:val="24"/>
        </w:rPr>
        <w:t xml:space="preserve">institutional </w:t>
      </w:r>
      <w:r w:rsidR="00A512F1" w:rsidRPr="001D4934">
        <w:rPr>
          <w:rFonts w:ascii="Arial" w:hAnsi="Arial" w:cs="Arial"/>
          <w:sz w:val="24"/>
          <w:szCs w:val="24"/>
        </w:rPr>
        <w:t>resources</w:t>
      </w:r>
      <w:r w:rsidR="00BC3CA3" w:rsidRPr="001D4934">
        <w:rPr>
          <w:rFonts w:ascii="Arial" w:hAnsi="Arial" w:cs="Arial"/>
          <w:sz w:val="24"/>
          <w:szCs w:val="24"/>
        </w:rPr>
        <w:t>,</w:t>
      </w:r>
      <w:r w:rsidR="004F68F3" w:rsidRPr="001D4934">
        <w:rPr>
          <w:rFonts w:ascii="Arial" w:hAnsi="Arial" w:cs="Arial"/>
          <w:sz w:val="24"/>
          <w:szCs w:val="24"/>
          <w:vertAlign w:val="superscript"/>
        </w:rPr>
        <w:t>10</w:t>
      </w:r>
      <w:r w:rsidR="004F68F3" w:rsidRPr="001D4934">
        <w:rPr>
          <w:rFonts w:ascii="Arial" w:hAnsi="Arial" w:cs="Arial"/>
          <w:sz w:val="24"/>
          <w:szCs w:val="24"/>
        </w:rPr>
        <w:t xml:space="preserve"> </w:t>
      </w:r>
      <w:r w:rsidR="00A512F1" w:rsidRPr="001D4934">
        <w:rPr>
          <w:rFonts w:ascii="Arial" w:hAnsi="Arial" w:cs="Arial"/>
          <w:sz w:val="24"/>
          <w:szCs w:val="24"/>
        </w:rPr>
        <w:t>and create a community of like-minded individuals</w:t>
      </w:r>
      <w:r w:rsidR="00D1644C" w:rsidRPr="001D4934">
        <w:rPr>
          <w:rFonts w:ascii="Arial" w:hAnsi="Arial" w:cs="Arial"/>
          <w:sz w:val="24"/>
          <w:szCs w:val="24"/>
          <w:vertAlign w:val="superscript"/>
        </w:rPr>
        <w:t>4,10</w:t>
      </w:r>
      <w:r w:rsidR="00985C4A" w:rsidRPr="001D4934">
        <w:rPr>
          <w:rFonts w:ascii="Arial" w:hAnsi="Arial" w:cs="Arial"/>
          <w:sz w:val="24"/>
          <w:szCs w:val="24"/>
          <w:vertAlign w:val="superscript"/>
        </w:rPr>
        <w:t>-</w:t>
      </w:r>
      <w:r w:rsidR="00D1644C" w:rsidRPr="001D4934">
        <w:rPr>
          <w:rFonts w:ascii="Arial" w:hAnsi="Arial" w:cs="Arial"/>
          <w:sz w:val="24"/>
          <w:szCs w:val="24"/>
          <w:vertAlign w:val="superscript"/>
        </w:rPr>
        <w:t>12</w:t>
      </w:r>
      <w:r w:rsidR="00A512F1" w:rsidRPr="001D4934">
        <w:rPr>
          <w:rFonts w:ascii="Arial" w:hAnsi="Arial" w:cs="Arial"/>
          <w:sz w:val="24"/>
          <w:szCs w:val="24"/>
        </w:rPr>
        <w:t xml:space="preserve"> to engage in shared problem solving and social support.</w:t>
      </w:r>
      <w:r w:rsidR="00D1644C" w:rsidRPr="001D4934">
        <w:rPr>
          <w:rFonts w:ascii="Arial" w:hAnsi="Arial" w:cs="Arial"/>
          <w:sz w:val="24"/>
          <w:szCs w:val="24"/>
          <w:vertAlign w:val="superscript"/>
        </w:rPr>
        <w:t>2,5,</w:t>
      </w:r>
      <w:r w:rsidR="00985C4A" w:rsidRPr="001D4934">
        <w:rPr>
          <w:rFonts w:ascii="Arial" w:hAnsi="Arial" w:cs="Arial"/>
          <w:sz w:val="24"/>
          <w:szCs w:val="24"/>
          <w:vertAlign w:val="superscript"/>
        </w:rPr>
        <w:t>11,13</w:t>
      </w:r>
      <w:r w:rsidR="00D1644C" w:rsidRPr="001D4934">
        <w:rPr>
          <w:rFonts w:ascii="Arial" w:hAnsi="Arial" w:cs="Arial"/>
          <w:sz w:val="24"/>
          <w:szCs w:val="24"/>
          <w:vertAlign w:val="superscript"/>
        </w:rPr>
        <w:t>,14</w:t>
      </w:r>
      <w:r w:rsidR="00A512F1" w:rsidRPr="001D4934">
        <w:rPr>
          <w:rFonts w:ascii="Arial" w:hAnsi="Arial" w:cs="Arial"/>
          <w:sz w:val="24"/>
          <w:szCs w:val="24"/>
          <w:vertAlign w:val="superscript"/>
        </w:rPr>
        <w:t xml:space="preserve">  </w:t>
      </w:r>
      <w:r w:rsidR="00A512F1" w:rsidRPr="001D4934">
        <w:rPr>
          <w:rFonts w:ascii="Arial" w:hAnsi="Arial" w:cs="Arial"/>
          <w:sz w:val="24"/>
          <w:szCs w:val="24"/>
        </w:rPr>
        <w:t>In</w:t>
      </w:r>
      <w:r w:rsidR="003B38B0" w:rsidRPr="001D4934">
        <w:rPr>
          <w:rFonts w:ascii="Arial" w:hAnsi="Arial" w:cs="Arial"/>
          <w:sz w:val="24"/>
          <w:szCs w:val="24"/>
        </w:rPr>
        <w:t xml:space="preserve"> </w:t>
      </w:r>
      <w:r w:rsidR="00A512F1" w:rsidRPr="001D4934">
        <w:rPr>
          <w:rFonts w:ascii="Arial" w:hAnsi="Arial" w:cs="Arial"/>
          <w:sz w:val="24"/>
          <w:szCs w:val="24"/>
        </w:rPr>
        <w:lastRenderedPageBreak/>
        <w:t xml:space="preserve">national </w:t>
      </w:r>
      <w:r w:rsidR="005C2C29" w:rsidRPr="001D4934">
        <w:rPr>
          <w:rFonts w:ascii="Arial" w:hAnsi="Arial" w:cs="Arial"/>
          <w:sz w:val="24"/>
          <w:szCs w:val="24"/>
        </w:rPr>
        <w:t>FD</w:t>
      </w:r>
      <w:r w:rsidR="00A512F1" w:rsidRPr="001D4934">
        <w:rPr>
          <w:rFonts w:ascii="Arial" w:hAnsi="Arial" w:cs="Arial"/>
          <w:sz w:val="24"/>
          <w:szCs w:val="24"/>
        </w:rPr>
        <w:t xml:space="preserve"> programs, </w:t>
      </w:r>
      <w:r w:rsidR="0016301B" w:rsidRPr="001D4934">
        <w:rPr>
          <w:rFonts w:ascii="Arial" w:hAnsi="Arial" w:cs="Arial"/>
          <w:sz w:val="24"/>
          <w:szCs w:val="24"/>
        </w:rPr>
        <w:t xml:space="preserve">a </w:t>
      </w:r>
      <w:r w:rsidR="003B38B0" w:rsidRPr="001D4934">
        <w:rPr>
          <w:rFonts w:ascii="Arial" w:hAnsi="Arial" w:cs="Arial"/>
          <w:sz w:val="24"/>
          <w:szCs w:val="24"/>
        </w:rPr>
        <w:t>geographically diverse group of participants offer</w:t>
      </w:r>
      <w:r w:rsidR="0016301B" w:rsidRPr="001D4934">
        <w:rPr>
          <w:rFonts w:ascii="Arial" w:hAnsi="Arial" w:cs="Arial"/>
          <w:sz w:val="24"/>
          <w:szCs w:val="24"/>
        </w:rPr>
        <w:t>s</w:t>
      </w:r>
      <w:r w:rsidR="003B38B0" w:rsidRPr="001D4934">
        <w:rPr>
          <w:rFonts w:ascii="Arial" w:hAnsi="Arial" w:cs="Arial"/>
          <w:sz w:val="24"/>
          <w:szCs w:val="24"/>
        </w:rPr>
        <w:t xml:space="preserve"> special opportunities for networking and collaboration. Few studies have explored the </w:t>
      </w:r>
      <w:r w:rsidR="005C2C29" w:rsidRPr="001D4934">
        <w:rPr>
          <w:rFonts w:ascii="Arial" w:hAnsi="Arial" w:cs="Arial"/>
          <w:sz w:val="24"/>
          <w:szCs w:val="24"/>
        </w:rPr>
        <w:t xml:space="preserve">unique </w:t>
      </w:r>
      <w:r w:rsidR="003B38B0" w:rsidRPr="001D4934">
        <w:rPr>
          <w:rFonts w:ascii="Arial" w:hAnsi="Arial" w:cs="Arial"/>
          <w:sz w:val="24"/>
          <w:szCs w:val="24"/>
        </w:rPr>
        <w:t xml:space="preserve">potential of national </w:t>
      </w:r>
      <w:r w:rsidR="005C2C29" w:rsidRPr="001D4934">
        <w:rPr>
          <w:rFonts w:ascii="Arial" w:hAnsi="Arial" w:cs="Arial"/>
          <w:sz w:val="24"/>
          <w:szCs w:val="24"/>
        </w:rPr>
        <w:t xml:space="preserve">FD </w:t>
      </w:r>
      <w:r w:rsidR="003B38B0" w:rsidRPr="001D4934">
        <w:rPr>
          <w:rFonts w:ascii="Arial" w:hAnsi="Arial" w:cs="Arial"/>
          <w:sz w:val="24"/>
          <w:szCs w:val="24"/>
        </w:rPr>
        <w:t>programs</w:t>
      </w:r>
      <w:r w:rsidR="005C2C29" w:rsidRPr="001D4934">
        <w:rPr>
          <w:rFonts w:ascii="Arial" w:hAnsi="Arial" w:cs="Arial"/>
          <w:sz w:val="24"/>
          <w:szCs w:val="24"/>
        </w:rPr>
        <w:t xml:space="preserve"> to enrich the development of educators by creating a </w:t>
      </w:r>
      <w:r w:rsidR="005C2C29" w:rsidRPr="001D4934">
        <w:rPr>
          <w:rFonts w:ascii="Arial" w:hAnsi="Arial" w:cs="Arial"/>
          <w:b/>
          <w:bCs/>
          <w:i/>
          <w:iCs/>
          <w:sz w:val="24"/>
          <w:szCs w:val="24"/>
        </w:rPr>
        <w:t>broad</w:t>
      </w:r>
      <w:r w:rsidR="005C2C29" w:rsidRPr="001D4934">
        <w:rPr>
          <w:rFonts w:ascii="Arial" w:hAnsi="Arial" w:cs="Arial"/>
          <w:sz w:val="24"/>
          <w:szCs w:val="24"/>
        </w:rPr>
        <w:t xml:space="preserve"> community of practice</w:t>
      </w:r>
      <w:r w:rsidR="005C2C29" w:rsidRPr="001D4934">
        <w:rPr>
          <w:rFonts w:ascii="Arial" w:hAnsi="Arial" w:cs="Arial"/>
          <w:sz w:val="24"/>
          <w:szCs w:val="24"/>
          <w:vertAlign w:val="superscript"/>
        </w:rPr>
        <w:t xml:space="preserve"> </w:t>
      </w:r>
      <w:r w:rsidR="00C72A01" w:rsidRPr="001D4934">
        <w:rPr>
          <w:rFonts w:ascii="Arial" w:hAnsi="Arial" w:cs="Arial"/>
          <w:sz w:val="24"/>
          <w:szCs w:val="24"/>
        </w:rPr>
        <w:t>represent</w:t>
      </w:r>
      <w:r w:rsidR="00381DB1" w:rsidRPr="001D4934">
        <w:rPr>
          <w:rFonts w:ascii="Arial" w:hAnsi="Arial" w:cs="Arial"/>
          <w:sz w:val="24"/>
          <w:szCs w:val="24"/>
        </w:rPr>
        <w:t>ing</w:t>
      </w:r>
      <w:r w:rsidR="007E1AEA" w:rsidRPr="001D4934">
        <w:rPr>
          <w:rFonts w:ascii="Arial" w:hAnsi="Arial" w:cs="Arial"/>
          <w:sz w:val="24"/>
          <w:szCs w:val="24"/>
        </w:rPr>
        <w:t xml:space="preserve"> diverse perspectives, experiences, and academic cultures. </w:t>
      </w:r>
      <w:r w:rsidR="00EE50C2" w:rsidRPr="001D4934">
        <w:rPr>
          <w:rFonts w:ascii="Arial" w:hAnsi="Arial" w:cs="Arial"/>
          <w:sz w:val="24"/>
          <w:szCs w:val="24"/>
        </w:rPr>
        <w:t>Two international FD programs</w:t>
      </w:r>
      <w:r w:rsidR="00B174F3" w:rsidRPr="001D4934">
        <w:rPr>
          <w:rFonts w:ascii="Arial" w:hAnsi="Arial" w:cs="Arial"/>
          <w:sz w:val="24"/>
          <w:szCs w:val="24"/>
        </w:rPr>
        <w:t xml:space="preserve"> </w:t>
      </w:r>
      <w:r w:rsidR="00EE50C2" w:rsidRPr="001D4934">
        <w:rPr>
          <w:rFonts w:ascii="Arial" w:hAnsi="Arial" w:cs="Arial"/>
          <w:sz w:val="24"/>
          <w:szCs w:val="24"/>
        </w:rPr>
        <w:t>have reported benefits from the creati</w:t>
      </w:r>
      <w:r w:rsidR="007E1AEA" w:rsidRPr="001D4934">
        <w:rPr>
          <w:rFonts w:ascii="Arial" w:hAnsi="Arial" w:cs="Arial"/>
          <w:sz w:val="24"/>
          <w:szCs w:val="24"/>
        </w:rPr>
        <w:t>on</w:t>
      </w:r>
      <w:r w:rsidR="00EE50C2" w:rsidRPr="001D4934">
        <w:rPr>
          <w:rFonts w:ascii="Arial" w:hAnsi="Arial" w:cs="Arial"/>
          <w:sz w:val="24"/>
          <w:szCs w:val="24"/>
        </w:rPr>
        <w:t xml:space="preserve"> of a global community of educators</w:t>
      </w:r>
      <w:r w:rsidR="00D1644C" w:rsidRPr="001D4934">
        <w:rPr>
          <w:rFonts w:ascii="Arial" w:hAnsi="Arial" w:cs="Arial"/>
          <w:sz w:val="24"/>
          <w:szCs w:val="24"/>
          <w:vertAlign w:val="superscript"/>
        </w:rPr>
        <w:t>4,15</w:t>
      </w:r>
      <w:r w:rsidR="00EE50C2" w:rsidRPr="001D4934">
        <w:rPr>
          <w:rFonts w:ascii="Arial" w:hAnsi="Arial" w:cs="Arial"/>
          <w:sz w:val="24"/>
          <w:szCs w:val="24"/>
        </w:rPr>
        <w:t xml:space="preserve"> that allow</w:t>
      </w:r>
      <w:r w:rsidR="00700D6E" w:rsidRPr="001D4934">
        <w:rPr>
          <w:rFonts w:ascii="Arial" w:hAnsi="Arial" w:cs="Arial"/>
          <w:sz w:val="24"/>
          <w:szCs w:val="24"/>
        </w:rPr>
        <w:t>s</w:t>
      </w:r>
      <w:r w:rsidR="00EE50C2" w:rsidRPr="001D4934">
        <w:rPr>
          <w:rFonts w:ascii="Arial" w:hAnsi="Arial" w:cs="Arial"/>
          <w:sz w:val="24"/>
          <w:szCs w:val="24"/>
        </w:rPr>
        <w:t xml:space="preserve"> participants to form distributed social and professional collaborative networks.</w:t>
      </w:r>
      <w:r w:rsidR="00D1644C" w:rsidRPr="001D4934">
        <w:rPr>
          <w:rFonts w:ascii="Arial" w:hAnsi="Arial" w:cs="Arial"/>
          <w:sz w:val="24"/>
          <w:szCs w:val="24"/>
          <w:vertAlign w:val="superscript"/>
        </w:rPr>
        <w:t>15</w:t>
      </w:r>
    </w:p>
    <w:p w14:paraId="5BFBF097" w14:textId="704946F1" w:rsidR="0021626D" w:rsidRPr="004625E2" w:rsidRDefault="0021626D" w:rsidP="001D4934">
      <w:pPr>
        <w:spacing w:after="0" w:line="240" w:lineRule="auto"/>
        <w:rPr>
          <w:rFonts w:ascii="Arial" w:hAnsi="Arial" w:cs="Arial"/>
          <w:sz w:val="24"/>
          <w:szCs w:val="24"/>
        </w:rPr>
      </w:pPr>
    </w:p>
    <w:p w14:paraId="04B3B41F" w14:textId="56C01A25" w:rsidR="00B174F3" w:rsidRPr="001D4934" w:rsidRDefault="001D4934" w:rsidP="001D4934">
      <w:pPr>
        <w:spacing w:after="0" w:line="240" w:lineRule="auto"/>
        <w:rPr>
          <w:rFonts w:ascii="Arial" w:hAnsi="Arial" w:cs="Arial"/>
          <w:sz w:val="24"/>
          <w:szCs w:val="24"/>
        </w:rPr>
      </w:pPr>
      <w:r>
        <w:rPr>
          <w:rFonts w:ascii="Arial" w:hAnsi="Arial" w:cs="Arial"/>
          <w:sz w:val="24"/>
          <w:szCs w:val="24"/>
        </w:rPr>
        <w:t xml:space="preserve">3. </w:t>
      </w:r>
      <w:r w:rsidR="00412B39" w:rsidRPr="001D4934">
        <w:rPr>
          <w:rFonts w:ascii="Arial" w:hAnsi="Arial" w:cs="Arial"/>
          <w:sz w:val="24"/>
          <w:szCs w:val="24"/>
        </w:rPr>
        <w:t>R</w:t>
      </w:r>
      <w:r w:rsidR="007A1787" w:rsidRPr="001D4934">
        <w:rPr>
          <w:rFonts w:ascii="Arial" w:hAnsi="Arial" w:cs="Arial"/>
          <w:sz w:val="24"/>
          <w:szCs w:val="24"/>
        </w:rPr>
        <w:t>ecent reviews of the literature call for better studies of the effects of the organizational context on FD programs, and the reciprocal effects of these programs on both individuals and the organizations themselves.</w:t>
      </w:r>
      <w:r w:rsidR="00D1644C" w:rsidRPr="001D4934">
        <w:rPr>
          <w:rFonts w:ascii="Arial" w:hAnsi="Arial" w:cs="Arial"/>
          <w:sz w:val="24"/>
          <w:szCs w:val="24"/>
          <w:vertAlign w:val="superscript"/>
        </w:rPr>
        <w:t>5,7,16</w:t>
      </w:r>
      <w:r w:rsidR="007A1787" w:rsidRPr="001D4934">
        <w:rPr>
          <w:rFonts w:ascii="Arial" w:hAnsi="Arial" w:cs="Arial"/>
          <w:sz w:val="24"/>
          <w:szCs w:val="24"/>
        </w:rPr>
        <w:t xml:space="preserve">  </w:t>
      </w:r>
      <w:r w:rsidR="008515B6" w:rsidRPr="001D4934">
        <w:rPr>
          <w:rFonts w:ascii="Arial" w:hAnsi="Arial" w:cs="Arial"/>
          <w:sz w:val="24"/>
          <w:szCs w:val="24"/>
        </w:rPr>
        <w:t xml:space="preserve">Steinert et al. </w:t>
      </w:r>
      <w:r w:rsidR="00873769" w:rsidRPr="001D4934">
        <w:rPr>
          <w:rFonts w:ascii="Arial" w:hAnsi="Arial" w:cs="Arial"/>
          <w:sz w:val="24"/>
          <w:szCs w:val="24"/>
        </w:rPr>
        <w:t xml:space="preserve">report in a systematic review </w:t>
      </w:r>
      <w:r w:rsidR="008515B6" w:rsidRPr="001D4934">
        <w:rPr>
          <w:rFonts w:ascii="Arial" w:hAnsi="Arial" w:cs="Arial"/>
          <w:sz w:val="24"/>
          <w:szCs w:val="24"/>
        </w:rPr>
        <w:t xml:space="preserve">that institution-based FD programs </w:t>
      </w:r>
      <w:r w:rsidR="005C2C29" w:rsidRPr="001D4934">
        <w:rPr>
          <w:rFonts w:ascii="Arial" w:hAnsi="Arial" w:cs="Arial"/>
          <w:sz w:val="24"/>
          <w:szCs w:val="24"/>
        </w:rPr>
        <w:t xml:space="preserve">give </w:t>
      </w:r>
      <w:r w:rsidR="008515B6" w:rsidRPr="001D4934">
        <w:rPr>
          <w:rFonts w:ascii="Arial" w:hAnsi="Arial" w:cs="Arial"/>
          <w:sz w:val="24"/>
          <w:szCs w:val="24"/>
        </w:rPr>
        <w:t>opportunities for faculty graduates to influence the culture of an organization.</w:t>
      </w:r>
      <w:r w:rsidR="00D1644C" w:rsidRPr="001D4934">
        <w:rPr>
          <w:rFonts w:ascii="Arial" w:hAnsi="Arial" w:cs="Arial"/>
          <w:sz w:val="24"/>
          <w:szCs w:val="24"/>
          <w:vertAlign w:val="superscript"/>
        </w:rPr>
        <w:t>5</w:t>
      </w:r>
      <w:r w:rsidR="00D1644C" w:rsidRPr="001D4934">
        <w:rPr>
          <w:rFonts w:ascii="Arial" w:hAnsi="Arial" w:cs="Arial"/>
          <w:sz w:val="24"/>
          <w:szCs w:val="24"/>
        </w:rPr>
        <w:t xml:space="preserve"> </w:t>
      </w:r>
      <w:r w:rsidR="00EB0D82" w:rsidRPr="001D4934">
        <w:rPr>
          <w:rFonts w:ascii="Arial" w:hAnsi="Arial" w:cs="Arial"/>
          <w:sz w:val="24"/>
          <w:szCs w:val="24"/>
        </w:rPr>
        <w:t>Such</w:t>
      </w:r>
      <w:r w:rsidR="00DA0E9D" w:rsidRPr="001D4934">
        <w:rPr>
          <w:rFonts w:ascii="Arial" w:hAnsi="Arial" w:cs="Arial"/>
          <w:sz w:val="24"/>
          <w:szCs w:val="24"/>
        </w:rPr>
        <w:t xml:space="preserve"> </w:t>
      </w:r>
      <w:r w:rsidR="00EB7F1C" w:rsidRPr="001D4934">
        <w:rPr>
          <w:rFonts w:ascii="Arial" w:hAnsi="Arial" w:cs="Arial"/>
          <w:sz w:val="24"/>
          <w:szCs w:val="24"/>
        </w:rPr>
        <w:t xml:space="preserve">programs </w:t>
      </w:r>
      <w:r w:rsidR="007A6DFA" w:rsidRPr="001D4934">
        <w:rPr>
          <w:rFonts w:ascii="Arial" w:hAnsi="Arial" w:cs="Arial"/>
          <w:sz w:val="24"/>
          <w:szCs w:val="24"/>
        </w:rPr>
        <w:t xml:space="preserve">have been shown to </w:t>
      </w:r>
      <w:r w:rsidR="00EB7F1C" w:rsidRPr="001D4934">
        <w:rPr>
          <w:rFonts w:ascii="Arial" w:hAnsi="Arial" w:cs="Arial"/>
          <w:sz w:val="24"/>
          <w:szCs w:val="24"/>
        </w:rPr>
        <w:t>transform institutional culture through innovatio</w:t>
      </w:r>
      <w:r w:rsidR="008D4C20" w:rsidRPr="001D4934">
        <w:rPr>
          <w:rFonts w:ascii="Arial" w:hAnsi="Arial" w:cs="Arial"/>
          <w:sz w:val="24"/>
          <w:szCs w:val="24"/>
        </w:rPr>
        <w:t>n</w:t>
      </w:r>
      <w:r w:rsidR="00E72980" w:rsidRPr="001D4934">
        <w:rPr>
          <w:rFonts w:ascii="Arial" w:hAnsi="Arial" w:cs="Arial"/>
          <w:sz w:val="24"/>
          <w:szCs w:val="24"/>
        </w:rPr>
        <w:t>;</w:t>
      </w:r>
      <w:r w:rsidR="00D1644C" w:rsidRPr="001D4934">
        <w:rPr>
          <w:rFonts w:ascii="Arial" w:hAnsi="Arial" w:cs="Arial"/>
          <w:sz w:val="24"/>
          <w:szCs w:val="24"/>
          <w:vertAlign w:val="superscript"/>
        </w:rPr>
        <w:t>3,7,</w:t>
      </w:r>
      <w:r w:rsidR="004F68F3" w:rsidRPr="001D4934">
        <w:rPr>
          <w:rFonts w:ascii="Arial" w:hAnsi="Arial" w:cs="Arial"/>
          <w:sz w:val="24"/>
          <w:szCs w:val="24"/>
          <w:vertAlign w:val="superscript"/>
        </w:rPr>
        <w:t>9</w:t>
      </w:r>
      <w:r w:rsidR="00D1644C" w:rsidRPr="001D4934">
        <w:rPr>
          <w:rFonts w:ascii="Arial" w:hAnsi="Arial" w:cs="Arial"/>
          <w:sz w:val="24"/>
          <w:szCs w:val="24"/>
          <w:vertAlign w:val="superscript"/>
        </w:rPr>
        <w:t>,17,18</w:t>
      </w:r>
      <w:r w:rsidR="007F7258" w:rsidRPr="001D4934">
        <w:rPr>
          <w:rFonts w:ascii="Arial" w:hAnsi="Arial" w:cs="Arial"/>
          <w:sz w:val="24"/>
          <w:szCs w:val="24"/>
          <w:vertAlign w:val="superscript"/>
        </w:rPr>
        <w:t xml:space="preserve"> </w:t>
      </w:r>
      <w:r w:rsidR="008D4C20" w:rsidRPr="001D4934">
        <w:rPr>
          <w:rFonts w:ascii="Arial" w:hAnsi="Arial" w:cs="Arial"/>
          <w:sz w:val="24"/>
          <w:szCs w:val="24"/>
        </w:rPr>
        <w:t>p</w:t>
      </w:r>
      <w:r w:rsidR="00EB7F1C" w:rsidRPr="001D4934">
        <w:rPr>
          <w:rFonts w:ascii="Arial" w:hAnsi="Arial" w:cs="Arial"/>
          <w:sz w:val="24"/>
          <w:szCs w:val="24"/>
        </w:rPr>
        <w:t xml:space="preserve">articipants serve as an expert pool upon which </w:t>
      </w:r>
      <w:r w:rsidR="0016301B" w:rsidRPr="001D4934">
        <w:rPr>
          <w:rFonts w:ascii="Arial" w:hAnsi="Arial" w:cs="Arial"/>
          <w:sz w:val="24"/>
          <w:szCs w:val="24"/>
        </w:rPr>
        <w:t xml:space="preserve">an </w:t>
      </w:r>
      <w:r w:rsidR="00EB7F1C" w:rsidRPr="001D4934">
        <w:rPr>
          <w:rFonts w:ascii="Arial" w:hAnsi="Arial" w:cs="Arial"/>
          <w:sz w:val="24"/>
          <w:szCs w:val="24"/>
        </w:rPr>
        <w:t xml:space="preserve">institution can draw for ongoing improvement </w:t>
      </w:r>
      <w:r w:rsidR="00EE0AFD" w:rsidRPr="001D4934">
        <w:rPr>
          <w:rFonts w:ascii="Arial" w:hAnsi="Arial" w:cs="Arial"/>
          <w:sz w:val="24"/>
          <w:szCs w:val="24"/>
        </w:rPr>
        <w:t xml:space="preserve">of </w:t>
      </w:r>
      <w:r w:rsidR="0016301B" w:rsidRPr="001D4934">
        <w:rPr>
          <w:rFonts w:ascii="Arial" w:hAnsi="Arial" w:cs="Arial"/>
          <w:sz w:val="24"/>
          <w:szCs w:val="24"/>
        </w:rPr>
        <w:t xml:space="preserve">its </w:t>
      </w:r>
      <w:r w:rsidR="00EB7F1C" w:rsidRPr="001D4934">
        <w:rPr>
          <w:rFonts w:ascii="Arial" w:hAnsi="Arial" w:cs="Arial"/>
          <w:sz w:val="24"/>
          <w:szCs w:val="24"/>
        </w:rPr>
        <w:t>educational programs</w:t>
      </w:r>
      <w:r w:rsidR="008A50C2" w:rsidRPr="001D4934">
        <w:rPr>
          <w:rFonts w:ascii="Arial" w:hAnsi="Arial" w:cs="Arial"/>
          <w:sz w:val="24"/>
          <w:szCs w:val="24"/>
        </w:rPr>
        <w:t>.</w:t>
      </w:r>
      <w:r w:rsidR="00D1644C" w:rsidRPr="001D4934">
        <w:rPr>
          <w:rFonts w:ascii="Arial" w:hAnsi="Arial" w:cs="Arial"/>
          <w:sz w:val="24"/>
          <w:szCs w:val="24"/>
          <w:vertAlign w:val="superscript"/>
        </w:rPr>
        <w:t>6,18,19</w:t>
      </w:r>
      <w:r w:rsidR="00EB7F1C" w:rsidRPr="001D4934">
        <w:rPr>
          <w:rFonts w:ascii="Arial" w:hAnsi="Arial" w:cs="Arial"/>
          <w:sz w:val="24"/>
          <w:szCs w:val="24"/>
        </w:rPr>
        <w:t xml:space="preserve"> </w:t>
      </w:r>
      <w:r w:rsidR="00626D8B" w:rsidRPr="001D4934">
        <w:rPr>
          <w:rFonts w:ascii="Arial" w:hAnsi="Arial" w:cs="Arial"/>
          <w:sz w:val="24"/>
          <w:szCs w:val="24"/>
        </w:rPr>
        <w:t xml:space="preserve"> </w:t>
      </w:r>
    </w:p>
    <w:p w14:paraId="2AA265EE" w14:textId="7F4EDE53" w:rsidR="00B174F3" w:rsidRPr="004625E2" w:rsidRDefault="00B174F3" w:rsidP="001D4934">
      <w:pPr>
        <w:spacing w:after="0" w:line="240" w:lineRule="auto"/>
        <w:rPr>
          <w:rFonts w:ascii="Arial" w:hAnsi="Arial" w:cs="Arial"/>
          <w:sz w:val="24"/>
          <w:szCs w:val="24"/>
        </w:rPr>
      </w:pPr>
    </w:p>
    <w:p w14:paraId="0902E857" w14:textId="4EF4F0C4" w:rsidR="0021626D" w:rsidRPr="001D4934" w:rsidRDefault="001D4934" w:rsidP="001D4934">
      <w:pPr>
        <w:spacing w:after="0" w:line="240" w:lineRule="auto"/>
        <w:rPr>
          <w:rFonts w:ascii="Arial" w:hAnsi="Arial" w:cs="Arial"/>
          <w:sz w:val="24"/>
          <w:szCs w:val="24"/>
        </w:rPr>
      </w:pPr>
      <w:r>
        <w:rPr>
          <w:rFonts w:ascii="Arial" w:hAnsi="Arial" w:cs="Arial"/>
          <w:sz w:val="24"/>
          <w:szCs w:val="24"/>
        </w:rPr>
        <w:t xml:space="preserve">4. </w:t>
      </w:r>
      <w:r w:rsidR="007A1787" w:rsidRPr="001D4934">
        <w:rPr>
          <w:rFonts w:ascii="Arial" w:hAnsi="Arial" w:cs="Arial"/>
          <w:sz w:val="24"/>
          <w:szCs w:val="24"/>
        </w:rPr>
        <w:t>For most FD programs described in the literature, the organization in which they are embedded is the home institution of the participant.</w:t>
      </w:r>
      <w:r w:rsidR="00C72A01" w:rsidRPr="001D4934">
        <w:rPr>
          <w:rFonts w:ascii="Arial" w:hAnsi="Arial" w:cs="Arial"/>
          <w:sz w:val="24"/>
          <w:szCs w:val="24"/>
        </w:rPr>
        <w:t xml:space="preserve"> Little has been written about the contextual effects of national FD programs</w:t>
      </w:r>
      <w:r w:rsidR="008D4C20" w:rsidRPr="001D4934">
        <w:rPr>
          <w:rFonts w:ascii="Arial" w:hAnsi="Arial" w:cs="Arial"/>
          <w:sz w:val="24"/>
          <w:szCs w:val="24"/>
        </w:rPr>
        <w:t xml:space="preserve">, particularly those built within national professional organizations. </w:t>
      </w:r>
      <w:r w:rsidR="00B174F3" w:rsidRPr="001D4934">
        <w:rPr>
          <w:rFonts w:ascii="Arial" w:hAnsi="Arial" w:cs="Arial"/>
          <w:sz w:val="24"/>
          <w:szCs w:val="24"/>
        </w:rPr>
        <w:t xml:space="preserve">In </w:t>
      </w:r>
      <w:r w:rsidR="007F5711" w:rsidRPr="001D4934">
        <w:rPr>
          <w:rFonts w:ascii="Arial" w:hAnsi="Arial" w:cs="Arial"/>
          <w:sz w:val="24"/>
          <w:szCs w:val="24"/>
        </w:rPr>
        <w:t xml:space="preserve">such </w:t>
      </w:r>
      <w:r w:rsidR="00B174F3" w:rsidRPr="001D4934">
        <w:rPr>
          <w:rFonts w:ascii="Arial" w:hAnsi="Arial" w:cs="Arial"/>
          <w:sz w:val="24"/>
          <w:szCs w:val="24"/>
        </w:rPr>
        <w:t>organizations</w:t>
      </w:r>
      <w:r w:rsidR="00C0389B" w:rsidRPr="001D4934">
        <w:rPr>
          <w:rFonts w:ascii="Arial" w:hAnsi="Arial" w:cs="Arial"/>
          <w:sz w:val="24"/>
          <w:szCs w:val="24"/>
        </w:rPr>
        <w:t xml:space="preserve">, </w:t>
      </w:r>
      <w:r w:rsidR="00381DB1" w:rsidRPr="001D4934">
        <w:rPr>
          <w:rFonts w:ascii="Arial" w:hAnsi="Arial" w:cs="Arial"/>
          <w:sz w:val="24"/>
          <w:szCs w:val="24"/>
        </w:rPr>
        <w:t>FD</w:t>
      </w:r>
      <w:r w:rsidR="00C0389B" w:rsidRPr="001D4934">
        <w:rPr>
          <w:rFonts w:ascii="Arial" w:hAnsi="Arial" w:cs="Arial"/>
          <w:sz w:val="24"/>
          <w:szCs w:val="24"/>
        </w:rPr>
        <w:t xml:space="preserve"> is </w:t>
      </w:r>
      <w:r w:rsidR="00B174F3" w:rsidRPr="001D4934">
        <w:rPr>
          <w:rFonts w:ascii="Arial" w:hAnsi="Arial" w:cs="Arial"/>
          <w:sz w:val="24"/>
          <w:szCs w:val="24"/>
        </w:rPr>
        <w:t xml:space="preserve">typically </w:t>
      </w:r>
      <w:r w:rsidR="00C0389B" w:rsidRPr="001D4934">
        <w:rPr>
          <w:rFonts w:ascii="Arial" w:hAnsi="Arial" w:cs="Arial"/>
          <w:sz w:val="24"/>
          <w:szCs w:val="24"/>
        </w:rPr>
        <w:t xml:space="preserve">conducted </w:t>
      </w:r>
      <w:r w:rsidR="006659AB" w:rsidRPr="001D4934">
        <w:rPr>
          <w:rFonts w:ascii="Arial" w:hAnsi="Arial" w:cs="Arial"/>
          <w:sz w:val="24"/>
          <w:szCs w:val="24"/>
        </w:rPr>
        <w:t xml:space="preserve">at national meetings </w:t>
      </w:r>
      <w:r w:rsidR="00C0389B" w:rsidRPr="001D4934">
        <w:rPr>
          <w:rFonts w:ascii="Arial" w:hAnsi="Arial" w:cs="Arial"/>
          <w:sz w:val="24"/>
          <w:szCs w:val="24"/>
        </w:rPr>
        <w:t xml:space="preserve">with </w:t>
      </w:r>
      <w:r w:rsidR="00381DB1" w:rsidRPr="001D4934">
        <w:rPr>
          <w:rFonts w:ascii="Arial" w:hAnsi="Arial" w:cs="Arial"/>
          <w:sz w:val="24"/>
          <w:szCs w:val="24"/>
        </w:rPr>
        <w:t>brief</w:t>
      </w:r>
      <w:r w:rsidR="00C0389B" w:rsidRPr="001D4934">
        <w:rPr>
          <w:rFonts w:ascii="Arial" w:hAnsi="Arial" w:cs="Arial"/>
          <w:sz w:val="24"/>
          <w:szCs w:val="24"/>
        </w:rPr>
        <w:t xml:space="preserve"> educational </w:t>
      </w:r>
      <w:r w:rsidR="00381DB1" w:rsidRPr="001D4934">
        <w:rPr>
          <w:rFonts w:ascii="Arial" w:hAnsi="Arial" w:cs="Arial"/>
          <w:sz w:val="24"/>
          <w:szCs w:val="24"/>
        </w:rPr>
        <w:t>sessions</w:t>
      </w:r>
      <w:r w:rsidR="00B174F3" w:rsidRPr="001D4934">
        <w:rPr>
          <w:rFonts w:ascii="Arial" w:hAnsi="Arial" w:cs="Arial"/>
          <w:sz w:val="24"/>
          <w:szCs w:val="24"/>
        </w:rPr>
        <w:t xml:space="preserve">, </w:t>
      </w:r>
      <w:r w:rsidR="007F5711" w:rsidRPr="001D4934">
        <w:rPr>
          <w:rFonts w:ascii="Arial" w:hAnsi="Arial" w:cs="Arial"/>
          <w:sz w:val="24"/>
          <w:szCs w:val="24"/>
        </w:rPr>
        <w:t xml:space="preserve">and </w:t>
      </w:r>
      <w:r w:rsidR="005646B7" w:rsidRPr="001D4934">
        <w:rPr>
          <w:rFonts w:ascii="Arial" w:hAnsi="Arial" w:cs="Arial"/>
          <w:sz w:val="24"/>
          <w:szCs w:val="24"/>
        </w:rPr>
        <w:t>no</w:t>
      </w:r>
      <w:r w:rsidR="00C0389B" w:rsidRPr="001D4934">
        <w:rPr>
          <w:rFonts w:ascii="Arial" w:hAnsi="Arial" w:cs="Arial"/>
          <w:sz w:val="24"/>
          <w:szCs w:val="24"/>
        </w:rPr>
        <w:t xml:space="preserve"> overarching</w:t>
      </w:r>
      <w:r w:rsidR="006659AB" w:rsidRPr="001D4934">
        <w:rPr>
          <w:rFonts w:ascii="Arial" w:hAnsi="Arial" w:cs="Arial"/>
          <w:sz w:val="24"/>
          <w:szCs w:val="24"/>
        </w:rPr>
        <w:t>, longitudinal</w:t>
      </w:r>
      <w:r w:rsidR="00C0389B" w:rsidRPr="001D4934">
        <w:rPr>
          <w:rFonts w:ascii="Arial" w:hAnsi="Arial" w:cs="Arial"/>
          <w:sz w:val="24"/>
          <w:szCs w:val="24"/>
        </w:rPr>
        <w:t xml:space="preserve"> curriculum</w:t>
      </w:r>
      <w:r w:rsidR="006659AB" w:rsidRPr="001D4934">
        <w:rPr>
          <w:rFonts w:ascii="Arial" w:hAnsi="Arial" w:cs="Arial"/>
          <w:sz w:val="24"/>
          <w:szCs w:val="24"/>
        </w:rPr>
        <w:t xml:space="preserve"> </w:t>
      </w:r>
      <w:r w:rsidR="00B174F3" w:rsidRPr="001D4934">
        <w:rPr>
          <w:rFonts w:ascii="Arial" w:hAnsi="Arial" w:cs="Arial"/>
          <w:sz w:val="24"/>
          <w:szCs w:val="24"/>
        </w:rPr>
        <w:t>or</w:t>
      </w:r>
      <w:r w:rsidR="006659AB" w:rsidRPr="001D4934">
        <w:rPr>
          <w:rFonts w:ascii="Arial" w:hAnsi="Arial" w:cs="Arial"/>
          <w:sz w:val="24"/>
          <w:szCs w:val="24"/>
        </w:rPr>
        <w:t xml:space="preserve"> cohort design</w:t>
      </w:r>
      <w:r w:rsidR="00C0389B" w:rsidRPr="001D4934">
        <w:rPr>
          <w:rFonts w:ascii="Arial" w:hAnsi="Arial" w:cs="Arial"/>
          <w:sz w:val="24"/>
          <w:szCs w:val="24"/>
        </w:rPr>
        <w:t xml:space="preserve">. </w:t>
      </w:r>
      <w:r w:rsidR="006659AB" w:rsidRPr="001D4934">
        <w:rPr>
          <w:rFonts w:ascii="Arial" w:hAnsi="Arial" w:cs="Arial"/>
          <w:sz w:val="24"/>
          <w:szCs w:val="24"/>
        </w:rPr>
        <w:t>There are some exceptions</w:t>
      </w:r>
      <w:r w:rsidR="00B174F3" w:rsidRPr="001D4934">
        <w:rPr>
          <w:rFonts w:ascii="Arial" w:hAnsi="Arial" w:cs="Arial"/>
          <w:sz w:val="24"/>
          <w:szCs w:val="24"/>
        </w:rPr>
        <w:t>, however</w:t>
      </w:r>
      <w:r w:rsidR="006659AB" w:rsidRPr="001D4934">
        <w:rPr>
          <w:rFonts w:ascii="Arial" w:hAnsi="Arial" w:cs="Arial"/>
          <w:sz w:val="24"/>
          <w:szCs w:val="24"/>
        </w:rPr>
        <w:t xml:space="preserve">. </w:t>
      </w:r>
      <w:r w:rsidR="00985C4A" w:rsidRPr="001D4934">
        <w:rPr>
          <w:rFonts w:ascii="Arial" w:hAnsi="Arial" w:cs="Arial"/>
          <w:sz w:val="24"/>
          <w:szCs w:val="24"/>
        </w:rPr>
        <w:t>A</w:t>
      </w:r>
      <w:r w:rsidR="00B10FCA" w:rsidRPr="001D4934">
        <w:rPr>
          <w:rFonts w:ascii="Arial" w:hAnsi="Arial" w:cs="Arial"/>
          <w:sz w:val="24"/>
          <w:szCs w:val="24"/>
        </w:rPr>
        <w:t xml:space="preserve"> Medical Educational Research Certification program organized by the Council of Emergency Medicine Residency Directors (MERC at CORD)</w:t>
      </w:r>
      <w:r w:rsidR="00A57C7C" w:rsidRPr="001D4934">
        <w:rPr>
          <w:rFonts w:ascii="Arial" w:hAnsi="Arial" w:cs="Arial"/>
          <w:sz w:val="24"/>
          <w:szCs w:val="24"/>
        </w:rPr>
        <w:t>,</w:t>
      </w:r>
      <w:r w:rsidR="00E72980" w:rsidRPr="001D4934">
        <w:rPr>
          <w:rFonts w:ascii="Arial" w:hAnsi="Arial" w:cs="Arial"/>
          <w:sz w:val="24"/>
          <w:szCs w:val="24"/>
        </w:rPr>
        <w:t xml:space="preserve"> </w:t>
      </w:r>
      <w:r w:rsidR="00B10FCA" w:rsidRPr="001D4934">
        <w:rPr>
          <w:rFonts w:ascii="Arial" w:hAnsi="Arial" w:cs="Arial"/>
          <w:sz w:val="24"/>
          <w:szCs w:val="24"/>
        </w:rPr>
        <w:t>has recently reported on it</w:t>
      </w:r>
      <w:r w:rsidR="006A7F6B" w:rsidRPr="001D4934">
        <w:rPr>
          <w:rFonts w:ascii="Arial" w:hAnsi="Arial" w:cs="Arial"/>
          <w:sz w:val="24"/>
          <w:szCs w:val="24"/>
        </w:rPr>
        <w:t>s</w:t>
      </w:r>
      <w:r w:rsidR="00B10FCA" w:rsidRPr="001D4934">
        <w:rPr>
          <w:rFonts w:ascii="Arial" w:hAnsi="Arial" w:cs="Arial"/>
          <w:sz w:val="24"/>
          <w:szCs w:val="24"/>
        </w:rPr>
        <w:t xml:space="preserve"> </w:t>
      </w:r>
      <w:r w:rsidR="006A7F6B" w:rsidRPr="001D4934">
        <w:rPr>
          <w:rFonts w:ascii="Arial" w:hAnsi="Arial" w:cs="Arial"/>
          <w:sz w:val="24"/>
          <w:szCs w:val="24"/>
        </w:rPr>
        <w:t>five-year</w:t>
      </w:r>
      <w:r w:rsidR="00B10FCA" w:rsidRPr="001D4934">
        <w:rPr>
          <w:rFonts w:ascii="Arial" w:hAnsi="Arial" w:cs="Arial"/>
          <w:sz w:val="24"/>
          <w:szCs w:val="24"/>
        </w:rPr>
        <w:t xml:space="preserve"> outcomes</w:t>
      </w:r>
      <w:r w:rsidR="00A57C7C" w:rsidRPr="001D4934">
        <w:rPr>
          <w:rFonts w:ascii="Arial" w:hAnsi="Arial" w:cs="Arial"/>
          <w:sz w:val="24"/>
          <w:szCs w:val="24"/>
        </w:rPr>
        <w:t>.</w:t>
      </w:r>
      <w:r w:rsidR="004F68F3" w:rsidRPr="001D4934">
        <w:rPr>
          <w:rFonts w:ascii="Arial" w:hAnsi="Arial" w:cs="Arial"/>
          <w:sz w:val="24"/>
          <w:szCs w:val="24"/>
          <w:vertAlign w:val="superscript"/>
        </w:rPr>
        <w:t>20</w:t>
      </w:r>
      <w:r w:rsidR="00B10FCA" w:rsidRPr="001D4934">
        <w:rPr>
          <w:rFonts w:ascii="Arial" w:hAnsi="Arial" w:cs="Arial"/>
          <w:sz w:val="24"/>
          <w:szCs w:val="24"/>
        </w:rPr>
        <w:t xml:space="preserve"> </w:t>
      </w:r>
      <w:r w:rsidR="00A57C7C" w:rsidRPr="001D4934">
        <w:rPr>
          <w:rFonts w:ascii="Arial" w:hAnsi="Arial" w:cs="Arial"/>
          <w:sz w:val="24"/>
          <w:szCs w:val="24"/>
        </w:rPr>
        <w:t xml:space="preserve"> This </w:t>
      </w:r>
      <w:r w:rsidR="00E72980" w:rsidRPr="001D4934">
        <w:rPr>
          <w:rFonts w:ascii="Arial" w:hAnsi="Arial" w:cs="Arial"/>
          <w:sz w:val="24"/>
          <w:szCs w:val="24"/>
        </w:rPr>
        <w:t xml:space="preserve">longitudinal </w:t>
      </w:r>
      <w:r w:rsidR="00A57C7C" w:rsidRPr="001D4934">
        <w:rPr>
          <w:rFonts w:ascii="Arial" w:hAnsi="Arial" w:cs="Arial"/>
          <w:sz w:val="24"/>
          <w:szCs w:val="24"/>
        </w:rPr>
        <w:t xml:space="preserve">program </w:t>
      </w:r>
      <w:r w:rsidR="00E72980" w:rsidRPr="001D4934">
        <w:rPr>
          <w:rFonts w:ascii="Arial" w:hAnsi="Arial" w:cs="Arial"/>
          <w:sz w:val="24"/>
          <w:szCs w:val="24"/>
        </w:rPr>
        <w:t xml:space="preserve">uses a </w:t>
      </w:r>
      <w:r w:rsidR="00985C4A" w:rsidRPr="001D4934">
        <w:rPr>
          <w:rFonts w:ascii="Arial" w:hAnsi="Arial" w:cs="Arial"/>
          <w:sz w:val="24"/>
          <w:szCs w:val="24"/>
        </w:rPr>
        <w:t>workshop-based</w:t>
      </w:r>
      <w:r w:rsidR="00E72980" w:rsidRPr="001D4934">
        <w:rPr>
          <w:rFonts w:ascii="Arial" w:hAnsi="Arial" w:cs="Arial"/>
          <w:sz w:val="24"/>
          <w:szCs w:val="24"/>
        </w:rPr>
        <w:t xml:space="preserve"> curriculum</w:t>
      </w:r>
      <w:r w:rsidR="00985C4A" w:rsidRPr="001D4934">
        <w:rPr>
          <w:rFonts w:ascii="Arial" w:hAnsi="Arial" w:cs="Arial"/>
          <w:sz w:val="24"/>
          <w:szCs w:val="24"/>
        </w:rPr>
        <w:t xml:space="preserve"> offered </w:t>
      </w:r>
      <w:r w:rsidR="00220287" w:rsidRPr="001D4934">
        <w:rPr>
          <w:rFonts w:ascii="Arial" w:hAnsi="Arial" w:cs="Arial"/>
          <w:sz w:val="24"/>
          <w:szCs w:val="24"/>
        </w:rPr>
        <w:t>through</w:t>
      </w:r>
      <w:r w:rsidR="00985C4A" w:rsidRPr="001D4934">
        <w:rPr>
          <w:rFonts w:ascii="Arial" w:hAnsi="Arial" w:cs="Arial"/>
          <w:sz w:val="24"/>
          <w:szCs w:val="24"/>
        </w:rPr>
        <w:t xml:space="preserve"> the Association of American Medical Colleges,</w:t>
      </w:r>
      <w:r w:rsidR="004F68F3" w:rsidRPr="001D4934">
        <w:rPr>
          <w:rFonts w:ascii="Arial" w:hAnsi="Arial" w:cs="Arial"/>
          <w:sz w:val="24"/>
          <w:szCs w:val="24"/>
          <w:vertAlign w:val="superscript"/>
        </w:rPr>
        <w:t>21</w:t>
      </w:r>
      <w:r w:rsidR="004F68F3" w:rsidRPr="001D4934">
        <w:rPr>
          <w:rFonts w:ascii="Arial" w:hAnsi="Arial" w:cs="Arial"/>
          <w:sz w:val="24"/>
          <w:szCs w:val="24"/>
        </w:rPr>
        <w:t xml:space="preserve"> </w:t>
      </w:r>
      <w:r w:rsidR="00985C4A" w:rsidRPr="001D4934">
        <w:rPr>
          <w:rFonts w:ascii="Arial" w:hAnsi="Arial" w:cs="Arial"/>
          <w:sz w:val="24"/>
          <w:szCs w:val="24"/>
        </w:rPr>
        <w:t>supplemented by</w:t>
      </w:r>
      <w:r w:rsidR="00E72980" w:rsidRPr="001D4934">
        <w:rPr>
          <w:rFonts w:ascii="Arial" w:hAnsi="Arial" w:cs="Arial"/>
          <w:sz w:val="24"/>
          <w:szCs w:val="24"/>
        </w:rPr>
        <w:t xml:space="preserve"> mentored, </w:t>
      </w:r>
      <w:r w:rsidR="00A57C7C" w:rsidRPr="001D4934">
        <w:rPr>
          <w:rFonts w:ascii="Arial" w:hAnsi="Arial" w:cs="Arial"/>
          <w:sz w:val="24"/>
          <w:szCs w:val="24"/>
        </w:rPr>
        <w:t xml:space="preserve">group-based scholarly projects. </w:t>
      </w:r>
      <w:r w:rsidR="008D4C20" w:rsidRPr="001D4934">
        <w:rPr>
          <w:rFonts w:ascii="Arial" w:hAnsi="Arial" w:cs="Arial"/>
          <w:sz w:val="24"/>
          <w:szCs w:val="24"/>
        </w:rPr>
        <w:t xml:space="preserve">The Association of Professors of Gynecology and Obstetrics and the Society of Teachers of Family Medicine </w:t>
      </w:r>
      <w:r w:rsidR="00730A64" w:rsidRPr="001D4934">
        <w:rPr>
          <w:rFonts w:ascii="Arial" w:hAnsi="Arial" w:cs="Arial"/>
          <w:sz w:val="24"/>
          <w:szCs w:val="24"/>
        </w:rPr>
        <w:t xml:space="preserve">have </w:t>
      </w:r>
      <w:r w:rsidR="005F152D" w:rsidRPr="001D4934">
        <w:rPr>
          <w:rFonts w:ascii="Arial" w:hAnsi="Arial" w:cs="Arial"/>
          <w:sz w:val="24"/>
          <w:szCs w:val="24"/>
        </w:rPr>
        <w:t xml:space="preserve">also </w:t>
      </w:r>
      <w:r w:rsidR="006D1D91" w:rsidRPr="001D4934">
        <w:rPr>
          <w:rFonts w:ascii="Arial" w:hAnsi="Arial" w:cs="Arial"/>
          <w:sz w:val="24"/>
          <w:szCs w:val="24"/>
        </w:rPr>
        <w:t xml:space="preserve">established </w:t>
      </w:r>
      <w:r w:rsidR="006659AB" w:rsidRPr="001D4934">
        <w:rPr>
          <w:rFonts w:ascii="Arial" w:hAnsi="Arial" w:cs="Arial"/>
          <w:sz w:val="24"/>
          <w:szCs w:val="24"/>
        </w:rPr>
        <w:t>longitudinal</w:t>
      </w:r>
      <w:r w:rsidR="00035DC6" w:rsidRPr="001D4934">
        <w:rPr>
          <w:rFonts w:ascii="Arial" w:hAnsi="Arial" w:cs="Arial"/>
          <w:sz w:val="24"/>
          <w:szCs w:val="24"/>
        </w:rPr>
        <w:t xml:space="preserve"> </w:t>
      </w:r>
      <w:r w:rsidR="00A539C9" w:rsidRPr="001D4934">
        <w:rPr>
          <w:rFonts w:ascii="Arial" w:hAnsi="Arial" w:cs="Arial"/>
          <w:color w:val="000000" w:themeColor="text1"/>
          <w:sz w:val="24"/>
          <w:szCs w:val="24"/>
        </w:rPr>
        <w:t xml:space="preserve">FD </w:t>
      </w:r>
      <w:r w:rsidR="00920E5F" w:rsidRPr="001D4934">
        <w:rPr>
          <w:rFonts w:ascii="Arial" w:hAnsi="Arial" w:cs="Arial"/>
          <w:color w:val="000000" w:themeColor="text1"/>
          <w:sz w:val="24"/>
          <w:szCs w:val="24"/>
        </w:rPr>
        <w:t>program</w:t>
      </w:r>
      <w:r w:rsidR="00730A64" w:rsidRPr="001D4934">
        <w:rPr>
          <w:rFonts w:ascii="Arial" w:hAnsi="Arial" w:cs="Arial"/>
          <w:color w:val="000000" w:themeColor="text1"/>
          <w:sz w:val="24"/>
          <w:szCs w:val="24"/>
        </w:rPr>
        <w:t>s</w:t>
      </w:r>
      <w:r w:rsidR="00920E5F" w:rsidRPr="001D4934">
        <w:rPr>
          <w:rFonts w:ascii="Arial" w:hAnsi="Arial" w:cs="Arial"/>
          <w:color w:val="000000" w:themeColor="text1"/>
          <w:sz w:val="24"/>
          <w:szCs w:val="24"/>
        </w:rPr>
        <w:t xml:space="preserve"> for </w:t>
      </w:r>
      <w:r w:rsidR="00730A64" w:rsidRPr="001D4934">
        <w:rPr>
          <w:rFonts w:ascii="Arial" w:hAnsi="Arial" w:cs="Arial"/>
          <w:color w:val="000000" w:themeColor="text1"/>
          <w:sz w:val="24"/>
          <w:szCs w:val="24"/>
        </w:rPr>
        <w:t>educators</w:t>
      </w:r>
      <w:r w:rsidR="007677DE" w:rsidRPr="001D4934">
        <w:rPr>
          <w:rFonts w:ascii="Arial" w:hAnsi="Arial" w:cs="Arial"/>
          <w:color w:val="000000" w:themeColor="text1"/>
          <w:sz w:val="24"/>
          <w:szCs w:val="24"/>
        </w:rPr>
        <w:t>,</w:t>
      </w:r>
      <w:r w:rsidR="004F68F3" w:rsidRPr="001D4934">
        <w:rPr>
          <w:rFonts w:ascii="Arial" w:hAnsi="Arial" w:cs="Arial"/>
          <w:color w:val="000000" w:themeColor="text1"/>
          <w:sz w:val="24"/>
          <w:szCs w:val="24"/>
          <w:vertAlign w:val="superscript"/>
        </w:rPr>
        <w:t>22</w:t>
      </w:r>
      <w:r w:rsidR="008A50C2" w:rsidRPr="001D4934">
        <w:rPr>
          <w:rFonts w:ascii="Arial" w:hAnsi="Arial" w:cs="Arial"/>
          <w:color w:val="000000" w:themeColor="text1"/>
          <w:sz w:val="24"/>
          <w:szCs w:val="24"/>
          <w:vertAlign w:val="superscript"/>
        </w:rPr>
        <w:t>,</w:t>
      </w:r>
      <w:r w:rsidR="004F68F3" w:rsidRPr="001D4934">
        <w:rPr>
          <w:rFonts w:ascii="Arial" w:hAnsi="Arial" w:cs="Arial"/>
          <w:color w:val="000000" w:themeColor="text1"/>
          <w:sz w:val="24"/>
          <w:szCs w:val="24"/>
          <w:vertAlign w:val="superscript"/>
        </w:rPr>
        <w:t>23</w:t>
      </w:r>
      <w:r w:rsidR="004F68F3" w:rsidRPr="001D4934">
        <w:rPr>
          <w:rStyle w:val="Hyperlink"/>
          <w:rFonts w:ascii="Arial" w:hAnsi="Arial" w:cs="Arial"/>
          <w:color w:val="000000" w:themeColor="text1"/>
          <w:sz w:val="24"/>
          <w:szCs w:val="24"/>
          <w:u w:val="none"/>
        </w:rPr>
        <w:t xml:space="preserve">  </w:t>
      </w:r>
      <w:r w:rsidR="00730A64" w:rsidRPr="001D4934">
        <w:rPr>
          <w:rFonts w:ascii="Arial" w:hAnsi="Arial" w:cs="Arial"/>
          <w:sz w:val="24"/>
          <w:szCs w:val="24"/>
        </w:rPr>
        <w:t xml:space="preserve">but have not reported </w:t>
      </w:r>
      <w:r w:rsidR="00C0389B" w:rsidRPr="001D4934">
        <w:rPr>
          <w:rFonts w:ascii="Arial" w:hAnsi="Arial" w:cs="Arial"/>
          <w:sz w:val="24"/>
          <w:szCs w:val="24"/>
        </w:rPr>
        <w:t xml:space="preserve">on their structures and </w:t>
      </w:r>
      <w:r w:rsidR="00730A64" w:rsidRPr="001D4934">
        <w:rPr>
          <w:rFonts w:ascii="Arial" w:hAnsi="Arial" w:cs="Arial"/>
          <w:sz w:val="24"/>
          <w:szCs w:val="24"/>
        </w:rPr>
        <w:t>outcomes</w:t>
      </w:r>
      <w:r w:rsidR="006659AB" w:rsidRPr="001D4934">
        <w:rPr>
          <w:rFonts w:ascii="Arial" w:hAnsi="Arial" w:cs="Arial"/>
          <w:sz w:val="24"/>
          <w:szCs w:val="24"/>
        </w:rPr>
        <w:t xml:space="preserve">, </w:t>
      </w:r>
      <w:r w:rsidR="00496904" w:rsidRPr="001D4934">
        <w:rPr>
          <w:rFonts w:ascii="Arial" w:hAnsi="Arial" w:cs="Arial"/>
          <w:sz w:val="24"/>
          <w:szCs w:val="24"/>
        </w:rPr>
        <w:t xml:space="preserve">making these </w:t>
      </w:r>
      <w:r w:rsidR="006659AB" w:rsidRPr="001D4934">
        <w:rPr>
          <w:rFonts w:ascii="Arial" w:hAnsi="Arial" w:cs="Arial"/>
          <w:sz w:val="24"/>
          <w:szCs w:val="24"/>
        </w:rPr>
        <w:t xml:space="preserve">models </w:t>
      </w:r>
      <w:r w:rsidR="00E72980" w:rsidRPr="001D4934">
        <w:rPr>
          <w:rFonts w:ascii="Arial" w:hAnsi="Arial" w:cs="Arial"/>
          <w:sz w:val="24"/>
          <w:szCs w:val="24"/>
        </w:rPr>
        <w:t>difficult</w:t>
      </w:r>
      <w:r w:rsidR="006659AB" w:rsidRPr="001D4934">
        <w:rPr>
          <w:rFonts w:ascii="Arial" w:hAnsi="Arial" w:cs="Arial"/>
          <w:sz w:val="24"/>
          <w:szCs w:val="24"/>
        </w:rPr>
        <w:t xml:space="preserve"> to evaluate or </w:t>
      </w:r>
      <w:r w:rsidR="00BC3CA3" w:rsidRPr="001D4934">
        <w:rPr>
          <w:rFonts w:ascii="Arial" w:hAnsi="Arial" w:cs="Arial"/>
          <w:sz w:val="24"/>
          <w:szCs w:val="24"/>
        </w:rPr>
        <w:t>emul</w:t>
      </w:r>
      <w:r w:rsidR="006659AB" w:rsidRPr="001D4934">
        <w:rPr>
          <w:rFonts w:ascii="Arial" w:hAnsi="Arial" w:cs="Arial"/>
          <w:sz w:val="24"/>
          <w:szCs w:val="24"/>
        </w:rPr>
        <w:t>ate</w:t>
      </w:r>
      <w:r w:rsidR="00730A64" w:rsidRPr="001D4934">
        <w:rPr>
          <w:rFonts w:ascii="Arial" w:hAnsi="Arial" w:cs="Arial"/>
          <w:sz w:val="24"/>
          <w:szCs w:val="24"/>
        </w:rPr>
        <w:t xml:space="preserve">. </w:t>
      </w:r>
    </w:p>
    <w:p w14:paraId="74B67232" w14:textId="7D4238CB" w:rsidR="001B0045" w:rsidRPr="00C805B4" w:rsidRDefault="001B0045" w:rsidP="001D4934">
      <w:pPr>
        <w:spacing w:after="0" w:line="240" w:lineRule="auto"/>
        <w:rPr>
          <w:rFonts w:ascii="Arial" w:hAnsi="Arial" w:cs="Arial"/>
          <w:sz w:val="24"/>
          <w:szCs w:val="24"/>
        </w:rPr>
      </w:pPr>
    </w:p>
    <w:p w14:paraId="212A6D55" w14:textId="6007868E" w:rsidR="00BD5D7A" w:rsidRPr="001D4934" w:rsidRDefault="001D4934" w:rsidP="001D4934">
      <w:pPr>
        <w:spacing w:after="0" w:line="240" w:lineRule="auto"/>
        <w:rPr>
          <w:rFonts w:ascii="Arial" w:hAnsi="Arial" w:cs="Arial"/>
          <w:sz w:val="24"/>
          <w:szCs w:val="24"/>
        </w:rPr>
      </w:pPr>
      <w:r>
        <w:rPr>
          <w:rFonts w:ascii="Arial" w:hAnsi="Arial" w:cs="Arial"/>
          <w:sz w:val="24"/>
          <w:szCs w:val="24"/>
        </w:rPr>
        <w:t xml:space="preserve">5. </w:t>
      </w:r>
      <w:r w:rsidR="00076D63" w:rsidRPr="001D4934">
        <w:rPr>
          <w:rFonts w:ascii="Arial" w:hAnsi="Arial" w:cs="Arial"/>
          <w:sz w:val="24"/>
          <w:szCs w:val="24"/>
        </w:rPr>
        <w:t xml:space="preserve">This paper explores the </w:t>
      </w:r>
      <w:r w:rsidR="006659AB" w:rsidRPr="001D4934">
        <w:rPr>
          <w:rFonts w:ascii="Arial" w:hAnsi="Arial" w:cs="Arial"/>
          <w:sz w:val="24"/>
          <w:szCs w:val="24"/>
        </w:rPr>
        <w:t xml:space="preserve">premise that </w:t>
      </w:r>
      <w:r w:rsidR="006E1AE9" w:rsidRPr="001D4934">
        <w:rPr>
          <w:rFonts w:ascii="Arial" w:hAnsi="Arial" w:cs="Arial"/>
          <w:sz w:val="24"/>
          <w:szCs w:val="24"/>
        </w:rPr>
        <w:t xml:space="preserve">longitudinal </w:t>
      </w:r>
      <w:r w:rsidR="006659AB" w:rsidRPr="001D4934">
        <w:rPr>
          <w:rFonts w:ascii="Arial" w:hAnsi="Arial" w:cs="Arial"/>
          <w:sz w:val="24"/>
          <w:szCs w:val="24"/>
        </w:rPr>
        <w:t>FD programs based within</w:t>
      </w:r>
      <w:r w:rsidR="005E5563" w:rsidRPr="001D4934">
        <w:rPr>
          <w:rFonts w:ascii="Arial" w:hAnsi="Arial" w:cs="Arial"/>
          <w:sz w:val="24"/>
          <w:szCs w:val="24"/>
        </w:rPr>
        <w:t xml:space="preserve"> a</w:t>
      </w:r>
      <w:r w:rsidR="006659AB" w:rsidRPr="001D4934">
        <w:rPr>
          <w:rFonts w:ascii="Arial" w:hAnsi="Arial" w:cs="Arial"/>
          <w:sz w:val="24"/>
          <w:szCs w:val="24"/>
        </w:rPr>
        <w:t xml:space="preserve"> nat</w:t>
      </w:r>
      <w:r w:rsidR="005E5563" w:rsidRPr="001D4934">
        <w:rPr>
          <w:rFonts w:ascii="Arial" w:hAnsi="Arial" w:cs="Arial"/>
          <w:sz w:val="24"/>
          <w:szCs w:val="24"/>
        </w:rPr>
        <w:t>ional professional organization</w:t>
      </w:r>
      <w:r w:rsidR="006659AB" w:rsidRPr="001D4934">
        <w:rPr>
          <w:rFonts w:ascii="Arial" w:hAnsi="Arial" w:cs="Arial"/>
          <w:color w:val="000000" w:themeColor="text1"/>
          <w:sz w:val="24"/>
          <w:szCs w:val="24"/>
        </w:rPr>
        <w:t xml:space="preserve"> have the potential to bring together </w:t>
      </w:r>
      <w:r w:rsidR="004C7006" w:rsidRPr="001D4934">
        <w:rPr>
          <w:rFonts w:ascii="Arial" w:hAnsi="Arial" w:cs="Arial"/>
          <w:color w:val="000000" w:themeColor="text1"/>
          <w:sz w:val="24"/>
          <w:szCs w:val="24"/>
        </w:rPr>
        <w:t xml:space="preserve">groups of </w:t>
      </w:r>
      <w:r w:rsidR="006659AB" w:rsidRPr="001D4934">
        <w:rPr>
          <w:rFonts w:ascii="Arial" w:hAnsi="Arial" w:cs="Arial"/>
          <w:color w:val="000000" w:themeColor="text1"/>
          <w:sz w:val="24"/>
          <w:szCs w:val="24"/>
        </w:rPr>
        <w:t>like-minded faculty to develop a national community of practice, thus offering participants benefits that go</w:t>
      </w:r>
      <w:r w:rsidR="007677DE" w:rsidRPr="001D4934">
        <w:rPr>
          <w:rFonts w:ascii="Arial" w:hAnsi="Arial" w:cs="Arial"/>
          <w:color w:val="000000" w:themeColor="text1"/>
          <w:sz w:val="24"/>
          <w:szCs w:val="24"/>
        </w:rPr>
        <w:t xml:space="preserve"> well</w:t>
      </w:r>
      <w:r w:rsidR="006659AB" w:rsidRPr="001D4934">
        <w:rPr>
          <w:rFonts w:ascii="Arial" w:hAnsi="Arial" w:cs="Arial"/>
          <w:color w:val="000000" w:themeColor="text1"/>
          <w:sz w:val="24"/>
          <w:szCs w:val="24"/>
        </w:rPr>
        <w:t xml:space="preserve"> beyond knowledge and skill acquisition</w:t>
      </w:r>
      <w:r w:rsidR="006659AB" w:rsidRPr="001D4934">
        <w:rPr>
          <w:rFonts w:ascii="Arial" w:hAnsi="Arial" w:cs="Arial"/>
          <w:b/>
          <w:bCs/>
          <w:color w:val="000000" w:themeColor="text1"/>
          <w:sz w:val="24"/>
          <w:szCs w:val="24"/>
        </w:rPr>
        <w:t>.</w:t>
      </w:r>
      <w:r w:rsidR="006659AB" w:rsidRPr="001D4934">
        <w:rPr>
          <w:rFonts w:ascii="Arial" w:hAnsi="Arial" w:cs="Arial"/>
          <w:color w:val="000000" w:themeColor="text1"/>
          <w:sz w:val="24"/>
          <w:szCs w:val="24"/>
        </w:rPr>
        <w:t xml:space="preserve"> </w:t>
      </w:r>
      <w:r w:rsidR="00FE6ED2" w:rsidRPr="001D4934">
        <w:rPr>
          <w:rFonts w:ascii="Arial" w:hAnsi="Arial" w:cs="Arial"/>
          <w:sz w:val="24"/>
          <w:szCs w:val="24"/>
        </w:rPr>
        <w:t xml:space="preserve">As an approach to expanding </w:t>
      </w:r>
      <w:r w:rsidR="00076D63" w:rsidRPr="001D4934">
        <w:rPr>
          <w:rFonts w:ascii="Arial" w:hAnsi="Arial" w:cs="Arial"/>
          <w:sz w:val="24"/>
          <w:szCs w:val="24"/>
        </w:rPr>
        <w:t xml:space="preserve">the </w:t>
      </w:r>
      <w:r w:rsidR="00381DB1" w:rsidRPr="001D4934">
        <w:rPr>
          <w:rFonts w:ascii="Arial" w:hAnsi="Arial" w:cs="Arial"/>
          <w:sz w:val="24"/>
          <w:szCs w:val="24"/>
        </w:rPr>
        <w:t>FD</w:t>
      </w:r>
      <w:r w:rsidR="00076D63" w:rsidRPr="001D4934">
        <w:rPr>
          <w:rFonts w:ascii="Arial" w:hAnsi="Arial" w:cs="Arial"/>
          <w:sz w:val="24"/>
          <w:szCs w:val="24"/>
        </w:rPr>
        <w:t xml:space="preserve"> community model proposed by O’Sullivan and Irby</w:t>
      </w:r>
      <w:r w:rsidR="004F68F3" w:rsidRPr="001D4934">
        <w:rPr>
          <w:rFonts w:ascii="Arial" w:hAnsi="Arial" w:cs="Arial"/>
          <w:sz w:val="24"/>
          <w:szCs w:val="24"/>
          <w:vertAlign w:val="superscript"/>
        </w:rPr>
        <w:t>9</w:t>
      </w:r>
      <w:r w:rsidR="00076D63" w:rsidRPr="001D4934">
        <w:rPr>
          <w:rFonts w:ascii="Arial" w:hAnsi="Arial" w:cs="Arial"/>
          <w:sz w:val="24"/>
          <w:szCs w:val="24"/>
        </w:rPr>
        <w:t xml:space="preserve"> to embrace </w:t>
      </w:r>
      <w:r w:rsidR="00220287" w:rsidRPr="001D4934">
        <w:rPr>
          <w:rFonts w:ascii="Arial" w:hAnsi="Arial" w:cs="Arial"/>
          <w:sz w:val="24"/>
          <w:szCs w:val="24"/>
        </w:rPr>
        <w:t>a</w:t>
      </w:r>
      <w:r w:rsidR="00076D63" w:rsidRPr="001D4934">
        <w:rPr>
          <w:rFonts w:ascii="Arial" w:hAnsi="Arial" w:cs="Arial"/>
          <w:sz w:val="24"/>
          <w:szCs w:val="24"/>
        </w:rPr>
        <w:t xml:space="preserve"> </w:t>
      </w:r>
      <w:r w:rsidR="00076D63" w:rsidRPr="001D4934">
        <w:rPr>
          <w:rFonts w:ascii="Arial" w:hAnsi="Arial" w:cs="Arial"/>
          <w:b/>
          <w:bCs/>
          <w:i/>
          <w:sz w:val="24"/>
          <w:szCs w:val="24"/>
        </w:rPr>
        <w:t>national</w:t>
      </w:r>
      <w:r w:rsidR="00076D63" w:rsidRPr="001D4934">
        <w:rPr>
          <w:rFonts w:ascii="Arial" w:hAnsi="Arial" w:cs="Arial"/>
          <w:sz w:val="24"/>
          <w:szCs w:val="24"/>
        </w:rPr>
        <w:t xml:space="preserve"> community of educators, we </w:t>
      </w:r>
      <w:r w:rsidR="00FE6ED2" w:rsidRPr="001D4934">
        <w:rPr>
          <w:rFonts w:ascii="Arial" w:hAnsi="Arial" w:cs="Arial"/>
          <w:sz w:val="24"/>
          <w:szCs w:val="24"/>
        </w:rPr>
        <w:t>reflect on</w:t>
      </w:r>
      <w:r w:rsidR="00076D63" w:rsidRPr="001D4934">
        <w:rPr>
          <w:rFonts w:ascii="Arial" w:hAnsi="Arial" w:cs="Arial"/>
          <w:sz w:val="24"/>
          <w:szCs w:val="24"/>
        </w:rPr>
        <w:t xml:space="preserve"> the initial experience of the national Educational Scholars Program (ESP), created by the Academic Pediatric Association (APA) in 2006</w:t>
      </w:r>
      <w:r w:rsidR="0016301B" w:rsidRPr="001D4934">
        <w:rPr>
          <w:rFonts w:ascii="Arial" w:hAnsi="Arial" w:cs="Arial"/>
          <w:sz w:val="24"/>
          <w:szCs w:val="24"/>
        </w:rPr>
        <w:t xml:space="preserve">. This </w:t>
      </w:r>
      <w:r w:rsidR="00076D63" w:rsidRPr="001D4934">
        <w:rPr>
          <w:rFonts w:ascii="Arial" w:hAnsi="Arial" w:cs="Arial"/>
          <w:sz w:val="24"/>
          <w:szCs w:val="24"/>
        </w:rPr>
        <w:t xml:space="preserve">three-year, cohort-based certification program </w:t>
      </w:r>
      <w:r w:rsidR="005646B7" w:rsidRPr="001D4934">
        <w:rPr>
          <w:rFonts w:ascii="Arial" w:hAnsi="Arial" w:cs="Arial"/>
          <w:sz w:val="24"/>
          <w:szCs w:val="24"/>
        </w:rPr>
        <w:t xml:space="preserve">focuses </w:t>
      </w:r>
      <w:r w:rsidR="00076D63" w:rsidRPr="001D4934">
        <w:rPr>
          <w:rFonts w:ascii="Arial" w:hAnsi="Arial" w:cs="Arial"/>
          <w:sz w:val="24"/>
          <w:szCs w:val="24"/>
        </w:rPr>
        <w:t>on educational scholarship</w:t>
      </w:r>
      <w:r w:rsidR="00FE6ED2" w:rsidRPr="001D4934">
        <w:rPr>
          <w:rFonts w:ascii="Arial" w:hAnsi="Arial" w:cs="Arial"/>
          <w:sz w:val="24"/>
          <w:szCs w:val="24"/>
        </w:rPr>
        <w:t>.</w:t>
      </w:r>
      <w:r w:rsidR="003A087A" w:rsidRPr="001D4934">
        <w:rPr>
          <w:rFonts w:ascii="Arial" w:hAnsi="Arial" w:cs="Arial"/>
          <w:sz w:val="24"/>
          <w:szCs w:val="24"/>
        </w:rPr>
        <w:t xml:space="preserve"> </w:t>
      </w:r>
    </w:p>
    <w:p w14:paraId="7E7D8AFF" w14:textId="2BC89FD9" w:rsidR="00BD5D7A" w:rsidRDefault="00BD5D7A" w:rsidP="001D4934">
      <w:pPr>
        <w:autoSpaceDE w:val="0"/>
        <w:autoSpaceDN w:val="0"/>
        <w:adjustRightInd w:val="0"/>
        <w:spacing w:after="0" w:line="240" w:lineRule="auto"/>
        <w:rPr>
          <w:rFonts w:ascii="Arial" w:hAnsi="Arial" w:cs="Arial"/>
          <w:sz w:val="24"/>
          <w:szCs w:val="24"/>
        </w:rPr>
      </w:pPr>
    </w:p>
    <w:p w14:paraId="73B1223A" w14:textId="51A9A5F4" w:rsidR="00EB7F1C" w:rsidRPr="001D4934" w:rsidRDefault="001D4934" w:rsidP="001D4934">
      <w:pPr>
        <w:spacing w:after="0" w:line="240" w:lineRule="auto"/>
        <w:rPr>
          <w:rFonts w:ascii="Arial" w:hAnsi="Arial" w:cs="Arial"/>
          <w:sz w:val="24"/>
          <w:szCs w:val="24"/>
        </w:rPr>
      </w:pPr>
      <w:r>
        <w:rPr>
          <w:rFonts w:ascii="Arial" w:hAnsi="Arial" w:cs="Arial"/>
          <w:sz w:val="24"/>
          <w:szCs w:val="24"/>
        </w:rPr>
        <w:t xml:space="preserve">6. </w:t>
      </w:r>
      <w:r w:rsidR="0072025E" w:rsidRPr="001D4934">
        <w:rPr>
          <w:rFonts w:ascii="Arial" w:hAnsi="Arial" w:cs="Arial"/>
          <w:sz w:val="24"/>
          <w:szCs w:val="24"/>
        </w:rPr>
        <w:t>In response to recent calls to assess the community context in which programs are situated,</w:t>
      </w:r>
      <w:r w:rsidR="004F68F3" w:rsidRPr="001D4934">
        <w:rPr>
          <w:rFonts w:ascii="Arial" w:hAnsi="Arial" w:cs="Arial"/>
          <w:sz w:val="24"/>
          <w:szCs w:val="24"/>
          <w:vertAlign w:val="superscript"/>
        </w:rPr>
        <w:t>9</w:t>
      </w:r>
      <w:r w:rsidR="00D1644C" w:rsidRPr="001D4934">
        <w:rPr>
          <w:rFonts w:ascii="Arial" w:hAnsi="Arial" w:cs="Arial"/>
          <w:sz w:val="24"/>
          <w:szCs w:val="24"/>
          <w:vertAlign w:val="superscript"/>
        </w:rPr>
        <w:t>,15,17</w:t>
      </w:r>
      <w:r w:rsidR="0072025E" w:rsidRPr="001D4934">
        <w:rPr>
          <w:rFonts w:ascii="Arial" w:hAnsi="Arial" w:cs="Arial"/>
          <w:sz w:val="24"/>
          <w:szCs w:val="24"/>
        </w:rPr>
        <w:t xml:space="preserve"> we reflect on the reciprocal opportunities and benefits offered by the ESP to </w:t>
      </w:r>
      <w:r w:rsidR="007F5711" w:rsidRPr="001D4934">
        <w:rPr>
          <w:rFonts w:ascii="Arial" w:hAnsi="Arial" w:cs="Arial"/>
          <w:sz w:val="24"/>
          <w:szCs w:val="24"/>
        </w:rPr>
        <w:t xml:space="preserve">its parent organization, </w:t>
      </w:r>
      <w:r w:rsidR="0072025E" w:rsidRPr="001D4934">
        <w:rPr>
          <w:rFonts w:ascii="Arial" w:hAnsi="Arial" w:cs="Arial"/>
          <w:sz w:val="24"/>
          <w:szCs w:val="24"/>
        </w:rPr>
        <w:t>the APA.</w:t>
      </w:r>
      <w:r w:rsidR="00591C5E" w:rsidRPr="001D4934">
        <w:rPr>
          <w:rFonts w:ascii="Arial" w:hAnsi="Arial" w:cs="Arial"/>
          <w:sz w:val="24"/>
          <w:szCs w:val="24"/>
        </w:rPr>
        <w:t xml:space="preserve"> </w:t>
      </w:r>
      <w:r w:rsidR="00985C4A" w:rsidRPr="001D4934">
        <w:rPr>
          <w:rFonts w:ascii="Arial" w:hAnsi="Arial" w:cs="Arial"/>
          <w:sz w:val="24"/>
          <w:szCs w:val="24"/>
        </w:rPr>
        <w:t xml:space="preserve">We describe indicators of positive program outcomes in three categories: 1) scholars’ self-perceived growth that they attribute to </w:t>
      </w:r>
      <w:r w:rsidR="00985C4A" w:rsidRPr="001D4934">
        <w:rPr>
          <w:rFonts w:ascii="Arial" w:hAnsi="Arial" w:cs="Arial"/>
          <w:sz w:val="24"/>
          <w:szCs w:val="24"/>
        </w:rPr>
        <w:lastRenderedPageBreak/>
        <w:t xml:space="preserve">program participation, 2) career successes of scholars in the areas of academic productivity and networking/collaboration, and 3) substantive contributions of the ESP to the APA. </w:t>
      </w:r>
      <w:r w:rsidR="00B47E12" w:rsidRPr="001D4934">
        <w:rPr>
          <w:rFonts w:ascii="Arial" w:hAnsi="Arial" w:cs="Arial"/>
          <w:sz w:val="24"/>
          <w:szCs w:val="24"/>
        </w:rPr>
        <w:t>As recommended by Kanter</w:t>
      </w:r>
      <w:r w:rsidR="00D1644C" w:rsidRPr="001D4934">
        <w:rPr>
          <w:rFonts w:ascii="Arial" w:hAnsi="Arial" w:cs="Arial"/>
          <w:sz w:val="24"/>
          <w:szCs w:val="24"/>
        </w:rPr>
        <w:t>,</w:t>
      </w:r>
      <w:r w:rsidR="003E4778" w:rsidRPr="001D4934">
        <w:rPr>
          <w:rFonts w:ascii="Arial" w:hAnsi="Arial" w:cs="Arial"/>
          <w:sz w:val="24"/>
          <w:szCs w:val="24"/>
          <w:vertAlign w:val="superscript"/>
        </w:rPr>
        <w:t>24</w:t>
      </w:r>
      <w:r w:rsidR="003E4778" w:rsidRPr="001D4934">
        <w:rPr>
          <w:rFonts w:ascii="Arial" w:hAnsi="Arial" w:cs="Arial"/>
          <w:sz w:val="24"/>
          <w:szCs w:val="24"/>
        </w:rPr>
        <w:t xml:space="preserve"> </w:t>
      </w:r>
      <w:r w:rsidR="00B47E12" w:rsidRPr="001D4934">
        <w:rPr>
          <w:rFonts w:ascii="Arial" w:hAnsi="Arial" w:cs="Arial"/>
          <w:sz w:val="24"/>
          <w:szCs w:val="24"/>
        </w:rPr>
        <w:t xml:space="preserve">we aim </w:t>
      </w:r>
      <w:r w:rsidR="008D4C20" w:rsidRPr="001D4934">
        <w:rPr>
          <w:rFonts w:ascii="Arial" w:hAnsi="Arial" w:cs="Arial"/>
          <w:sz w:val="24"/>
          <w:szCs w:val="24"/>
        </w:rPr>
        <w:t xml:space="preserve">to provide a thoughtful analysis of </w:t>
      </w:r>
      <w:r w:rsidR="00A92619" w:rsidRPr="001D4934">
        <w:rPr>
          <w:rFonts w:ascii="Arial" w:hAnsi="Arial" w:cs="Arial"/>
          <w:sz w:val="24"/>
          <w:szCs w:val="24"/>
        </w:rPr>
        <w:t>the ESP model</w:t>
      </w:r>
      <w:r w:rsidR="00C0389B" w:rsidRPr="001D4934">
        <w:rPr>
          <w:rFonts w:ascii="Arial" w:hAnsi="Arial" w:cs="Arial"/>
          <w:sz w:val="24"/>
          <w:szCs w:val="24"/>
        </w:rPr>
        <w:t xml:space="preserve"> </w:t>
      </w:r>
      <w:r w:rsidR="00A92619" w:rsidRPr="001D4934">
        <w:rPr>
          <w:rFonts w:ascii="Arial" w:hAnsi="Arial" w:cs="Arial"/>
          <w:sz w:val="24"/>
          <w:szCs w:val="24"/>
        </w:rPr>
        <w:t>and experience</w:t>
      </w:r>
      <w:r w:rsidR="008D4C20" w:rsidRPr="001D4934">
        <w:rPr>
          <w:rFonts w:ascii="Arial" w:hAnsi="Arial" w:cs="Arial"/>
          <w:sz w:val="24"/>
          <w:szCs w:val="24"/>
        </w:rPr>
        <w:t xml:space="preserve"> that</w:t>
      </w:r>
      <w:r w:rsidR="00A92619" w:rsidRPr="001D4934">
        <w:rPr>
          <w:rFonts w:ascii="Arial" w:hAnsi="Arial" w:cs="Arial"/>
          <w:sz w:val="24"/>
          <w:szCs w:val="24"/>
        </w:rPr>
        <w:t xml:space="preserve"> </w:t>
      </w:r>
      <w:r w:rsidR="00C0389B" w:rsidRPr="001D4934">
        <w:rPr>
          <w:rFonts w:ascii="Arial" w:hAnsi="Arial" w:cs="Arial"/>
          <w:sz w:val="24"/>
          <w:szCs w:val="24"/>
        </w:rPr>
        <w:t>may help</w:t>
      </w:r>
      <w:r w:rsidR="00496904" w:rsidRPr="001D4934">
        <w:rPr>
          <w:rFonts w:ascii="Arial" w:hAnsi="Arial" w:cs="Arial"/>
          <w:sz w:val="24"/>
          <w:szCs w:val="24"/>
        </w:rPr>
        <w:t xml:space="preserve"> other</w:t>
      </w:r>
      <w:r w:rsidR="00C0389B" w:rsidRPr="001D4934">
        <w:rPr>
          <w:rFonts w:ascii="Arial" w:hAnsi="Arial" w:cs="Arial"/>
          <w:sz w:val="24"/>
          <w:szCs w:val="24"/>
        </w:rPr>
        <w:t xml:space="preserve"> national </w:t>
      </w:r>
      <w:r w:rsidR="00CC6533" w:rsidRPr="001D4934">
        <w:rPr>
          <w:rFonts w:ascii="Arial" w:hAnsi="Arial" w:cs="Arial"/>
          <w:sz w:val="24"/>
          <w:szCs w:val="24"/>
        </w:rPr>
        <w:t>FD</w:t>
      </w:r>
      <w:r w:rsidR="0072025E" w:rsidRPr="001D4934">
        <w:rPr>
          <w:rFonts w:ascii="Arial" w:hAnsi="Arial" w:cs="Arial"/>
          <w:sz w:val="24"/>
          <w:szCs w:val="24"/>
        </w:rPr>
        <w:t xml:space="preserve"> </w:t>
      </w:r>
      <w:r w:rsidR="00C0389B" w:rsidRPr="001D4934">
        <w:rPr>
          <w:rFonts w:ascii="Arial" w:hAnsi="Arial" w:cs="Arial"/>
          <w:sz w:val="24"/>
          <w:szCs w:val="24"/>
        </w:rPr>
        <w:t xml:space="preserve">programs </w:t>
      </w:r>
      <w:r w:rsidR="007677DE" w:rsidRPr="001D4934">
        <w:rPr>
          <w:rFonts w:ascii="Arial" w:hAnsi="Arial" w:cs="Arial"/>
          <w:sz w:val="24"/>
          <w:szCs w:val="24"/>
        </w:rPr>
        <w:t>thrive</w:t>
      </w:r>
      <w:r w:rsidR="00C0389B" w:rsidRPr="001D4934">
        <w:rPr>
          <w:rFonts w:ascii="Arial" w:hAnsi="Arial" w:cs="Arial"/>
          <w:sz w:val="24"/>
          <w:szCs w:val="24"/>
        </w:rPr>
        <w:t xml:space="preserve"> in </w:t>
      </w:r>
      <w:r w:rsidR="00496904" w:rsidRPr="001D4934">
        <w:rPr>
          <w:rFonts w:ascii="Arial" w:hAnsi="Arial" w:cs="Arial"/>
          <w:sz w:val="24"/>
          <w:szCs w:val="24"/>
        </w:rPr>
        <w:t>similar</w:t>
      </w:r>
      <w:r w:rsidR="00C0389B" w:rsidRPr="001D4934">
        <w:rPr>
          <w:rFonts w:ascii="Arial" w:hAnsi="Arial" w:cs="Arial"/>
          <w:sz w:val="24"/>
          <w:szCs w:val="24"/>
        </w:rPr>
        <w:t xml:space="preserve"> </w:t>
      </w:r>
      <w:r w:rsidR="007677DE" w:rsidRPr="001D4934">
        <w:rPr>
          <w:rFonts w:ascii="Arial" w:hAnsi="Arial" w:cs="Arial"/>
          <w:sz w:val="24"/>
          <w:szCs w:val="24"/>
        </w:rPr>
        <w:t>settings</w:t>
      </w:r>
      <w:r w:rsidR="00B47E12" w:rsidRPr="001D4934">
        <w:rPr>
          <w:rFonts w:ascii="Arial" w:hAnsi="Arial" w:cs="Arial"/>
          <w:sz w:val="24"/>
          <w:szCs w:val="24"/>
        </w:rPr>
        <w:t>.</w:t>
      </w:r>
      <w:r w:rsidR="0072025E" w:rsidRPr="001D4934">
        <w:rPr>
          <w:rFonts w:ascii="Arial" w:hAnsi="Arial" w:cs="Arial"/>
          <w:sz w:val="24"/>
          <w:szCs w:val="24"/>
        </w:rPr>
        <w:t xml:space="preserve"> </w:t>
      </w:r>
    </w:p>
    <w:p w14:paraId="75C37297" w14:textId="755154C6" w:rsidR="0019567C" w:rsidRDefault="0019567C" w:rsidP="00A201FC">
      <w:pPr>
        <w:spacing w:after="0" w:line="240" w:lineRule="auto"/>
        <w:rPr>
          <w:rFonts w:ascii="Arial" w:hAnsi="Arial" w:cs="Arial"/>
          <w:b/>
          <w:sz w:val="24"/>
          <w:szCs w:val="24"/>
        </w:rPr>
      </w:pPr>
    </w:p>
    <w:p w14:paraId="52571BDD" w14:textId="59F65AC8" w:rsidR="00820CE2" w:rsidRDefault="00820CE2" w:rsidP="00DB71A5">
      <w:pPr>
        <w:shd w:val="clear" w:color="auto" w:fill="FDE7E7"/>
        <w:spacing w:after="0" w:line="240" w:lineRule="auto"/>
        <w:ind w:left="360"/>
        <w:rPr>
          <w:rFonts w:ascii="Arial" w:hAnsi="Arial" w:cs="Arial"/>
          <w:sz w:val="24"/>
          <w:szCs w:val="24"/>
        </w:rPr>
      </w:pPr>
      <w:r>
        <w:rPr>
          <w:rFonts w:ascii="Arial" w:hAnsi="Arial" w:cs="Arial"/>
          <w:b/>
          <w:sz w:val="24"/>
          <w:szCs w:val="24"/>
        </w:rPr>
        <w:t xml:space="preserve">EDITORIAL COMMENTS: </w:t>
      </w:r>
      <w:r w:rsidR="00220287">
        <w:rPr>
          <w:rFonts w:ascii="Arial" w:hAnsi="Arial" w:cs="Arial"/>
          <w:bCs/>
          <w:sz w:val="24"/>
          <w:szCs w:val="24"/>
        </w:rPr>
        <w:t>In this Introduction, t</w:t>
      </w:r>
      <w:r w:rsidRPr="000B44F5">
        <w:rPr>
          <w:rFonts w:ascii="Arial" w:hAnsi="Arial" w:cs="Arial"/>
          <w:bCs/>
          <w:sz w:val="24"/>
          <w:szCs w:val="24"/>
        </w:rPr>
        <w:t>h</w:t>
      </w:r>
      <w:r>
        <w:rPr>
          <w:rFonts w:ascii="Arial" w:hAnsi="Arial" w:cs="Arial"/>
          <w:bCs/>
          <w:sz w:val="24"/>
          <w:szCs w:val="24"/>
        </w:rPr>
        <w:t>e authors</w:t>
      </w:r>
      <w:r w:rsidR="00220287">
        <w:rPr>
          <w:rFonts w:ascii="Arial" w:hAnsi="Arial" w:cs="Arial"/>
          <w:bCs/>
          <w:sz w:val="24"/>
          <w:szCs w:val="24"/>
        </w:rPr>
        <w:t xml:space="preserve"> first</w:t>
      </w:r>
      <w:r>
        <w:rPr>
          <w:rFonts w:ascii="Arial" w:hAnsi="Arial" w:cs="Arial"/>
          <w:bCs/>
          <w:sz w:val="24"/>
          <w:szCs w:val="24"/>
        </w:rPr>
        <w:t xml:space="preserve"> </w:t>
      </w:r>
      <w:r w:rsidRPr="00220287">
        <w:rPr>
          <w:rFonts w:ascii="Arial" w:hAnsi="Arial" w:cs="Arial"/>
          <w:b/>
          <w:i/>
          <w:iCs/>
          <w:sz w:val="24"/>
          <w:szCs w:val="24"/>
        </w:rPr>
        <w:t xml:space="preserve">build a case </w:t>
      </w:r>
      <w:r w:rsidR="00220287" w:rsidRPr="00220287">
        <w:rPr>
          <w:rFonts w:ascii="Arial" w:hAnsi="Arial" w:cs="Arial"/>
          <w:b/>
          <w:i/>
          <w:iCs/>
          <w:sz w:val="24"/>
          <w:szCs w:val="24"/>
        </w:rPr>
        <w:t xml:space="preserve">for </w:t>
      </w:r>
      <w:r w:rsidR="00220287">
        <w:rPr>
          <w:rFonts w:ascii="Arial" w:hAnsi="Arial" w:cs="Arial"/>
          <w:b/>
          <w:i/>
          <w:iCs/>
          <w:sz w:val="24"/>
          <w:szCs w:val="24"/>
        </w:rPr>
        <w:t xml:space="preserve">the </w:t>
      </w:r>
      <w:r w:rsidR="00220287" w:rsidRPr="00220287">
        <w:rPr>
          <w:rFonts w:ascii="Arial" w:hAnsi="Arial" w:cs="Arial"/>
          <w:b/>
          <w:i/>
          <w:iCs/>
          <w:sz w:val="24"/>
          <w:szCs w:val="24"/>
        </w:rPr>
        <w:t>novelty</w:t>
      </w:r>
      <w:r w:rsidR="00220287">
        <w:rPr>
          <w:rFonts w:ascii="Arial" w:hAnsi="Arial" w:cs="Arial"/>
          <w:b/>
          <w:i/>
          <w:iCs/>
          <w:sz w:val="24"/>
          <w:szCs w:val="24"/>
        </w:rPr>
        <w:t xml:space="preserve"> of the paper</w:t>
      </w:r>
      <w:r w:rsidR="00220287" w:rsidRPr="00875ADE">
        <w:rPr>
          <w:rFonts w:ascii="Arial" w:hAnsi="Arial" w:cs="Arial"/>
          <w:bCs/>
          <w:i/>
          <w:iCs/>
          <w:sz w:val="24"/>
          <w:szCs w:val="24"/>
        </w:rPr>
        <w:t>:</w:t>
      </w:r>
      <w:r w:rsidR="00220287">
        <w:rPr>
          <w:rFonts w:ascii="Arial" w:hAnsi="Arial" w:cs="Arial"/>
          <w:bCs/>
          <w:sz w:val="24"/>
          <w:szCs w:val="24"/>
        </w:rPr>
        <w:t xml:space="preserve"> </w:t>
      </w:r>
      <w:r>
        <w:rPr>
          <w:rFonts w:ascii="Arial" w:hAnsi="Arial" w:cs="Arial"/>
          <w:bCs/>
          <w:sz w:val="24"/>
          <w:szCs w:val="24"/>
        </w:rPr>
        <w:t>why the ESP is similar to, but goes beyond</w:t>
      </w:r>
      <w:r w:rsidR="000B44F5">
        <w:rPr>
          <w:rFonts w:ascii="Arial" w:hAnsi="Arial" w:cs="Arial"/>
          <w:bCs/>
          <w:sz w:val="24"/>
          <w:szCs w:val="24"/>
        </w:rPr>
        <w:t>,</w:t>
      </w:r>
      <w:r>
        <w:rPr>
          <w:rFonts w:ascii="Arial" w:hAnsi="Arial" w:cs="Arial"/>
          <w:bCs/>
          <w:sz w:val="24"/>
          <w:szCs w:val="24"/>
        </w:rPr>
        <w:t xml:space="preserve"> most existing FD programs, thus providing a model for new programs to emulate.</w:t>
      </w:r>
      <w:r w:rsidR="000B44F5">
        <w:rPr>
          <w:rFonts w:ascii="Arial" w:hAnsi="Arial" w:cs="Arial"/>
          <w:bCs/>
          <w:sz w:val="24"/>
          <w:szCs w:val="24"/>
        </w:rPr>
        <w:t xml:space="preserve"> Many reference</w:t>
      </w:r>
      <w:r w:rsidR="00AF309E">
        <w:rPr>
          <w:rFonts w:ascii="Arial" w:hAnsi="Arial" w:cs="Arial"/>
          <w:bCs/>
          <w:sz w:val="24"/>
          <w:szCs w:val="24"/>
        </w:rPr>
        <w:t xml:space="preserve">s in </w:t>
      </w:r>
      <w:r w:rsidR="00AF309E" w:rsidRPr="005420CA">
        <w:rPr>
          <w:rFonts w:ascii="Arial" w:hAnsi="Arial" w:cs="Arial"/>
          <w:sz w:val="24"/>
          <w:szCs w:val="24"/>
        </w:rPr>
        <w:t>¶</w:t>
      </w:r>
      <w:r w:rsidR="00AF309E">
        <w:rPr>
          <w:rFonts w:ascii="Arial" w:hAnsi="Arial" w:cs="Arial"/>
          <w:bCs/>
          <w:sz w:val="24"/>
          <w:szCs w:val="24"/>
        </w:rPr>
        <w:t>1-3</w:t>
      </w:r>
      <w:r w:rsidR="000B44F5">
        <w:rPr>
          <w:rFonts w:ascii="Arial" w:hAnsi="Arial" w:cs="Arial"/>
          <w:bCs/>
          <w:sz w:val="24"/>
          <w:szCs w:val="24"/>
        </w:rPr>
        <w:t xml:space="preserve"> back up this point. </w:t>
      </w:r>
      <w:r>
        <w:rPr>
          <w:rFonts w:ascii="Arial" w:hAnsi="Arial" w:cs="Arial"/>
          <w:bCs/>
          <w:sz w:val="24"/>
          <w:szCs w:val="24"/>
        </w:rPr>
        <w:t xml:space="preserve">The common goal of FD programs is to help </w:t>
      </w:r>
      <w:r w:rsidR="002F0734">
        <w:rPr>
          <w:rFonts w:ascii="Arial" w:hAnsi="Arial" w:cs="Arial"/>
          <w:bCs/>
          <w:sz w:val="24"/>
          <w:szCs w:val="24"/>
        </w:rPr>
        <w:t>academics</w:t>
      </w:r>
      <w:r>
        <w:rPr>
          <w:rFonts w:ascii="Arial" w:hAnsi="Arial" w:cs="Arial"/>
          <w:bCs/>
          <w:sz w:val="24"/>
          <w:szCs w:val="24"/>
        </w:rPr>
        <w:t xml:space="preserve"> </w:t>
      </w:r>
      <w:r w:rsidR="00063D9F">
        <w:rPr>
          <w:rFonts w:ascii="Arial" w:hAnsi="Arial" w:cs="Arial"/>
          <w:bCs/>
          <w:sz w:val="24"/>
          <w:szCs w:val="24"/>
        </w:rPr>
        <w:t xml:space="preserve">get credit for their important work and </w:t>
      </w:r>
      <w:r>
        <w:rPr>
          <w:rFonts w:ascii="Arial" w:hAnsi="Arial" w:cs="Arial"/>
          <w:bCs/>
          <w:sz w:val="24"/>
          <w:szCs w:val="24"/>
        </w:rPr>
        <w:t xml:space="preserve">improve their promotion outcomes. </w:t>
      </w:r>
      <w:r w:rsidR="002F0734">
        <w:rPr>
          <w:rFonts w:ascii="Arial" w:hAnsi="Arial" w:cs="Arial"/>
          <w:bCs/>
          <w:sz w:val="24"/>
          <w:szCs w:val="24"/>
        </w:rPr>
        <w:t xml:space="preserve">This is a particular need for academic educators. </w:t>
      </w:r>
      <w:r w:rsidR="00220287">
        <w:rPr>
          <w:rFonts w:ascii="Arial" w:hAnsi="Arial" w:cs="Arial"/>
          <w:sz w:val="24"/>
          <w:szCs w:val="24"/>
        </w:rPr>
        <w:t xml:space="preserve">As reported in </w:t>
      </w:r>
      <w:r w:rsidR="00220287" w:rsidRPr="005420CA">
        <w:rPr>
          <w:rFonts w:ascii="Arial" w:hAnsi="Arial" w:cs="Arial"/>
          <w:sz w:val="24"/>
          <w:szCs w:val="24"/>
        </w:rPr>
        <w:t>¶1</w:t>
      </w:r>
      <w:r w:rsidR="00220287">
        <w:rPr>
          <w:rFonts w:ascii="Arial" w:hAnsi="Arial" w:cs="Arial"/>
          <w:sz w:val="24"/>
          <w:szCs w:val="24"/>
        </w:rPr>
        <w:t xml:space="preserve">, </w:t>
      </w:r>
      <w:r w:rsidR="00220287">
        <w:rPr>
          <w:rFonts w:ascii="Arial" w:hAnsi="Arial" w:cs="Arial"/>
          <w:bCs/>
          <w:sz w:val="24"/>
          <w:szCs w:val="24"/>
        </w:rPr>
        <w:t>t</w:t>
      </w:r>
      <w:r w:rsidR="00063D9F">
        <w:rPr>
          <w:rFonts w:ascii="Arial" w:hAnsi="Arial" w:cs="Arial"/>
          <w:bCs/>
          <w:sz w:val="24"/>
          <w:szCs w:val="24"/>
        </w:rPr>
        <w:t>he key</w:t>
      </w:r>
      <w:r>
        <w:rPr>
          <w:rFonts w:ascii="Arial" w:hAnsi="Arial" w:cs="Arial"/>
          <w:bCs/>
          <w:sz w:val="24"/>
          <w:szCs w:val="24"/>
        </w:rPr>
        <w:t xml:space="preserve"> elements of </w:t>
      </w:r>
      <w:r w:rsidR="00220287">
        <w:rPr>
          <w:rFonts w:ascii="Arial" w:hAnsi="Arial" w:cs="Arial"/>
          <w:bCs/>
          <w:sz w:val="24"/>
          <w:szCs w:val="24"/>
        </w:rPr>
        <w:t>successful FD</w:t>
      </w:r>
      <w:r>
        <w:rPr>
          <w:rFonts w:ascii="Arial" w:hAnsi="Arial" w:cs="Arial"/>
          <w:bCs/>
          <w:sz w:val="24"/>
          <w:szCs w:val="24"/>
        </w:rPr>
        <w:t xml:space="preserve"> programs </w:t>
      </w:r>
      <w:r w:rsidR="00063D9F">
        <w:rPr>
          <w:rFonts w:ascii="Arial" w:hAnsi="Arial" w:cs="Arial"/>
          <w:bCs/>
          <w:sz w:val="24"/>
          <w:szCs w:val="24"/>
        </w:rPr>
        <w:t xml:space="preserve">are </w:t>
      </w:r>
      <w:r w:rsidRPr="009F0175">
        <w:rPr>
          <w:rFonts w:ascii="Arial" w:hAnsi="Arial" w:cs="Arial"/>
          <w:sz w:val="24"/>
          <w:szCs w:val="24"/>
        </w:rPr>
        <w:t>experiential learning, longitudinal structure, mentoring, and creation of a community of educators</w:t>
      </w:r>
      <w:r w:rsidR="00CE0FE2" w:rsidRPr="009F0175">
        <w:rPr>
          <w:rFonts w:ascii="Arial" w:hAnsi="Arial" w:cs="Arial"/>
          <w:sz w:val="24"/>
          <w:szCs w:val="24"/>
        </w:rPr>
        <w:t>.</w:t>
      </w:r>
      <w:r w:rsidRPr="009F0175">
        <w:rPr>
          <w:rFonts w:ascii="Arial" w:hAnsi="Arial" w:cs="Arial"/>
          <w:sz w:val="24"/>
          <w:szCs w:val="24"/>
        </w:rPr>
        <w:t xml:space="preserve"> </w:t>
      </w:r>
      <w:r w:rsidR="00063D9F" w:rsidRPr="009F0175">
        <w:rPr>
          <w:rFonts w:ascii="Arial" w:hAnsi="Arial" w:cs="Arial"/>
          <w:sz w:val="24"/>
          <w:szCs w:val="24"/>
        </w:rPr>
        <w:t>The ESP uses all of these methods, but the last is th</w:t>
      </w:r>
      <w:r w:rsidR="003B24BF" w:rsidRPr="009F0175">
        <w:rPr>
          <w:rFonts w:ascii="Arial" w:hAnsi="Arial" w:cs="Arial"/>
          <w:sz w:val="24"/>
          <w:szCs w:val="24"/>
        </w:rPr>
        <w:t>e</w:t>
      </w:r>
      <w:r w:rsidR="00063D9F" w:rsidRPr="009F0175">
        <w:rPr>
          <w:rFonts w:ascii="Arial" w:hAnsi="Arial" w:cs="Arial"/>
          <w:sz w:val="24"/>
          <w:szCs w:val="24"/>
        </w:rPr>
        <w:t xml:space="preserve"> focal point of this paper: the ESP is a</w:t>
      </w:r>
      <w:r w:rsidR="00063D9F">
        <w:rPr>
          <w:rFonts w:ascii="Arial" w:hAnsi="Arial" w:cs="Arial"/>
          <w:sz w:val="24"/>
          <w:szCs w:val="24"/>
        </w:rPr>
        <w:t xml:space="preserve"> model for creating a national community of educators by building the program within </w:t>
      </w:r>
      <w:r w:rsidR="003B052D">
        <w:rPr>
          <w:rFonts w:ascii="Arial" w:hAnsi="Arial" w:cs="Arial"/>
          <w:sz w:val="24"/>
          <w:szCs w:val="24"/>
        </w:rPr>
        <w:t>the</w:t>
      </w:r>
      <w:r w:rsidR="00CE0FE2">
        <w:rPr>
          <w:rFonts w:ascii="Arial" w:hAnsi="Arial" w:cs="Arial"/>
          <w:sz w:val="24"/>
          <w:szCs w:val="24"/>
        </w:rPr>
        <w:t xml:space="preserve"> </w:t>
      </w:r>
      <w:r w:rsidR="00CE0FE2" w:rsidRPr="009F0175">
        <w:rPr>
          <w:rFonts w:ascii="Arial" w:hAnsi="Arial" w:cs="Arial"/>
          <w:sz w:val="24"/>
          <w:szCs w:val="24"/>
        </w:rPr>
        <w:t>social context (¶2)</w:t>
      </w:r>
      <w:r w:rsidR="00CE0FE2">
        <w:rPr>
          <w:rFonts w:ascii="Arial" w:hAnsi="Arial" w:cs="Arial"/>
          <w:b/>
          <w:bCs/>
          <w:sz w:val="24"/>
          <w:szCs w:val="24"/>
        </w:rPr>
        <w:t xml:space="preserve"> </w:t>
      </w:r>
      <w:r w:rsidR="00CE0FE2">
        <w:rPr>
          <w:rFonts w:ascii="Arial" w:hAnsi="Arial" w:cs="Arial"/>
          <w:sz w:val="24"/>
          <w:szCs w:val="24"/>
        </w:rPr>
        <w:t>of</w:t>
      </w:r>
      <w:r w:rsidR="00063D9F">
        <w:rPr>
          <w:rFonts w:ascii="Arial" w:hAnsi="Arial" w:cs="Arial"/>
          <w:sz w:val="24"/>
          <w:szCs w:val="24"/>
        </w:rPr>
        <w:t xml:space="preserve"> </w:t>
      </w:r>
      <w:r w:rsidR="002F0734">
        <w:rPr>
          <w:rFonts w:ascii="Arial" w:hAnsi="Arial" w:cs="Arial"/>
          <w:sz w:val="24"/>
          <w:szCs w:val="24"/>
        </w:rPr>
        <w:t xml:space="preserve">the </w:t>
      </w:r>
      <w:r w:rsidR="00063D9F">
        <w:rPr>
          <w:rFonts w:ascii="Arial" w:hAnsi="Arial" w:cs="Arial"/>
          <w:sz w:val="24"/>
          <w:szCs w:val="24"/>
        </w:rPr>
        <w:t>Academic Pediatric Association</w:t>
      </w:r>
      <w:r w:rsidR="009F0175">
        <w:rPr>
          <w:rFonts w:ascii="Arial" w:hAnsi="Arial" w:cs="Arial"/>
          <w:sz w:val="24"/>
          <w:szCs w:val="24"/>
        </w:rPr>
        <w:t xml:space="preserve"> (APA)</w:t>
      </w:r>
      <w:r w:rsidR="00CE0FE2">
        <w:rPr>
          <w:rFonts w:ascii="Arial" w:hAnsi="Arial" w:cs="Arial"/>
          <w:sz w:val="24"/>
          <w:szCs w:val="24"/>
        </w:rPr>
        <w:t>.</w:t>
      </w:r>
      <w:r w:rsidR="005420CA">
        <w:rPr>
          <w:rFonts w:ascii="Arial" w:hAnsi="Arial" w:cs="Arial"/>
          <w:b/>
          <w:bCs/>
          <w:sz w:val="24"/>
          <w:szCs w:val="24"/>
        </w:rPr>
        <w:t xml:space="preserve"> </w:t>
      </w:r>
      <w:r w:rsidR="005420CA" w:rsidRPr="005420CA">
        <w:rPr>
          <w:rFonts w:ascii="Arial" w:hAnsi="Arial" w:cs="Arial"/>
          <w:sz w:val="24"/>
          <w:szCs w:val="24"/>
        </w:rPr>
        <w:t xml:space="preserve">While </w:t>
      </w:r>
      <w:r w:rsidR="005420CA">
        <w:rPr>
          <w:rFonts w:ascii="Arial" w:hAnsi="Arial" w:cs="Arial"/>
          <w:sz w:val="24"/>
          <w:szCs w:val="24"/>
        </w:rPr>
        <w:t>other authors have discussed the reciprocal influence of members of communities of practice</w:t>
      </w:r>
      <w:r w:rsidR="00CE0FE2">
        <w:rPr>
          <w:rFonts w:ascii="Arial" w:hAnsi="Arial" w:cs="Arial"/>
          <w:sz w:val="24"/>
          <w:szCs w:val="24"/>
        </w:rPr>
        <w:t xml:space="preserve"> that are</w:t>
      </w:r>
      <w:r w:rsidR="005420CA">
        <w:rPr>
          <w:rFonts w:ascii="Arial" w:hAnsi="Arial" w:cs="Arial"/>
          <w:sz w:val="24"/>
          <w:szCs w:val="24"/>
        </w:rPr>
        <w:t xml:space="preserve"> placed within an institution </w:t>
      </w:r>
      <w:r w:rsidR="005420CA" w:rsidRPr="005420CA">
        <w:rPr>
          <w:rFonts w:ascii="Arial" w:hAnsi="Arial" w:cs="Arial"/>
          <w:sz w:val="24"/>
          <w:szCs w:val="24"/>
        </w:rPr>
        <w:t>(¶</w:t>
      </w:r>
      <w:r w:rsidR="005420CA">
        <w:rPr>
          <w:rFonts w:ascii="Arial" w:hAnsi="Arial" w:cs="Arial"/>
          <w:sz w:val="24"/>
          <w:szCs w:val="24"/>
        </w:rPr>
        <w:t>3</w:t>
      </w:r>
      <w:r w:rsidR="00AF309E">
        <w:rPr>
          <w:rFonts w:ascii="Arial" w:hAnsi="Arial" w:cs="Arial"/>
          <w:sz w:val="24"/>
          <w:szCs w:val="24"/>
        </w:rPr>
        <w:t>-</w:t>
      </w:r>
      <w:r w:rsidR="005420CA" w:rsidRPr="005420CA">
        <w:rPr>
          <w:rFonts w:ascii="Arial" w:hAnsi="Arial" w:cs="Arial"/>
          <w:sz w:val="24"/>
          <w:szCs w:val="24"/>
        </w:rPr>
        <w:t>4)</w:t>
      </w:r>
      <w:r w:rsidR="00CE0FE2">
        <w:rPr>
          <w:rFonts w:ascii="Arial" w:hAnsi="Arial" w:cs="Arial"/>
          <w:sz w:val="24"/>
          <w:szCs w:val="24"/>
        </w:rPr>
        <w:t xml:space="preserve">, </w:t>
      </w:r>
      <w:r w:rsidR="00CE0FE2" w:rsidRPr="009F0175">
        <w:rPr>
          <w:rFonts w:ascii="Arial" w:hAnsi="Arial" w:cs="Arial"/>
          <w:b/>
          <w:bCs/>
          <w:i/>
          <w:iCs/>
          <w:sz w:val="24"/>
          <w:szCs w:val="24"/>
        </w:rPr>
        <w:t xml:space="preserve">exposure </w:t>
      </w:r>
      <w:r w:rsidR="002F0734" w:rsidRPr="009F0175">
        <w:rPr>
          <w:rFonts w:ascii="Arial" w:hAnsi="Arial" w:cs="Arial"/>
          <w:b/>
          <w:bCs/>
          <w:i/>
          <w:iCs/>
          <w:sz w:val="24"/>
          <w:szCs w:val="24"/>
        </w:rPr>
        <w:t xml:space="preserve">to diverse perspectives, experiences, and academic cultures (¶2) </w:t>
      </w:r>
      <w:r w:rsidR="00CE0FE2" w:rsidRPr="009F0175">
        <w:rPr>
          <w:rFonts w:ascii="Arial" w:hAnsi="Arial" w:cs="Arial"/>
          <w:b/>
          <w:bCs/>
          <w:i/>
          <w:iCs/>
          <w:sz w:val="24"/>
          <w:szCs w:val="24"/>
        </w:rPr>
        <w:t>in the context of a national community</w:t>
      </w:r>
      <w:r w:rsidR="00CE0FE2" w:rsidRPr="009F0175">
        <w:rPr>
          <w:rFonts w:ascii="Arial" w:hAnsi="Arial" w:cs="Arial"/>
          <w:sz w:val="24"/>
          <w:szCs w:val="24"/>
        </w:rPr>
        <w:t xml:space="preserve"> offers</w:t>
      </w:r>
      <w:r w:rsidR="00CE0FE2" w:rsidRPr="009F0175">
        <w:rPr>
          <w:rFonts w:ascii="Arial" w:hAnsi="Arial" w:cs="Arial"/>
          <w:color w:val="000000" w:themeColor="text1"/>
          <w:sz w:val="24"/>
          <w:szCs w:val="24"/>
        </w:rPr>
        <w:t xml:space="preserve"> benefits that go well beyond knowledge and skill acquisition</w:t>
      </w:r>
      <w:r w:rsidR="00CE0FE2" w:rsidRPr="009F0175">
        <w:rPr>
          <w:rFonts w:ascii="Arial" w:hAnsi="Arial" w:cs="Arial"/>
          <w:sz w:val="24"/>
          <w:szCs w:val="24"/>
        </w:rPr>
        <w:t xml:space="preserve"> (¶5).</w:t>
      </w:r>
    </w:p>
    <w:p w14:paraId="01569C79" w14:textId="77777777" w:rsidR="00CE0FE2" w:rsidRDefault="00CE0FE2" w:rsidP="00DB71A5">
      <w:pPr>
        <w:shd w:val="clear" w:color="auto" w:fill="FDE7E7"/>
        <w:spacing w:after="0" w:line="240" w:lineRule="auto"/>
        <w:ind w:left="360"/>
        <w:rPr>
          <w:rFonts w:ascii="Arial" w:hAnsi="Arial" w:cs="Arial"/>
          <w:sz w:val="24"/>
          <w:szCs w:val="24"/>
        </w:rPr>
      </w:pPr>
    </w:p>
    <w:p w14:paraId="4ADC33D7" w14:textId="2B0F3803" w:rsidR="003B24BF" w:rsidRPr="009F0175" w:rsidRDefault="00CE0FE2" w:rsidP="00DB71A5">
      <w:pPr>
        <w:shd w:val="clear" w:color="auto" w:fill="FDE7E7"/>
        <w:spacing w:after="0" w:line="240" w:lineRule="auto"/>
        <w:ind w:left="360"/>
        <w:rPr>
          <w:rFonts w:ascii="Arial" w:hAnsi="Arial" w:cs="Arial"/>
          <w:b/>
          <w:bCs/>
          <w:i/>
          <w:iCs/>
          <w:sz w:val="24"/>
          <w:szCs w:val="24"/>
        </w:rPr>
      </w:pPr>
      <w:r>
        <w:rPr>
          <w:rFonts w:ascii="Arial" w:hAnsi="Arial" w:cs="Arial"/>
          <w:sz w:val="24"/>
          <w:szCs w:val="24"/>
        </w:rPr>
        <w:t>The Introduction concludes in the standard way</w:t>
      </w:r>
      <w:r w:rsidR="00AF309E">
        <w:rPr>
          <w:rFonts w:ascii="Arial" w:hAnsi="Arial" w:cs="Arial"/>
          <w:sz w:val="24"/>
          <w:szCs w:val="24"/>
        </w:rPr>
        <w:t xml:space="preserve"> in </w:t>
      </w:r>
      <w:r w:rsidR="00AF309E" w:rsidRPr="005420CA">
        <w:rPr>
          <w:rFonts w:ascii="Arial" w:hAnsi="Arial" w:cs="Arial"/>
          <w:sz w:val="24"/>
          <w:szCs w:val="24"/>
        </w:rPr>
        <w:t>¶</w:t>
      </w:r>
      <w:r w:rsidR="00AF309E">
        <w:rPr>
          <w:rFonts w:ascii="Arial" w:hAnsi="Arial" w:cs="Arial"/>
          <w:sz w:val="24"/>
          <w:szCs w:val="24"/>
        </w:rPr>
        <w:t xml:space="preserve">5-6, </w:t>
      </w:r>
      <w:r>
        <w:rPr>
          <w:rFonts w:ascii="Arial" w:hAnsi="Arial" w:cs="Arial"/>
          <w:sz w:val="24"/>
          <w:szCs w:val="24"/>
        </w:rPr>
        <w:t xml:space="preserve">describing in brief the study design and data </w:t>
      </w:r>
      <w:r w:rsidR="00AF309E">
        <w:rPr>
          <w:rFonts w:ascii="Arial" w:hAnsi="Arial" w:cs="Arial"/>
          <w:sz w:val="24"/>
          <w:szCs w:val="24"/>
        </w:rPr>
        <w:t>that</w:t>
      </w:r>
      <w:r>
        <w:rPr>
          <w:rFonts w:ascii="Arial" w:hAnsi="Arial" w:cs="Arial"/>
          <w:sz w:val="24"/>
          <w:szCs w:val="24"/>
        </w:rPr>
        <w:t xml:space="preserve"> </w:t>
      </w:r>
      <w:r w:rsidR="00AF309E">
        <w:rPr>
          <w:rFonts w:ascii="Arial" w:hAnsi="Arial" w:cs="Arial"/>
          <w:sz w:val="24"/>
          <w:szCs w:val="24"/>
        </w:rPr>
        <w:t>were</w:t>
      </w:r>
      <w:r>
        <w:rPr>
          <w:rFonts w:ascii="Arial" w:hAnsi="Arial" w:cs="Arial"/>
          <w:sz w:val="24"/>
          <w:szCs w:val="24"/>
        </w:rPr>
        <w:t xml:space="preserve"> collected</w:t>
      </w:r>
      <w:r w:rsidR="00E66040">
        <w:rPr>
          <w:rFonts w:ascii="Arial" w:hAnsi="Arial" w:cs="Arial"/>
          <w:sz w:val="24"/>
          <w:szCs w:val="24"/>
        </w:rPr>
        <w:t xml:space="preserve">, </w:t>
      </w:r>
      <w:r w:rsidR="000B44F5">
        <w:rPr>
          <w:rFonts w:ascii="Arial" w:hAnsi="Arial" w:cs="Arial"/>
          <w:sz w:val="24"/>
          <w:szCs w:val="24"/>
        </w:rPr>
        <w:t>focus</w:t>
      </w:r>
      <w:r w:rsidR="00E66040">
        <w:rPr>
          <w:rFonts w:ascii="Arial" w:hAnsi="Arial" w:cs="Arial"/>
          <w:sz w:val="24"/>
          <w:szCs w:val="24"/>
        </w:rPr>
        <w:t>ing</w:t>
      </w:r>
      <w:r w:rsidR="000B44F5">
        <w:rPr>
          <w:rFonts w:ascii="Arial" w:hAnsi="Arial" w:cs="Arial"/>
          <w:sz w:val="24"/>
          <w:szCs w:val="24"/>
        </w:rPr>
        <w:t xml:space="preserve"> on</w:t>
      </w:r>
      <w:r w:rsidR="00E66040">
        <w:rPr>
          <w:rFonts w:ascii="Arial" w:hAnsi="Arial" w:cs="Arial"/>
          <w:sz w:val="24"/>
          <w:szCs w:val="24"/>
        </w:rPr>
        <w:t xml:space="preserve"> 3 indicators of positive program outcomes</w:t>
      </w:r>
      <w:r w:rsidR="00E66040" w:rsidRPr="009F0175">
        <w:rPr>
          <w:rFonts w:ascii="Arial" w:hAnsi="Arial" w:cs="Arial"/>
          <w:sz w:val="24"/>
          <w:szCs w:val="24"/>
        </w:rPr>
        <w:t xml:space="preserve">: 1) scholars’ </w:t>
      </w:r>
      <w:r w:rsidR="00AF309E" w:rsidRPr="009F0175">
        <w:rPr>
          <w:rFonts w:ascii="Arial" w:hAnsi="Arial" w:cs="Arial"/>
          <w:sz w:val="24"/>
          <w:szCs w:val="24"/>
        </w:rPr>
        <w:t xml:space="preserve">self-reported </w:t>
      </w:r>
      <w:r w:rsidR="00E66040" w:rsidRPr="009F0175">
        <w:rPr>
          <w:rFonts w:ascii="Arial" w:hAnsi="Arial" w:cs="Arial"/>
          <w:sz w:val="24"/>
          <w:szCs w:val="24"/>
        </w:rPr>
        <w:t xml:space="preserve">growth, 2) scholars’ academic productivity and networking/collaboration, and 3) </w:t>
      </w:r>
      <w:r w:rsidR="00AF309E" w:rsidRPr="009F0175">
        <w:rPr>
          <w:rFonts w:ascii="Arial" w:hAnsi="Arial" w:cs="Arial"/>
          <w:sz w:val="24"/>
          <w:szCs w:val="24"/>
        </w:rPr>
        <w:t xml:space="preserve">reciprocal </w:t>
      </w:r>
      <w:r w:rsidR="00E66040" w:rsidRPr="009F0175">
        <w:rPr>
          <w:rFonts w:ascii="Arial" w:hAnsi="Arial" w:cs="Arial"/>
          <w:sz w:val="24"/>
          <w:szCs w:val="24"/>
        </w:rPr>
        <w:t>benefits that</w:t>
      </w:r>
      <w:r w:rsidR="00E66040" w:rsidRPr="00E66040">
        <w:rPr>
          <w:rFonts w:ascii="Arial" w:hAnsi="Arial" w:cs="Arial"/>
          <w:sz w:val="24"/>
          <w:szCs w:val="24"/>
        </w:rPr>
        <w:t xml:space="preserve"> the ESP </w:t>
      </w:r>
      <w:r w:rsidR="00E66040">
        <w:rPr>
          <w:rFonts w:ascii="Arial" w:hAnsi="Arial" w:cs="Arial"/>
          <w:sz w:val="24"/>
          <w:szCs w:val="24"/>
        </w:rPr>
        <w:t xml:space="preserve">has offered to </w:t>
      </w:r>
      <w:r w:rsidR="00E66040" w:rsidRPr="00E66040">
        <w:rPr>
          <w:rFonts w:ascii="Arial" w:hAnsi="Arial" w:cs="Arial"/>
          <w:sz w:val="24"/>
          <w:szCs w:val="24"/>
        </w:rPr>
        <w:t>the APA.</w:t>
      </w:r>
      <w:r w:rsidR="00220287">
        <w:rPr>
          <w:rFonts w:ascii="Arial" w:hAnsi="Arial" w:cs="Arial"/>
          <w:sz w:val="24"/>
          <w:szCs w:val="24"/>
        </w:rPr>
        <w:t xml:space="preserve"> </w:t>
      </w:r>
      <w:r w:rsidR="00220287" w:rsidRPr="009F0175">
        <w:rPr>
          <w:rFonts w:ascii="Arial" w:hAnsi="Arial" w:cs="Arial"/>
          <w:b/>
          <w:bCs/>
          <w:i/>
          <w:iCs/>
          <w:sz w:val="24"/>
          <w:szCs w:val="24"/>
        </w:rPr>
        <w:t>These data will build a case for the importance of the paper.</w:t>
      </w:r>
    </w:p>
    <w:p w14:paraId="7F047E74" w14:textId="77777777" w:rsidR="00130402" w:rsidRDefault="00130402" w:rsidP="00A201FC">
      <w:pPr>
        <w:spacing w:after="0" w:line="240" w:lineRule="auto"/>
        <w:rPr>
          <w:rFonts w:ascii="Arial" w:hAnsi="Arial" w:cs="Arial"/>
          <w:b/>
          <w:sz w:val="28"/>
          <w:szCs w:val="28"/>
        </w:rPr>
      </w:pPr>
    </w:p>
    <w:p w14:paraId="70683033" w14:textId="2CCE3CF0" w:rsidR="00E91A46" w:rsidRPr="00243624" w:rsidRDefault="004D1C0F" w:rsidP="00A201FC">
      <w:pPr>
        <w:spacing w:after="0" w:line="240" w:lineRule="auto"/>
        <w:rPr>
          <w:rFonts w:ascii="Arial" w:hAnsi="Arial" w:cs="Arial"/>
          <w:sz w:val="28"/>
          <w:szCs w:val="28"/>
        </w:rPr>
      </w:pPr>
      <w:r w:rsidRPr="00243624">
        <w:rPr>
          <w:rFonts w:ascii="Arial" w:hAnsi="Arial" w:cs="Arial"/>
          <w:b/>
          <w:sz w:val="28"/>
          <w:szCs w:val="28"/>
        </w:rPr>
        <w:t xml:space="preserve">DEVELOPMENT </w:t>
      </w:r>
      <w:r>
        <w:rPr>
          <w:rFonts w:ascii="Arial" w:hAnsi="Arial" w:cs="Arial"/>
          <w:b/>
          <w:sz w:val="28"/>
          <w:szCs w:val="28"/>
        </w:rPr>
        <w:t xml:space="preserve">OF THE </w:t>
      </w:r>
      <w:r w:rsidRPr="00243624">
        <w:rPr>
          <w:rFonts w:ascii="Arial" w:hAnsi="Arial" w:cs="Arial"/>
          <w:b/>
          <w:sz w:val="28"/>
          <w:szCs w:val="28"/>
        </w:rPr>
        <w:t>A</w:t>
      </w:r>
      <w:r>
        <w:rPr>
          <w:rFonts w:ascii="Arial" w:hAnsi="Arial" w:cs="Arial"/>
          <w:b/>
          <w:sz w:val="28"/>
          <w:szCs w:val="28"/>
        </w:rPr>
        <w:t>PA</w:t>
      </w:r>
      <w:r w:rsidRPr="00243624">
        <w:rPr>
          <w:rFonts w:ascii="Arial" w:hAnsi="Arial" w:cs="Arial"/>
          <w:b/>
          <w:sz w:val="28"/>
          <w:szCs w:val="28"/>
        </w:rPr>
        <w:t xml:space="preserve"> EDUCATIONAL SCHOLARS PROGRAM</w:t>
      </w:r>
    </w:p>
    <w:p w14:paraId="7FFEB2F0" w14:textId="54F2FEAE" w:rsidR="00E91A46" w:rsidRDefault="00E91A46" w:rsidP="00A201FC">
      <w:pPr>
        <w:spacing w:after="0" w:line="240" w:lineRule="auto"/>
        <w:rPr>
          <w:rFonts w:ascii="Arial" w:hAnsi="Arial" w:cs="Arial"/>
          <w:sz w:val="24"/>
          <w:szCs w:val="24"/>
        </w:rPr>
      </w:pPr>
    </w:p>
    <w:p w14:paraId="1A1A91CB" w14:textId="77A58B25" w:rsidR="0052452E" w:rsidRPr="001D4934" w:rsidRDefault="001D4934" w:rsidP="001D4934">
      <w:pPr>
        <w:spacing w:after="0" w:line="240" w:lineRule="auto"/>
        <w:rPr>
          <w:rFonts w:ascii="Arial" w:hAnsi="Arial" w:cs="Arial"/>
          <w:b/>
          <w:bCs/>
          <w:color w:val="000000"/>
          <w:sz w:val="24"/>
          <w:szCs w:val="24"/>
        </w:rPr>
      </w:pPr>
      <w:r>
        <w:rPr>
          <w:rFonts w:ascii="Arial" w:hAnsi="Arial" w:cs="Arial"/>
          <w:b/>
          <w:color w:val="000000"/>
          <w:sz w:val="24"/>
          <w:szCs w:val="24"/>
        </w:rPr>
        <w:t xml:space="preserve">1. </w:t>
      </w:r>
      <w:r w:rsidR="000A6561" w:rsidRPr="001D4934">
        <w:rPr>
          <w:rFonts w:ascii="Arial" w:hAnsi="Arial" w:cs="Arial"/>
          <w:b/>
          <w:color w:val="000000"/>
          <w:sz w:val="24"/>
          <w:szCs w:val="24"/>
        </w:rPr>
        <w:t>Purpose and Overview.</w:t>
      </w:r>
      <w:r w:rsidR="000A6561" w:rsidRPr="001D4934">
        <w:rPr>
          <w:rFonts w:ascii="Arial" w:hAnsi="Arial" w:cs="Arial"/>
          <w:color w:val="000000"/>
          <w:sz w:val="24"/>
          <w:szCs w:val="24"/>
        </w:rPr>
        <w:t xml:space="preserve"> </w:t>
      </w:r>
      <w:r w:rsidR="00D22ADB" w:rsidRPr="001D4934">
        <w:rPr>
          <w:rFonts w:ascii="Arial" w:hAnsi="Arial" w:cs="Arial"/>
          <w:color w:val="000000"/>
          <w:sz w:val="24"/>
          <w:szCs w:val="24"/>
        </w:rPr>
        <w:t>We initiated the ESP to address the widely recognized problem that clinical educators struggle to achieve promotion and advancement in academic medicine.</w:t>
      </w:r>
      <w:r w:rsidR="003E4778" w:rsidRPr="001D4934">
        <w:rPr>
          <w:rFonts w:ascii="Arial" w:hAnsi="Arial" w:cs="Arial"/>
          <w:color w:val="000000"/>
          <w:sz w:val="24"/>
          <w:szCs w:val="24"/>
          <w:vertAlign w:val="superscript"/>
        </w:rPr>
        <w:t>25</w:t>
      </w:r>
      <w:r w:rsidR="004F68F3" w:rsidRPr="001D4934">
        <w:rPr>
          <w:rFonts w:ascii="Arial" w:hAnsi="Arial" w:cs="Arial"/>
          <w:color w:val="000000"/>
          <w:sz w:val="24"/>
          <w:szCs w:val="24"/>
          <w:vertAlign w:val="superscript"/>
        </w:rPr>
        <w:t>-</w:t>
      </w:r>
      <w:r w:rsidR="003E4778" w:rsidRPr="001D4934">
        <w:rPr>
          <w:rFonts w:ascii="Arial" w:hAnsi="Arial" w:cs="Arial"/>
          <w:color w:val="000000"/>
          <w:sz w:val="24"/>
          <w:szCs w:val="24"/>
          <w:vertAlign w:val="superscript"/>
        </w:rPr>
        <w:t>27</w:t>
      </w:r>
      <w:r w:rsidR="003E4778" w:rsidRPr="001D4934">
        <w:rPr>
          <w:rFonts w:ascii="Arial" w:hAnsi="Arial" w:cs="Arial"/>
          <w:color w:val="000000"/>
          <w:sz w:val="24"/>
          <w:szCs w:val="24"/>
        </w:rPr>
        <w:t xml:space="preserve"> </w:t>
      </w:r>
      <w:r w:rsidR="00D22ADB" w:rsidRPr="001D4934">
        <w:rPr>
          <w:rFonts w:ascii="Arial" w:hAnsi="Arial" w:cs="Arial"/>
          <w:sz w:val="24"/>
          <w:szCs w:val="24"/>
        </w:rPr>
        <w:t xml:space="preserve">The ESP </w:t>
      </w:r>
      <w:r w:rsidR="00D856E8" w:rsidRPr="001D4934">
        <w:rPr>
          <w:rFonts w:ascii="Arial" w:hAnsi="Arial" w:cs="Arial"/>
          <w:sz w:val="24"/>
          <w:szCs w:val="24"/>
        </w:rPr>
        <w:t>serves</w:t>
      </w:r>
      <w:r w:rsidR="00D22ADB" w:rsidRPr="001D4934">
        <w:rPr>
          <w:rFonts w:ascii="Arial" w:hAnsi="Arial" w:cs="Arial"/>
          <w:sz w:val="24"/>
          <w:szCs w:val="24"/>
        </w:rPr>
        <w:t xml:space="preserve"> academic pediatricians who wish to build their ski</w:t>
      </w:r>
      <w:r w:rsidR="00D856E8" w:rsidRPr="001D4934">
        <w:rPr>
          <w:rFonts w:ascii="Arial" w:hAnsi="Arial" w:cs="Arial"/>
          <w:sz w:val="24"/>
          <w:szCs w:val="24"/>
        </w:rPr>
        <w:t>lls in educational scholarship</w:t>
      </w:r>
      <w:r w:rsidR="00E77A75" w:rsidRPr="001D4934">
        <w:rPr>
          <w:rFonts w:ascii="Arial" w:hAnsi="Arial" w:cs="Arial"/>
          <w:sz w:val="24"/>
          <w:szCs w:val="24"/>
        </w:rPr>
        <w:t>,</w:t>
      </w:r>
      <w:r w:rsidR="00E77A75" w:rsidRPr="001D4934">
        <w:rPr>
          <w:rFonts w:ascii="Arial" w:hAnsi="Arial" w:cs="Arial"/>
          <w:color w:val="000000"/>
          <w:sz w:val="24"/>
          <w:szCs w:val="24"/>
        </w:rPr>
        <w:t xml:space="preserve"> which can include both program/curriculum </w:t>
      </w:r>
      <w:r w:rsidR="00AF309E" w:rsidRPr="001D4934">
        <w:rPr>
          <w:rFonts w:ascii="Arial" w:hAnsi="Arial" w:cs="Arial"/>
          <w:color w:val="000000"/>
          <w:sz w:val="24"/>
          <w:szCs w:val="24"/>
        </w:rPr>
        <w:t xml:space="preserve">development and </w:t>
      </w:r>
      <w:r w:rsidR="00E77A75" w:rsidRPr="001D4934">
        <w:rPr>
          <w:rFonts w:ascii="Arial" w:hAnsi="Arial" w:cs="Arial"/>
          <w:color w:val="000000"/>
          <w:sz w:val="24"/>
          <w:szCs w:val="24"/>
        </w:rPr>
        <w:t>evaluation</w:t>
      </w:r>
      <w:r w:rsidR="00AF309E" w:rsidRPr="001D4934">
        <w:rPr>
          <w:rFonts w:ascii="Arial" w:hAnsi="Arial" w:cs="Arial"/>
          <w:color w:val="000000"/>
          <w:sz w:val="24"/>
          <w:szCs w:val="24"/>
        </w:rPr>
        <w:t>,</w:t>
      </w:r>
      <w:r w:rsidR="00E77A75" w:rsidRPr="001D4934">
        <w:rPr>
          <w:rFonts w:ascii="Arial" w:hAnsi="Arial" w:cs="Arial"/>
          <w:color w:val="000000"/>
          <w:sz w:val="24"/>
          <w:szCs w:val="24"/>
        </w:rPr>
        <w:t xml:space="preserve"> and educational research</w:t>
      </w:r>
      <w:r w:rsidR="003135E2" w:rsidRPr="001D4934">
        <w:rPr>
          <w:rFonts w:ascii="Arial" w:hAnsi="Arial" w:cs="Arial"/>
          <w:sz w:val="24"/>
          <w:szCs w:val="24"/>
        </w:rPr>
        <w:t>. O</w:t>
      </w:r>
      <w:r w:rsidR="00D856E8" w:rsidRPr="001D4934">
        <w:rPr>
          <w:rFonts w:ascii="Arial" w:hAnsi="Arial" w:cs="Arial"/>
          <w:sz w:val="24"/>
          <w:szCs w:val="24"/>
        </w:rPr>
        <w:t xml:space="preserve">ur </w:t>
      </w:r>
      <w:r w:rsidR="00D22ADB" w:rsidRPr="001D4934">
        <w:rPr>
          <w:rFonts w:ascii="Arial" w:hAnsi="Arial" w:cs="Arial"/>
          <w:sz w:val="24"/>
          <w:szCs w:val="24"/>
        </w:rPr>
        <w:t xml:space="preserve">mission is </w:t>
      </w:r>
      <w:r w:rsidR="00D22ADB" w:rsidRPr="001D4934">
        <w:rPr>
          <w:rFonts w:ascii="Arial" w:hAnsi="Arial" w:cs="Arial"/>
          <w:color w:val="000000"/>
          <w:sz w:val="24"/>
          <w:szCs w:val="24"/>
        </w:rPr>
        <w:t xml:space="preserve">to teach scholars how to develop, implement, </w:t>
      </w:r>
      <w:r w:rsidR="006A7F6B" w:rsidRPr="001D4934">
        <w:rPr>
          <w:rFonts w:ascii="Arial" w:hAnsi="Arial" w:cs="Arial"/>
          <w:color w:val="000000"/>
          <w:sz w:val="24"/>
          <w:szCs w:val="24"/>
        </w:rPr>
        <w:t>evaluate,</w:t>
      </w:r>
      <w:r w:rsidR="00D22ADB" w:rsidRPr="001D4934">
        <w:rPr>
          <w:rFonts w:ascii="Arial" w:hAnsi="Arial" w:cs="Arial"/>
          <w:color w:val="000000"/>
          <w:sz w:val="24"/>
          <w:szCs w:val="24"/>
        </w:rPr>
        <w:t xml:space="preserve"> and disseminate educational interventions using a creative, </w:t>
      </w:r>
      <w:r w:rsidR="006A7F6B" w:rsidRPr="001D4934">
        <w:rPr>
          <w:rFonts w:ascii="Arial" w:hAnsi="Arial" w:cs="Arial"/>
          <w:color w:val="000000"/>
          <w:sz w:val="24"/>
          <w:szCs w:val="24"/>
        </w:rPr>
        <w:t>planned,</w:t>
      </w:r>
      <w:r w:rsidR="00D22ADB" w:rsidRPr="001D4934">
        <w:rPr>
          <w:rFonts w:ascii="Arial" w:hAnsi="Arial" w:cs="Arial"/>
          <w:color w:val="000000"/>
          <w:sz w:val="24"/>
          <w:szCs w:val="24"/>
        </w:rPr>
        <w:t xml:space="preserve"> and rigorous process. </w:t>
      </w:r>
      <w:r w:rsidR="00496904" w:rsidRPr="001D4934">
        <w:rPr>
          <w:rFonts w:ascii="Arial" w:hAnsi="Arial" w:cs="Arial"/>
          <w:color w:val="000000"/>
          <w:sz w:val="24"/>
          <w:szCs w:val="24"/>
        </w:rPr>
        <w:t>W</w:t>
      </w:r>
      <w:r w:rsidR="006E1AE9" w:rsidRPr="001D4934">
        <w:rPr>
          <w:rFonts w:ascii="Arial" w:hAnsi="Arial" w:cs="Arial"/>
          <w:color w:val="000000"/>
          <w:sz w:val="24"/>
          <w:szCs w:val="24"/>
        </w:rPr>
        <w:t>e also aim to provide them a venue for national networking around their scholarly activities.</w:t>
      </w:r>
    </w:p>
    <w:p w14:paraId="2D3F417D" w14:textId="5D7DB7EB" w:rsidR="0052452E" w:rsidRDefault="0052452E" w:rsidP="001D4934">
      <w:pPr>
        <w:spacing w:after="0" w:line="240" w:lineRule="auto"/>
        <w:rPr>
          <w:rFonts w:ascii="Arial" w:hAnsi="Arial" w:cs="Arial"/>
          <w:color w:val="000000"/>
          <w:sz w:val="24"/>
          <w:szCs w:val="24"/>
        </w:rPr>
      </w:pPr>
    </w:p>
    <w:p w14:paraId="3CF33D99" w14:textId="6E1FEA8D" w:rsidR="003809CD" w:rsidRPr="001D4934" w:rsidRDefault="001D4934" w:rsidP="001D4934">
      <w:pPr>
        <w:spacing w:after="0" w:line="240" w:lineRule="auto"/>
        <w:rPr>
          <w:rFonts w:ascii="Arial" w:hAnsi="Arial" w:cs="Arial"/>
          <w:sz w:val="24"/>
          <w:szCs w:val="24"/>
        </w:rPr>
      </w:pPr>
      <w:r>
        <w:rPr>
          <w:rFonts w:ascii="Arial" w:hAnsi="Arial" w:cs="Arial"/>
          <w:color w:val="000000"/>
          <w:sz w:val="24"/>
          <w:szCs w:val="24"/>
        </w:rPr>
        <w:t xml:space="preserve">2. </w:t>
      </w:r>
      <w:r w:rsidR="00D36E7B" w:rsidRPr="001D4934">
        <w:rPr>
          <w:rFonts w:ascii="Arial" w:hAnsi="Arial" w:cs="Arial"/>
          <w:color w:val="000000"/>
          <w:sz w:val="24"/>
          <w:szCs w:val="24"/>
        </w:rPr>
        <w:t xml:space="preserve">Over </w:t>
      </w:r>
      <w:r w:rsidR="00076EB0" w:rsidRPr="001D4934">
        <w:rPr>
          <w:rFonts w:ascii="Arial" w:hAnsi="Arial" w:cs="Arial"/>
          <w:color w:val="000000"/>
          <w:sz w:val="24"/>
          <w:szCs w:val="24"/>
        </w:rPr>
        <w:t>three</w:t>
      </w:r>
      <w:r w:rsidR="00D36E7B" w:rsidRPr="001D4934">
        <w:rPr>
          <w:rFonts w:ascii="Arial" w:hAnsi="Arial" w:cs="Arial"/>
          <w:color w:val="000000"/>
          <w:sz w:val="24"/>
          <w:szCs w:val="24"/>
        </w:rPr>
        <w:t xml:space="preserve"> years, </w:t>
      </w:r>
      <w:r w:rsidR="008B3BC8" w:rsidRPr="001D4934">
        <w:rPr>
          <w:rFonts w:ascii="Arial" w:hAnsi="Arial" w:cs="Arial"/>
          <w:sz w:val="24"/>
          <w:szCs w:val="24"/>
        </w:rPr>
        <w:t>scholars</w:t>
      </w:r>
      <w:r w:rsidR="005A1CFD" w:rsidRPr="001D4934">
        <w:rPr>
          <w:rFonts w:ascii="Arial" w:hAnsi="Arial" w:cs="Arial"/>
          <w:sz w:val="24"/>
          <w:szCs w:val="24"/>
        </w:rPr>
        <w:t xml:space="preserve"> </w:t>
      </w:r>
      <w:r w:rsidR="00700D6E" w:rsidRPr="001D4934">
        <w:rPr>
          <w:rFonts w:ascii="Arial" w:hAnsi="Arial" w:cs="Arial"/>
          <w:color w:val="000000"/>
          <w:sz w:val="24"/>
          <w:szCs w:val="24"/>
        </w:rPr>
        <w:t>in the ESP</w:t>
      </w:r>
      <w:r w:rsidR="00700D6E" w:rsidRPr="001D4934">
        <w:rPr>
          <w:rFonts w:ascii="Arial" w:hAnsi="Arial" w:cs="Arial"/>
          <w:sz w:val="24"/>
          <w:szCs w:val="24"/>
        </w:rPr>
        <w:t xml:space="preserve"> </w:t>
      </w:r>
      <w:r w:rsidR="005A1CFD" w:rsidRPr="001D4934">
        <w:rPr>
          <w:rFonts w:ascii="Arial" w:hAnsi="Arial" w:cs="Arial"/>
          <w:sz w:val="24"/>
          <w:szCs w:val="24"/>
        </w:rPr>
        <w:t>a</w:t>
      </w:r>
      <w:r w:rsidR="005A1CFD" w:rsidRPr="001D4934">
        <w:rPr>
          <w:rFonts w:ascii="Arial" w:hAnsi="Arial" w:cs="Arial"/>
          <w:color w:val="000000"/>
          <w:sz w:val="24"/>
          <w:szCs w:val="24"/>
        </w:rPr>
        <w:t xml:space="preserve">ttend </w:t>
      </w:r>
      <w:r w:rsidR="00076EB0" w:rsidRPr="001D4934">
        <w:rPr>
          <w:rFonts w:ascii="Arial" w:hAnsi="Arial" w:cs="Arial"/>
          <w:color w:val="000000"/>
          <w:sz w:val="24"/>
          <w:szCs w:val="24"/>
        </w:rPr>
        <w:t xml:space="preserve">three </w:t>
      </w:r>
      <w:r w:rsidR="005A1CFD" w:rsidRPr="001D4934">
        <w:rPr>
          <w:rFonts w:ascii="Arial" w:hAnsi="Arial" w:cs="Arial"/>
          <w:color w:val="000000"/>
          <w:sz w:val="24"/>
          <w:szCs w:val="24"/>
        </w:rPr>
        <w:t>full-day sessions</w:t>
      </w:r>
      <w:r w:rsidR="00444E89" w:rsidRPr="001D4934">
        <w:rPr>
          <w:rFonts w:ascii="Arial" w:hAnsi="Arial" w:cs="Arial"/>
          <w:color w:val="000000"/>
          <w:sz w:val="24"/>
          <w:szCs w:val="24"/>
        </w:rPr>
        <w:t xml:space="preserve"> </w:t>
      </w:r>
      <w:r w:rsidR="00220287" w:rsidRPr="001D4934">
        <w:rPr>
          <w:rFonts w:ascii="Arial" w:hAnsi="Arial" w:cs="Arial"/>
          <w:color w:val="000000"/>
          <w:sz w:val="24"/>
          <w:szCs w:val="24"/>
        </w:rPr>
        <w:t xml:space="preserve">(“ESP Day”) </w:t>
      </w:r>
      <w:r w:rsidR="00444E89" w:rsidRPr="001D4934">
        <w:rPr>
          <w:rFonts w:ascii="Arial" w:hAnsi="Arial" w:cs="Arial"/>
          <w:color w:val="000000"/>
          <w:sz w:val="24"/>
          <w:szCs w:val="24"/>
        </w:rPr>
        <w:t xml:space="preserve">at the </w:t>
      </w:r>
      <w:r w:rsidR="00220287" w:rsidRPr="001D4934">
        <w:rPr>
          <w:rFonts w:ascii="Arial" w:hAnsi="Arial" w:cs="Arial"/>
          <w:color w:val="000000"/>
          <w:sz w:val="24"/>
          <w:szCs w:val="24"/>
        </w:rPr>
        <w:t xml:space="preserve">annual </w:t>
      </w:r>
      <w:r w:rsidR="00444E89" w:rsidRPr="001D4934">
        <w:rPr>
          <w:rFonts w:ascii="Arial" w:hAnsi="Arial" w:cs="Arial"/>
          <w:color w:val="000000"/>
          <w:sz w:val="24"/>
          <w:szCs w:val="24"/>
        </w:rPr>
        <w:t>pediatric national meeting</w:t>
      </w:r>
      <w:r w:rsidR="005646B7" w:rsidRPr="001D4934">
        <w:rPr>
          <w:rFonts w:ascii="Arial" w:hAnsi="Arial" w:cs="Arial"/>
          <w:sz w:val="24"/>
          <w:szCs w:val="24"/>
        </w:rPr>
        <w:t xml:space="preserve">; </w:t>
      </w:r>
      <w:r w:rsidR="005A1CFD" w:rsidRPr="001D4934">
        <w:rPr>
          <w:rFonts w:ascii="Arial" w:hAnsi="Arial" w:cs="Arial"/>
          <w:sz w:val="24"/>
          <w:szCs w:val="24"/>
        </w:rPr>
        <w:t>participate in</w:t>
      </w:r>
      <w:r w:rsidR="00254C91" w:rsidRPr="001D4934">
        <w:rPr>
          <w:rFonts w:ascii="Arial" w:hAnsi="Arial" w:cs="Arial"/>
          <w:sz w:val="24"/>
          <w:szCs w:val="24"/>
        </w:rPr>
        <w:t xml:space="preserve"> </w:t>
      </w:r>
      <w:r w:rsidR="00D260F3" w:rsidRPr="001D4934">
        <w:rPr>
          <w:rFonts w:ascii="Arial" w:hAnsi="Arial" w:cs="Arial"/>
          <w:sz w:val="24"/>
          <w:szCs w:val="24"/>
        </w:rPr>
        <w:t>online</w:t>
      </w:r>
      <w:r w:rsidR="00CC6533" w:rsidRPr="001D4934">
        <w:rPr>
          <w:rFonts w:ascii="Arial" w:hAnsi="Arial" w:cs="Arial"/>
          <w:sz w:val="24"/>
          <w:szCs w:val="24"/>
        </w:rPr>
        <w:t xml:space="preserve">, </w:t>
      </w:r>
      <w:r w:rsidR="00444E89" w:rsidRPr="001D4934">
        <w:rPr>
          <w:rFonts w:ascii="Arial" w:hAnsi="Arial" w:cs="Arial"/>
          <w:sz w:val="24"/>
          <w:szCs w:val="24"/>
        </w:rPr>
        <w:t>interactive</w:t>
      </w:r>
      <w:r w:rsidR="005A1CFD" w:rsidRPr="001D4934">
        <w:rPr>
          <w:rFonts w:ascii="Arial" w:hAnsi="Arial" w:cs="Arial"/>
          <w:sz w:val="24"/>
          <w:szCs w:val="24"/>
        </w:rPr>
        <w:t xml:space="preserve"> learning </w:t>
      </w:r>
      <w:r w:rsidR="00254C91" w:rsidRPr="001D4934">
        <w:rPr>
          <w:rFonts w:ascii="Arial" w:hAnsi="Arial" w:cs="Arial"/>
          <w:sz w:val="24"/>
          <w:szCs w:val="24"/>
        </w:rPr>
        <w:t>modules</w:t>
      </w:r>
      <w:r w:rsidR="005646B7" w:rsidRPr="001D4934">
        <w:rPr>
          <w:rFonts w:ascii="Arial" w:hAnsi="Arial" w:cs="Arial"/>
          <w:sz w:val="24"/>
          <w:szCs w:val="24"/>
        </w:rPr>
        <w:t xml:space="preserve">; </w:t>
      </w:r>
      <w:r w:rsidR="00254C91" w:rsidRPr="001D4934">
        <w:rPr>
          <w:rFonts w:ascii="Arial" w:hAnsi="Arial" w:cs="Arial"/>
          <w:sz w:val="24"/>
          <w:szCs w:val="24"/>
        </w:rPr>
        <w:t>create</w:t>
      </w:r>
      <w:r w:rsidR="00D36E7B" w:rsidRPr="001D4934">
        <w:rPr>
          <w:rFonts w:ascii="Arial" w:hAnsi="Arial" w:cs="Arial"/>
          <w:sz w:val="24"/>
          <w:szCs w:val="24"/>
        </w:rPr>
        <w:t xml:space="preserve"> an educator portfolio</w:t>
      </w:r>
      <w:r w:rsidR="005646B7" w:rsidRPr="001D4934">
        <w:rPr>
          <w:rFonts w:ascii="Arial" w:hAnsi="Arial" w:cs="Arial"/>
          <w:sz w:val="24"/>
          <w:szCs w:val="24"/>
        </w:rPr>
        <w:t xml:space="preserve">; </w:t>
      </w:r>
      <w:r w:rsidR="005A1CFD" w:rsidRPr="001D4934">
        <w:rPr>
          <w:rFonts w:ascii="Arial" w:hAnsi="Arial" w:cs="Arial"/>
          <w:sz w:val="24"/>
          <w:szCs w:val="24"/>
        </w:rPr>
        <w:t xml:space="preserve">and complete a mentored, scholarly project. To </w:t>
      </w:r>
      <w:r w:rsidR="005A1CFD" w:rsidRPr="001D4934">
        <w:rPr>
          <w:rFonts w:ascii="Arial" w:hAnsi="Arial" w:cs="Arial"/>
          <w:color w:val="000000"/>
          <w:sz w:val="24"/>
          <w:szCs w:val="24"/>
        </w:rPr>
        <w:t>graduate with a Certificate of Excellence in Educational Scholarship, scholars must</w:t>
      </w:r>
      <w:r w:rsidR="005A1CFD" w:rsidRPr="001D4934">
        <w:rPr>
          <w:rFonts w:ascii="Arial" w:hAnsi="Arial" w:cs="Arial"/>
          <w:sz w:val="24"/>
          <w:szCs w:val="24"/>
        </w:rPr>
        <w:t xml:space="preserve"> provide evidence of a successfully peer reviewed </w:t>
      </w:r>
      <w:r w:rsidR="003573D4" w:rsidRPr="001D4934">
        <w:rPr>
          <w:rFonts w:ascii="Arial" w:hAnsi="Arial" w:cs="Arial"/>
          <w:sz w:val="24"/>
          <w:szCs w:val="24"/>
        </w:rPr>
        <w:t xml:space="preserve">national </w:t>
      </w:r>
      <w:r w:rsidR="005A1CFD" w:rsidRPr="001D4934">
        <w:rPr>
          <w:rFonts w:ascii="Arial" w:hAnsi="Arial" w:cs="Arial"/>
          <w:sz w:val="24"/>
          <w:szCs w:val="24"/>
        </w:rPr>
        <w:t>presentation or publication related to their project.</w:t>
      </w:r>
      <w:r w:rsidR="00427347" w:rsidRPr="001D4934">
        <w:rPr>
          <w:rFonts w:ascii="Arial" w:hAnsi="Arial" w:cs="Arial"/>
          <w:sz w:val="24"/>
          <w:szCs w:val="24"/>
        </w:rPr>
        <w:t xml:space="preserve"> </w:t>
      </w:r>
    </w:p>
    <w:p w14:paraId="471140C2" w14:textId="5C8C16EA" w:rsidR="000A6561" w:rsidRDefault="000A6561" w:rsidP="001D4934">
      <w:pPr>
        <w:spacing w:after="0" w:line="240" w:lineRule="auto"/>
        <w:rPr>
          <w:rFonts w:ascii="Arial" w:hAnsi="Arial" w:cs="Arial"/>
          <w:b/>
          <w:sz w:val="24"/>
          <w:szCs w:val="24"/>
        </w:rPr>
      </w:pPr>
    </w:p>
    <w:p w14:paraId="12720E17" w14:textId="21D811CA" w:rsidR="00833DD1" w:rsidRPr="001D4934" w:rsidRDefault="001D4934" w:rsidP="001D4934">
      <w:pPr>
        <w:spacing w:after="0" w:line="240" w:lineRule="auto"/>
        <w:rPr>
          <w:rFonts w:ascii="Arial" w:hAnsi="Arial" w:cs="Arial"/>
          <w:sz w:val="24"/>
          <w:szCs w:val="24"/>
        </w:rPr>
      </w:pPr>
      <w:r>
        <w:rPr>
          <w:rFonts w:ascii="Arial" w:hAnsi="Arial" w:cs="Arial"/>
          <w:b/>
          <w:sz w:val="24"/>
          <w:szCs w:val="24"/>
        </w:rPr>
        <w:lastRenderedPageBreak/>
        <w:t xml:space="preserve">3. </w:t>
      </w:r>
      <w:r w:rsidR="004C7637" w:rsidRPr="001D4934">
        <w:rPr>
          <w:rFonts w:ascii="Arial" w:hAnsi="Arial" w:cs="Arial"/>
          <w:b/>
          <w:sz w:val="24"/>
          <w:szCs w:val="24"/>
        </w:rPr>
        <w:t xml:space="preserve">Program </w:t>
      </w:r>
      <w:r w:rsidR="00A9609A" w:rsidRPr="001D4934">
        <w:rPr>
          <w:rFonts w:ascii="Arial" w:hAnsi="Arial" w:cs="Arial"/>
          <w:b/>
          <w:sz w:val="24"/>
          <w:szCs w:val="24"/>
        </w:rPr>
        <w:t>Initiation</w:t>
      </w:r>
      <w:r w:rsidR="00D856E8" w:rsidRPr="001D4934">
        <w:rPr>
          <w:rFonts w:ascii="Arial" w:hAnsi="Arial" w:cs="Arial"/>
          <w:b/>
          <w:sz w:val="24"/>
          <w:szCs w:val="24"/>
        </w:rPr>
        <w:t xml:space="preserve">. </w:t>
      </w:r>
      <w:r w:rsidR="001D33D1" w:rsidRPr="001D4934">
        <w:rPr>
          <w:rFonts w:ascii="Arial" w:hAnsi="Arial" w:cs="Arial"/>
          <w:sz w:val="24"/>
          <w:szCs w:val="24"/>
        </w:rPr>
        <w:t xml:space="preserve">The </w:t>
      </w:r>
      <w:r w:rsidR="00D856E8" w:rsidRPr="001D4934">
        <w:rPr>
          <w:rFonts w:ascii="Arial" w:hAnsi="Arial" w:cs="Arial"/>
          <w:sz w:val="24"/>
          <w:szCs w:val="24"/>
        </w:rPr>
        <w:t>ESP</w:t>
      </w:r>
      <w:r w:rsidR="001D33D1" w:rsidRPr="001D4934">
        <w:rPr>
          <w:rFonts w:ascii="Arial" w:hAnsi="Arial" w:cs="Arial"/>
          <w:sz w:val="24"/>
          <w:szCs w:val="24"/>
        </w:rPr>
        <w:t xml:space="preserve"> </w:t>
      </w:r>
      <w:r w:rsidR="006E5305" w:rsidRPr="001D4934">
        <w:rPr>
          <w:rFonts w:ascii="Arial" w:hAnsi="Arial" w:cs="Arial"/>
          <w:sz w:val="24"/>
          <w:szCs w:val="24"/>
        </w:rPr>
        <w:t>was built on the foundation</w:t>
      </w:r>
      <w:r w:rsidR="001D33D1" w:rsidRPr="001D4934">
        <w:rPr>
          <w:rFonts w:ascii="Arial" w:hAnsi="Arial" w:cs="Arial"/>
          <w:sz w:val="24"/>
          <w:szCs w:val="24"/>
        </w:rPr>
        <w:t xml:space="preserve"> of </w:t>
      </w:r>
      <w:r w:rsidR="006E5305" w:rsidRPr="001D4934">
        <w:rPr>
          <w:rFonts w:ascii="Arial" w:hAnsi="Arial" w:cs="Arial"/>
          <w:sz w:val="24"/>
          <w:szCs w:val="24"/>
        </w:rPr>
        <w:t>the</w:t>
      </w:r>
      <w:r w:rsidR="001D33D1" w:rsidRPr="001D4934">
        <w:rPr>
          <w:rFonts w:ascii="Arial" w:hAnsi="Arial" w:cs="Arial"/>
          <w:sz w:val="24"/>
          <w:szCs w:val="24"/>
        </w:rPr>
        <w:t xml:space="preserve"> APA </w:t>
      </w:r>
      <w:r w:rsidR="007B248B" w:rsidRPr="001D4934">
        <w:rPr>
          <w:rFonts w:ascii="Arial" w:hAnsi="Arial" w:cs="Arial"/>
          <w:sz w:val="24"/>
          <w:szCs w:val="24"/>
        </w:rPr>
        <w:t xml:space="preserve">National </w:t>
      </w:r>
      <w:r w:rsidR="00485E5F" w:rsidRPr="001D4934">
        <w:rPr>
          <w:rFonts w:ascii="Arial" w:hAnsi="Arial" w:cs="Arial"/>
          <w:sz w:val="24"/>
          <w:szCs w:val="24"/>
        </w:rPr>
        <w:t>Faculty</w:t>
      </w:r>
      <w:r w:rsidR="006E5305" w:rsidRPr="001D4934">
        <w:rPr>
          <w:rFonts w:ascii="Arial" w:hAnsi="Arial" w:cs="Arial"/>
          <w:sz w:val="24"/>
          <w:szCs w:val="24"/>
        </w:rPr>
        <w:t xml:space="preserve"> </w:t>
      </w:r>
      <w:r w:rsidR="007B248B" w:rsidRPr="001D4934">
        <w:rPr>
          <w:rFonts w:ascii="Arial" w:hAnsi="Arial" w:cs="Arial"/>
          <w:sz w:val="24"/>
          <w:szCs w:val="24"/>
        </w:rPr>
        <w:t xml:space="preserve">Development </w:t>
      </w:r>
      <w:r w:rsidR="006E5305" w:rsidRPr="001D4934">
        <w:rPr>
          <w:rFonts w:ascii="Arial" w:hAnsi="Arial" w:cs="Arial"/>
          <w:sz w:val="24"/>
          <w:szCs w:val="24"/>
        </w:rPr>
        <w:t>Scholars P</w:t>
      </w:r>
      <w:r w:rsidR="001D33D1" w:rsidRPr="001D4934">
        <w:rPr>
          <w:rFonts w:ascii="Arial" w:hAnsi="Arial" w:cs="Arial"/>
          <w:sz w:val="24"/>
          <w:szCs w:val="24"/>
        </w:rPr>
        <w:t>rogram</w:t>
      </w:r>
      <w:r w:rsidR="003663BB" w:rsidRPr="001D4934">
        <w:rPr>
          <w:rFonts w:ascii="Arial" w:hAnsi="Arial" w:cs="Arial"/>
          <w:sz w:val="24"/>
          <w:szCs w:val="24"/>
        </w:rPr>
        <w:t xml:space="preserve"> (1999-2001)</w:t>
      </w:r>
      <w:r w:rsidR="001D33D1" w:rsidRPr="001D4934">
        <w:rPr>
          <w:rFonts w:ascii="Arial" w:hAnsi="Arial" w:cs="Arial"/>
          <w:sz w:val="24"/>
          <w:szCs w:val="24"/>
        </w:rPr>
        <w:t>.</w:t>
      </w:r>
      <w:r w:rsidR="003E4778" w:rsidRPr="001D4934">
        <w:rPr>
          <w:rFonts w:ascii="Arial" w:hAnsi="Arial" w:cs="Arial"/>
          <w:sz w:val="24"/>
          <w:szCs w:val="24"/>
          <w:vertAlign w:val="superscript"/>
        </w:rPr>
        <w:t>28</w:t>
      </w:r>
      <w:r w:rsidR="003E4778" w:rsidRPr="001D4934">
        <w:rPr>
          <w:rFonts w:ascii="Arial" w:hAnsi="Arial" w:cs="Arial"/>
          <w:sz w:val="24"/>
          <w:szCs w:val="24"/>
        </w:rPr>
        <w:t xml:space="preserve"> </w:t>
      </w:r>
      <w:r w:rsidR="003663BB" w:rsidRPr="001D4934">
        <w:rPr>
          <w:rFonts w:ascii="Arial" w:hAnsi="Arial" w:cs="Arial"/>
          <w:sz w:val="24"/>
          <w:szCs w:val="24"/>
        </w:rPr>
        <w:t xml:space="preserve">Many members of this previous program formed an FD Special Interest Group in the APA. </w:t>
      </w:r>
      <w:r w:rsidR="007B248B" w:rsidRPr="001D4934">
        <w:rPr>
          <w:rFonts w:ascii="Arial" w:hAnsi="Arial" w:cs="Arial"/>
          <w:sz w:val="24"/>
          <w:szCs w:val="24"/>
        </w:rPr>
        <w:t xml:space="preserve">Led by the </w:t>
      </w:r>
      <w:r w:rsidR="00841DD5" w:rsidRPr="001D4934">
        <w:rPr>
          <w:rFonts w:ascii="Arial" w:hAnsi="Arial" w:cs="Arial"/>
          <w:sz w:val="24"/>
          <w:szCs w:val="24"/>
        </w:rPr>
        <w:t>ESP</w:t>
      </w:r>
      <w:r w:rsidR="007B248B" w:rsidRPr="001D4934">
        <w:rPr>
          <w:rFonts w:ascii="Arial" w:hAnsi="Arial" w:cs="Arial"/>
          <w:sz w:val="24"/>
          <w:szCs w:val="24"/>
        </w:rPr>
        <w:t>’s</w:t>
      </w:r>
      <w:r w:rsidR="00841DD5" w:rsidRPr="001D4934">
        <w:rPr>
          <w:rFonts w:ascii="Arial" w:hAnsi="Arial" w:cs="Arial"/>
          <w:sz w:val="24"/>
          <w:szCs w:val="24"/>
        </w:rPr>
        <w:t xml:space="preserve"> </w:t>
      </w:r>
      <w:r w:rsidR="00D856E8" w:rsidRPr="001D4934">
        <w:rPr>
          <w:rFonts w:ascii="Arial" w:hAnsi="Arial" w:cs="Arial"/>
          <w:sz w:val="24"/>
          <w:szCs w:val="24"/>
        </w:rPr>
        <w:t>founding director [CDB]</w:t>
      </w:r>
      <w:r w:rsidR="007B248B" w:rsidRPr="001D4934">
        <w:rPr>
          <w:rFonts w:ascii="Arial" w:hAnsi="Arial" w:cs="Arial"/>
          <w:sz w:val="24"/>
          <w:szCs w:val="24"/>
        </w:rPr>
        <w:t>,</w:t>
      </w:r>
      <w:r w:rsidR="003663BB" w:rsidRPr="001D4934">
        <w:rPr>
          <w:rFonts w:ascii="Arial" w:hAnsi="Arial" w:cs="Arial"/>
          <w:sz w:val="24"/>
          <w:szCs w:val="24"/>
        </w:rPr>
        <w:t xml:space="preserve"> they </w:t>
      </w:r>
      <w:r w:rsidR="007B248B" w:rsidRPr="001D4934">
        <w:rPr>
          <w:rFonts w:ascii="Arial" w:hAnsi="Arial" w:cs="Arial"/>
          <w:sz w:val="24"/>
          <w:szCs w:val="24"/>
        </w:rPr>
        <w:t xml:space="preserve">met over two years to </w:t>
      </w:r>
      <w:r w:rsidR="001D33D1" w:rsidRPr="001D4934">
        <w:rPr>
          <w:rFonts w:ascii="Arial" w:hAnsi="Arial" w:cs="Arial"/>
          <w:sz w:val="24"/>
          <w:szCs w:val="24"/>
        </w:rPr>
        <w:t xml:space="preserve">brainstorm about FD needs and strategies, </w:t>
      </w:r>
      <w:r w:rsidR="000161D5" w:rsidRPr="001D4934">
        <w:rPr>
          <w:rFonts w:ascii="Arial" w:hAnsi="Arial" w:cs="Arial"/>
          <w:sz w:val="24"/>
          <w:szCs w:val="24"/>
        </w:rPr>
        <w:t xml:space="preserve">and </w:t>
      </w:r>
      <w:r w:rsidR="001D33D1" w:rsidRPr="001D4934">
        <w:rPr>
          <w:rFonts w:ascii="Arial" w:hAnsi="Arial" w:cs="Arial"/>
          <w:sz w:val="24"/>
          <w:szCs w:val="24"/>
        </w:rPr>
        <w:t>develop</w:t>
      </w:r>
      <w:r w:rsidR="003F5919" w:rsidRPr="001D4934">
        <w:rPr>
          <w:rFonts w:ascii="Arial" w:hAnsi="Arial" w:cs="Arial"/>
          <w:sz w:val="24"/>
          <w:szCs w:val="24"/>
        </w:rPr>
        <w:t>ed</w:t>
      </w:r>
      <w:r w:rsidR="006E5305" w:rsidRPr="001D4934">
        <w:rPr>
          <w:rFonts w:ascii="Arial" w:hAnsi="Arial" w:cs="Arial"/>
          <w:sz w:val="24"/>
          <w:szCs w:val="24"/>
        </w:rPr>
        <w:t xml:space="preserve"> initial </w:t>
      </w:r>
      <w:r w:rsidR="001D33D1" w:rsidRPr="001D4934">
        <w:rPr>
          <w:rFonts w:ascii="Arial" w:hAnsi="Arial" w:cs="Arial"/>
          <w:sz w:val="24"/>
          <w:szCs w:val="24"/>
        </w:rPr>
        <w:t>curriculum plans and learning objectives</w:t>
      </w:r>
      <w:r w:rsidR="003663BB" w:rsidRPr="001D4934">
        <w:rPr>
          <w:rFonts w:ascii="Arial" w:hAnsi="Arial" w:cs="Arial"/>
          <w:sz w:val="24"/>
          <w:szCs w:val="24"/>
        </w:rPr>
        <w:t xml:space="preserve"> for </w:t>
      </w:r>
      <w:r w:rsidR="00F213E6" w:rsidRPr="001D4934">
        <w:rPr>
          <w:rFonts w:ascii="Arial" w:hAnsi="Arial" w:cs="Arial"/>
          <w:sz w:val="24"/>
          <w:szCs w:val="24"/>
        </w:rPr>
        <w:t xml:space="preserve">potential FD </w:t>
      </w:r>
      <w:r w:rsidR="003663BB" w:rsidRPr="001D4934">
        <w:rPr>
          <w:rFonts w:ascii="Arial" w:hAnsi="Arial" w:cs="Arial"/>
          <w:sz w:val="24"/>
          <w:szCs w:val="24"/>
        </w:rPr>
        <w:t xml:space="preserve">programs in education, research, </w:t>
      </w:r>
      <w:r w:rsidR="00F213E6" w:rsidRPr="001D4934">
        <w:rPr>
          <w:rFonts w:ascii="Arial" w:hAnsi="Arial" w:cs="Arial"/>
          <w:sz w:val="24"/>
          <w:szCs w:val="24"/>
        </w:rPr>
        <w:t>administration</w:t>
      </w:r>
      <w:r w:rsidR="00520DAD" w:rsidRPr="001D4934">
        <w:rPr>
          <w:rFonts w:ascii="Arial" w:hAnsi="Arial" w:cs="Arial"/>
          <w:sz w:val="24"/>
          <w:szCs w:val="24"/>
        </w:rPr>
        <w:t>/policy</w:t>
      </w:r>
      <w:r w:rsidR="00F213E6" w:rsidRPr="001D4934">
        <w:rPr>
          <w:rFonts w:ascii="Arial" w:hAnsi="Arial" w:cs="Arial"/>
          <w:sz w:val="24"/>
          <w:szCs w:val="24"/>
        </w:rPr>
        <w:t>, and other</w:t>
      </w:r>
      <w:r w:rsidR="00520DAD" w:rsidRPr="001D4934">
        <w:rPr>
          <w:rFonts w:ascii="Arial" w:hAnsi="Arial" w:cs="Arial"/>
          <w:sz w:val="24"/>
          <w:szCs w:val="24"/>
        </w:rPr>
        <w:t xml:space="preserve"> topic area</w:t>
      </w:r>
      <w:r w:rsidR="00F213E6" w:rsidRPr="001D4934">
        <w:rPr>
          <w:rFonts w:ascii="Arial" w:hAnsi="Arial" w:cs="Arial"/>
          <w:sz w:val="24"/>
          <w:szCs w:val="24"/>
        </w:rPr>
        <w:t>s</w:t>
      </w:r>
      <w:r w:rsidR="006D0E06" w:rsidRPr="001D4934">
        <w:rPr>
          <w:rFonts w:ascii="Arial" w:hAnsi="Arial" w:cs="Arial"/>
          <w:sz w:val="24"/>
          <w:szCs w:val="24"/>
        </w:rPr>
        <w:t xml:space="preserve">. </w:t>
      </w:r>
      <w:r w:rsidR="0016301B" w:rsidRPr="001D4934">
        <w:rPr>
          <w:rFonts w:ascii="Arial" w:hAnsi="Arial" w:cs="Arial"/>
          <w:sz w:val="24"/>
          <w:szCs w:val="24"/>
        </w:rPr>
        <w:t xml:space="preserve">This </w:t>
      </w:r>
      <w:r w:rsidR="00520DAD" w:rsidRPr="001D4934">
        <w:rPr>
          <w:rFonts w:ascii="Arial" w:hAnsi="Arial" w:cs="Arial"/>
          <w:sz w:val="24"/>
          <w:szCs w:val="24"/>
        </w:rPr>
        <w:t xml:space="preserve">planning </w:t>
      </w:r>
      <w:r w:rsidR="0016301B" w:rsidRPr="001D4934">
        <w:rPr>
          <w:rFonts w:ascii="Arial" w:hAnsi="Arial" w:cs="Arial"/>
          <w:sz w:val="24"/>
          <w:szCs w:val="24"/>
        </w:rPr>
        <w:t>group</w:t>
      </w:r>
      <w:r w:rsidR="006D0E06" w:rsidRPr="001D4934">
        <w:rPr>
          <w:rFonts w:ascii="Arial" w:hAnsi="Arial" w:cs="Arial"/>
          <w:sz w:val="24"/>
          <w:szCs w:val="24"/>
        </w:rPr>
        <w:t xml:space="preserve"> </w:t>
      </w:r>
      <w:r w:rsidR="007F5711" w:rsidRPr="001D4934">
        <w:rPr>
          <w:rFonts w:ascii="Arial" w:hAnsi="Arial" w:cs="Arial"/>
          <w:sz w:val="24"/>
          <w:szCs w:val="24"/>
        </w:rPr>
        <w:t>later provided a recruitment pool for ESP faculty</w:t>
      </w:r>
      <w:r w:rsidR="008111F8" w:rsidRPr="001D4934">
        <w:rPr>
          <w:rFonts w:ascii="Arial" w:hAnsi="Arial" w:cs="Arial"/>
          <w:sz w:val="24"/>
          <w:szCs w:val="24"/>
        </w:rPr>
        <w:t>.</w:t>
      </w:r>
      <w:r w:rsidR="003F5919" w:rsidRPr="001D4934">
        <w:rPr>
          <w:rFonts w:ascii="Arial" w:hAnsi="Arial" w:cs="Arial"/>
          <w:sz w:val="24"/>
          <w:szCs w:val="24"/>
        </w:rPr>
        <w:t xml:space="preserve"> </w:t>
      </w:r>
    </w:p>
    <w:p w14:paraId="26FB2292" w14:textId="73F317B1" w:rsidR="001D33D1" w:rsidRDefault="001D33D1" w:rsidP="001D4934">
      <w:pPr>
        <w:spacing w:after="0" w:line="240" w:lineRule="auto"/>
        <w:rPr>
          <w:rFonts w:ascii="Arial" w:hAnsi="Arial" w:cs="Arial"/>
          <w:sz w:val="24"/>
          <w:szCs w:val="24"/>
        </w:rPr>
      </w:pPr>
    </w:p>
    <w:p w14:paraId="0B69F304" w14:textId="7332BE34" w:rsidR="001D33D1" w:rsidRPr="001D4934" w:rsidRDefault="001D4934" w:rsidP="001D4934">
      <w:pPr>
        <w:spacing w:after="0" w:line="240" w:lineRule="auto"/>
        <w:rPr>
          <w:rFonts w:ascii="Arial" w:hAnsi="Arial" w:cs="Arial"/>
          <w:sz w:val="24"/>
          <w:szCs w:val="24"/>
        </w:rPr>
      </w:pPr>
      <w:r>
        <w:rPr>
          <w:rFonts w:ascii="Arial" w:hAnsi="Arial" w:cs="Arial"/>
          <w:sz w:val="24"/>
          <w:szCs w:val="24"/>
        </w:rPr>
        <w:t xml:space="preserve">4. </w:t>
      </w:r>
      <w:r w:rsidR="003F5919" w:rsidRPr="001D4934">
        <w:rPr>
          <w:rFonts w:ascii="Arial" w:hAnsi="Arial" w:cs="Arial"/>
          <w:sz w:val="24"/>
          <w:szCs w:val="24"/>
        </w:rPr>
        <w:t xml:space="preserve">The APA Board </w:t>
      </w:r>
      <w:r w:rsidR="00520DAD" w:rsidRPr="001D4934">
        <w:rPr>
          <w:rFonts w:ascii="Arial" w:hAnsi="Arial" w:cs="Arial"/>
          <w:sz w:val="24"/>
          <w:szCs w:val="24"/>
        </w:rPr>
        <w:t xml:space="preserve">decided to begin with an FD program focused on education. It </w:t>
      </w:r>
      <w:r w:rsidR="003F5919" w:rsidRPr="001D4934">
        <w:rPr>
          <w:rFonts w:ascii="Arial" w:hAnsi="Arial" w:cs="Arial"/>
          <w:sz w:val="24"/>
          <w:szCs w:val="24"/>
        </w:rPr>
        <w:t>approved the ESP in 2005, and t</w:t>
      </w:r>
      <w:r w:rsidR="001D33D1" w:rsidRPr="001D4934">
        <w:rPr>
          <w:rFonts w:ascii="Arial" w:hAnsi="Arial" w:cs="Arial"/>
          <w:sz w:val="24"/>
          <w:szCs w:val="24"/>
        </w:rPr>
        <w:t xml:space="preserve">he first cohort of 30 scholars </w:t>
      </w:r>
      <w:r w:rsidR="00B10FCA" w:rsidRPr="001D4934">
        <w:rPr>
          <w:rFonts w:ascii="Arial" w:hAnsi="Arial" w:cs="Arial"/>
          <w:sz w:val="24"/>
          <w:szCs w:val="24"/>
        </w:rPr>
        <w:t xml:space="preserve">was </w:t>
      </w:r>
      <w:r w:rsidR="001D33D1" w:rsidRPr="001D4934">
        <w:rPr>
          <w:rFonts w:ascii="Arial" w:hAnsi="Arial" w:cs="Arial"/>
          <w:sz w:val="24"/>
          <w:szCs w:val="24"/>
        </w:rPr>
        <w:t>enrolled in 2006</w:t>
      </w:r>
      <w:r w:rsidR="00485E5F" w:rsidRPr="001D4934">
        <w:rPr>
          <w:rFonts w:ascii="Arial" w:hAnsi="Arial" w:cs="Arial"/>
          <w:sz w:val="24"/>
          <w:szCs w:val="24"/>
        </w:rPr>
        <w:t xml:space="preserve">. </w:t>
      </w:r>
      <w:r w:rsidR="003663BB" w:rsidRPr="001D4934">
        <w:rPr>
          <w:rFonts w:ascii="Arial" w:hAnsi="Arial" w:cs="Arial"/>
          <w:sz w:val="24"/>
          <w:szCs w:val="24"/>
        </w:rPr>
        <w:t xml:space="preserve">With external grant funding, </w:t>
      </w:r>
      <w:r w:rsidR="001D33D1" w:rsidRPr="001D4934">
        <w:rPr>
          <w:rFonts w:ascii="Arial" w:hAnsi="Arial" w:cs="Arial"/>
          <w:sz w:val="24"/>
          <w:szCs w:val="24"/>
        </w:rPr>
        <w:t>Cohort 2 began the next year</w:t>
      </w:r>
      <w:r w:rsidR="004B4179" w:rsidRPr="001D4934">
        <w:rPr>
          <w:rFonts w:ascii="Arial" w:hAnsi="Arial" w:cs="Arial"/>
          <w:sz w:val="24"/>
          <w:szCs w:val="24"/>
        </w:rPr>
        <w:t xml:space="preserve"> with 10 scholars</w:t>
      </w:r>
      <w:r w:rsidR="001D33D1" w:rsidRPr="001D4934">
        <w:rPr>
          <w:rFonts w:ascii="Arial" w:hAnsi="Arial" w:cs="Arial"/>
          <w:sz w:val="24"/>
          <w:szCs w:val="24"/>
        </w:rPr>
        <w:t>. Thereafter, cohorts</w:t>
      </w:r>
      <w:r w:rsidR="003C33A9" w:rsidRPr="001D4934">
        <w:rPr>
          <w:rFonts w:ascii="Arial" w:hAnsi="Arial" w:cs="Arial"/>
          <w:sz w:val="24"/>
          <w:szCs w:val="24"/>
        </w:rPr>
        <w:t xml:space="preserve"> of 20-25</w:t>
      </w:r>
      <w:r w:rsidR="001D33D1" w:rsidRPr="001D4934">
        <w:rPr>
          <w:rFonts w:ascii="Arial" w:hAnsi="Arial" w:cs="Arial"/>
          <w:sz w:val="24"/>
          <w:szCs w:val="24"/>
        </w:rPr>
        <w:t xml:space="preserve"> were recruited in 2 out of every 3 years</w:t>
      </w:r>
      <w:r w:rsidR="009F210F" w:rsidRPr="001D4934">
        <w:rPr>
          <w:rFonts w:ascii="Arial" w:hAnsi="Arial" w:cs="Arial"/>
          <w:sz w:val="24"/>
          <w:szCs w:val="24"/>
        </w:rPr>
        <w:t>, in order to maintain a</w:t>
      </w:r>
      <w:r w:rsidR="0016301B" w:rsidRPr="001D4934">
        <w:rPr>
          <w:rFonts w:ascii="Arial" w:hAnsi="Arial" w:cs="Arial"/>
          <w:sz w:val="24"/>
          <w:szCs w:val="24"/>
        </w:rPr>
        <w:t xml:space="preserve"> consistent</w:t>
      </w:r>
      <w:r w:rsidR="001D33D1" w:rsidRPr="001D4934">
        <w:rPr>
          <w:rFonts w:ascii="Arial" w:hAnsi="Arial" w:cs="Arial"/>
          <w:sz w:val="24"/>
          <w:szCs w:val="24"/>
        </w:rPr>
        <w:t xml:space="preserve"> group </w:t>
      </w:r>
      <w:r w:rsidR="0016301B" w:rsidRPr="001D4934">
        <w:rPr>
          <w:rFonts w:ascii="Arial" w:hAnsi="Arial" w:cs="Arial"/>
          <w:sz w:val="24"/>
          <w:szCs w:val="24"/>
        </w:rPr>
        <w:t xml:space="preserve">size </w:t>
      </w:r>
      <w:r w:rsidR="001D33D1" w:rsidRPr="001D4934">
        <w:rPr>
          <w:rFonts w:ascii="Arial" w:hAnsi="Arial" w:cs="Arial"/>
          <w:sz w:val="24"/>
          <w:szCs w:val="24"/>
        </w:rPr>
        <w:t>of 40-</w:t>
      </w:r>
      <w:r w:rsidR="00ED68D6" w:rsidRPr="001D4934">
        <w:rPr>
          <w:rFonts w:ascii="Arial" w:hAnsi="Arial" w:cs="Arial"/>
          <w:sz w:val="24"/>
          <w:szCs w:val="24"/>
        </w:rPr>
        <w:t>50</w:t>
      </w:r>
      <w:r w:rsidR="001D33D1" w:rsidRPr="001D4934">
        <w:rPr>
          <w:rFonts w:ascii="Arial" w:hAnsi="Arial" w:cs="Arial"/>
          <w:sz w:val="24"/>
          <w:szCs w:val="24"/>
        </w:rPr>
        <w:t xml:space="preserve"> scholars</w:t>
      </w:r>
      <w:r w:rsidR="0016301B" w:rsidRPr="001D4934">
        <w:rPr>
          <w:rFonts w:ascii="Arial" w:hAnsi="Arial" w:cs="Arial"/>
          <w:sz w:val="24"/>
          <w:szCs w:val="24"/>
        </w:rPr>
        <w:t>, supported by 50 faculty</w:t>
      </w:r>
      <w:r w:rsidR="001D33D1" w:rsidRPr="001D4934">
        <w:rPr>
          <w:rFonts w:ascii="Arial" w:hAnsi="Arial" w:cs="Arial"/>
          <w:sz w:val="24"/>
          <w:szCs w:val="24"/>
        </w:rPr>
        <w:t>.</w:t>
      </w:r>
      <w:r w:rsidR="008111F8" w:rsidRPr="008111F8">
        <w:t xml:space="preserve"> </w:t>
      </w:r>
      <w:r w:rsidR="008111F8" w:rsidRPr="001D4934">
        <w:rPr>
          <w:rFonts w:ascii="Arial" w:hAnsi="Arial" w:cs="Arial"/>
          <w:sz w:val="24"/>
          <w:szCs w:val="24"/>
        </w:rPr>
        <w:t xml:space="preserve">After 10 years, the ESP has enrolled </w:t>
      </w:r>
      <w:r w:rsidR="003135E2" w:rsidRPr="001D4934">
        <w:rPr>
          <w:rFonts w:ascii="Arial" w:hAnsi="Arial" w:cs="Arial"/>
          <w:sz w:val="24"/>
          <w:szCs w:val="24"/>
        </w:rPr>
        <w:t xml:space="preserve">171 </w:t>
      </w:r>
      <w:r w:rsidR="008111F8" w:rsidRPr="001D4934">
        <w:rPr>
          <w:rFonts w:ascii="Arial" w:hAnsi="Arial" w:cs="Arial"/>
          <w:sz w:val="24"/>
          <w:szCs w:val="24"/>
        </w:rPr>
        <w:t>scholars</w:t>
      </w:r>
      <w:r w:rsidR="005646B7" w:rsidRPr="001D4934">
        <w:rPr>
          <w:rFonts w:ascii="Arial" w:hAnsi="Arial" w:cs="Arial"/>
          <w:sz w:val="24"/>
          <w:szCs w:val="24"/>
        </w:rPr>
        <w:t>;</w:t>
      </w:r>
      <w:r w:rsidR="008111F8" w:rsidRPr="001D4934">
        <w:rPr>
          <w:rFonts w:ascii="Arial" w:hAnsi="Arial" w:cs="Arial"/>
          <w:sz w:val="24"/>
          <w:szCs w:val="24"/>
        </w:rPr>
        <w:t xml:space="preserve"> </w:t>
      </w:r>
      <w:r w:rsidR="00700D6E" w:rsidRPr="001D4934">
        <w:rPr>
          <w:rFonts w:ascii="Arial" w:hAnsi="Arial" w:cs="Arial"/>
          <w:sz w:val="24"/>
          <w:szCs w:val="24"/>
        </w:rPr>
        <w:t xml:space="preserve">77 </w:t>
      </w:r>
      <w:r w:rsidR="008111F8" w:rsidRPr="001D4934">
        <w:rPr>
          <w:rFonts w:ascii="Arial" w:hAnsi="Arial" w:cs="Arial"/>
          <w:sz w:val="24"/>
          <w:szCs w:val="24"/>
        </w:rPr>
        <w:t xml:space="preserve">have </w:t>
      </w:r>
      <w:r w:rsidR="005646B7" w:rsidRPr="001D4934">
        <w:rPr>
          <w:rFonts w:ascii="Arial" w:hAnsi="Arial" w:cs="Arial"/>
          <w:sz w:val="24"/>
          <w:szCs w:val="24"/>
        </w:rPr>
        <w:t xml:space="preserve">so far </w:t>
      </w:r>
      <w:r w:rsidR="008111F8" w:rsidRPr="001D4934">
        <w:rPr>
          <w:rFonts w:ascii="Arial" w:hAnsi="Arial" w:cs="Arial"/>
          <w:sz w:val="24"/>
          <w:szCs w:val="24"/>
        </w:rPr>
        <w:t>graduated.</w:t>
      </w:r>
      <w:r w:rsidR="001D33D1" w:rsidRPr="001D4934">
        <w:rPr>
          <w:rFonts w:ascii="Arial" w:hAnsi="Arial" w:cs="Arial"/>
          <w:sz w:val="24"/>
          <w:szCs w:val="24"/>
        </w:rPr>
        <w:t xml:space="preserve"> </w:t>
      </w:r>
      <w:r w:rsidR="00427347" w:rsidRPr="001D4934">
        <w:rPr>
          <w:rFonts w:ascii="Arial" w:hAnsi="Arial" w:cs="Arial"/>
          <w:sz w:val="24"/>
          <w:szCs w:val="24"/>
        </w:rPr>
        <w:t>G</w:t>
      </w:r>
      <w:r w:rsidR="00ED68D6" w:rsidRPr="001D4934">
        <w:rPr>
          <w:rFonts w:ascii="Arial" w:hAnsi="Arial" w:cs="Arial"/>
          <w:sz w:val="24"/>
          <w:szCs w:val="24"/>
        </w:rPr>
        <w:t>raduation rates for Cohorts 1-</w:t>
      </w:r>
      <w:r w:rsidR="00700D6E" w:rsidRPr="001D4934">
        <w:rPr>
          <w:rFonts w:ascii="Arial" w:hAnsi="Arial" w:cs="Arial"/>
          <w:sz w:val="24"/>
          <w:szCs w:val="24"/>
        </w:rPr>
        <w:t xml:space="preserve">5 </w:t>
      </w:r>
      <w:r w:rsidR="00ED68D6" w:rsidRPr="001D4934">
        <w:rPr>
          <w:rFonts w:ascii="Arial" w:hAnsi="Arial" w:cs="Arial"/>
          <w:sz w:val="24"/>
          <w:szCs w:val="24"/>
        </w:rPr>
        <w:t xml:space="preserve">have averaged </w:t>
      </w:r>
      <w:r w:rsidR="005646B7" w:rsidRPr="001D4934">
        <w:rPr>
          <w:rFonts w:ascii="Arial" w:hAnsi="Arial" w:cs="Arial"/>
          <w:sz w:val="24"/>
          <w:szCs w:val="24"/>
        </w:rPr>
        <w:t>79</w:t>
      </w:r>
      <w:r w:rsidR="00ED68D6" w:rsidRPr="001D4934">
        <w:rPr>
          <w:rFonts w:ascii="Arial" w:hAnsi="Arial" w:cs="Arial"/>
          <w:sz w:val="24"/>
          <w:szCs w:val="24"/>
        </w:rPr>
        <w:t>%, and the dropout rate</w:t>
      </w:r>
      <w:r w:rsidR="003135E2" w:rsidRPr="001D4934">
        <w:rPr>
          <w:rFonts w:ascii="Arial" w:hAnsi="Arial" w:cs="Arial"/>
          <w:sz w:val="24"/>
          <w:szCs w:val="24"/>
        </w:rPr>
        <w:t xml:space="preserve"> </w:t>
      </w:r>
      <w:r w:rsidR="00E77A75" w:rsidRPr="001D4934">
        <w:rPr>
          <w:rFonts w:ascii="Arial" w:hAnsi="Arial" w:cs="Arial"/>
          <w:sz w:val="24"/>
          <w:szCs w:val="24"/>
        </w:rPr>
        <w:t xml:space="preserve">across cohorts </w:t>
      </w:r>
      <w:r w:rsidR="00ED68D6" w:rsidRPr="001D4934">
        <w:rPr>
          <w:rFonts w:ascii="Arial" w:hAnsi="Arial" w:cs="Arial"/>
          <w:sz w:val="24"/>
          <w:szCs w:val="24"/>
        </w:rPr>
        <w:t xml:space="preserve">is </w:t>
      </w:r>
      <w:r w:rsidR="005646B7" w:rsidRPr="001D4934">
        <w:rPr>
          <w:rFonts w:ascii="Arial" w:hAnsi="Arial" w:cs="Arial"/>
          <w:sz w:val="24"/>
          <w:szCs w:val="24"/>
        </w:rPr>
        <w:t>8</w:t>
      </w:r>
      <w:r w:rsidR="00ED68D6" w:rsidRPr="001D4934">
        <w:rPr>
          <w:rFonts w:ascii="Arial" w:hAnsi="Arial" w:cs="Arial"/>
          <w:sz w:val="24"/>
          <w:szCs w:val="24"/>
        </w:rPr>
        <w:t>%.</w:t>
      </w:r>
      <w:r w:rsidR="001D33D1" w:rsidRPr="001D4934">
        <w:rPr>
          <w:rFonts w:ascii="Arial" w:hAnsi="Arial" w:cs="Arial"/>
          <w:sz w:val="24"/>
          <w:szCs w:val="24"/>
        </w:rPr>
        <w:t xml:space="preserve"> </w:t>
      </w:r>
    </w:p>
    <w:p w14:paraId="361FE5A7" w14:textId="49B56FB2" w:rsidR="0086736D" w:rsidRDefault="0086736D" w:rsidP="001D4934">
      <w:pPr>
        <w:spacing w:after="0" w:line="240" w:lineRule="auto"/>
        <w:rPr>
          <w:rFonts w:ascii="Arial" w:hAnsi="Arial" w:cs="Arial"/>
          <w:sz w:val="24"/>
          <w:szCs w:val="24"/>
        </w:rPr>
      </w:pPr>
    </w:p>
    <w:p w14:paraId="12105462" w14:textId="31488576" w:rsidR="008A3D65" w:rsidRPr="001D4934" w:rsidRDefault="001D4934" w:rsidP="001D4934">
      <w:pPr>
        <w:spacing w:after="0" w:line="240" w:lineRule="auto"/>
        <w:rPr>
          <w:rFonts w:ascii="Arial" w:hAnsi="Arial" w:cs="Arial"/>
          <w:sz w:val="24"/>
          <w:szCs w:val="24"/>
        </w:rPr>
      </w:pPr>
      <w:r>
        <w:rPr>
          <w:rFonts w:ascii="Arial" w:hAnsi="Arial" w:cs="Arial"/>
          <w:b/>
          <w:sz w:val="24"/>
          <w:szCs w:val="24"/>
        </w:rPr>
        <w:t xml:space="preserve">5. </w:t>
      </w:r>
      <w:r w:rsidR="0052452E" w:rsidRPr="001D4934">
        <w:rPr>
          <w:rFonts w:ascii="Arial" w:hAnsi="Arial" w:cs="Arial"/>
          <w:b/>
          <w:sz w:val="24"/>
          <w:szCs w:val="24"/>
        </w:rPr>
        <w:t xml:space="preserve">Infrastructure </w:t>
      </w:r>
      <w:r w:rsidR="00A9609A" w:rsidRPr="001D4934">
        <w:rPr>
          <w:rFonts w:ascii="Arial" w:hAnsi="Arial" w:cs="Arial"/>
          <w:b/>
          <w:sz w:val="24"/>
          <w:szCs w:val="24"/>
        </w:rPr>
        <w:t>s</w:t>
      </w:r>
      <w:r w:rsidR="0052452E" w:rsidRPr="001D4934">
        <w:rPr>
          <w:rFonts w:ascii="Arial" w:hAnsi="Arial" w:cs="Arial"/>
          <w:b/>
          <w:sz w:val="24"/>
          <w:szCs w:val="24"/>
        </w:rPr>
        <w:t>upport from the APA</w:t>
      </w:r>
      <w:r w:rsidR="00A9609A" w:rsidRPr="001D4934">
        <w:rPr>
          <w:rFonts w:ascii="Arial" w:hAnsi="Arial" w:cs="Arial"/>
          <w:b/>
          <w:sz w:val="24"/>
          <w:szCs w:val="24"/>
        </w:rPr>
        <w:t xml:space="preserve">. </w:t>
      </w:r>
      <w:r w:rsidR="008A3D65" w:rsidRPr="001D4934">
        <w:rPr>
          <w:rFonts w:ascii="Arial" w:hAnsi="Arial" w:cs="Arial"/>
          <w:sz w:val="24"/>
          <w:szCs w:val="24"/>
        </w:rPr>
        <w:t xml:space="preserve">The ESP has </w:t>
      </w:r>
      <w:r w:rsidR="00FC1A1E" w:rsidRPr="001D4934">
        <w:rPr>
          <w:rFonts w:ascii="Arial" w:hAnsi="Arial" w:cs="Arial"/>
          <w:sz w:val="24"/>
          <w:szCs w:val="24"/>
        </w:rPr>
        <w:t>received</w:t>
      </w:r>
      <w:r w:rsidR="008A3D65" w:rsidRPr="001D4934">
        <w:rPr>
          <w:rFonts w:ascii="Arial" w:hAnsi="Arial" w:cs="Arial"/>
          <w:sz w:val="24"/>
          <w:szCs w:val="24"/>
        </w:rPr>
        <w:t xml:space="preserve"> structural, human resource, </w:t>
      </w:r>
      <w:r w:rsidR="00D341DA" w:rsidRPr="001D4934">
        <w:rPr>
          <w:rFonts w:ascii="Arial" w:hAnsi="Arial" w:cs="Arial"/>
          <w:sz w:val="24"/>
          <w:szCs w:val="24"/>
        </w:rPr>
        <w:t xml:space="preserve">political </w:t>
      </w:r>
      <w:r w:rsidR="008A3D65" w:rsidRPr="001D4934">
        <w:rPr>
          <w:rFonts w:ascii="Arial" w:hAnsi="Arial" w:cs="Arial"/>
          <w:sz w:val="24"/>
          <w:szCs w:val="24"/>
        </w:rPr>
        <w:t>and symbolic support from the APA</w:t>
      </w:r>
      <w:r w:rsidR="00E61313" w:rsidRPr="001D4934">
        <w:rPr>
          <w:rFonts w:ascii="Arial" w:hAnsi="Arial" w:cs="Arial"/>
          <w:sz w:val="24"/>
          <w:szCs w:val="24"/>
        </w:rPr>
        <w:t xml:space="preserve">, in alignment with the </w:t>
      </w:r>
      <w:r w:rsidR="00700D6E" w:rsidRPr="001D4934">
        <w:rPr>
          <w:rFonts w:ascii="Arial" w:hAnsi="Arial" w:cs="Arial"/>
          <w:sz w:val="24"/>
          <w:szCs w:val="24"/>
        </w:rPr>
        <w:t xml:space="preserve">4 </w:t>
      </w:r>
      <w:r w:rsidR="008B3BC8" w:rsidRPr="001D4934">
        <w:rPr>
          <w:rFonts w:ascii="Arial" w:hAnsi="Arial" w:cs="Arial"/>
          <w:sz w:val="24"/>
          <w:szCs w:val="24"/>
        </w:rPr>
        <w:t xml:space="preserve">organizational </w:t>
      </w:r>
      <w:r w:rsidR="00E61313" w:rsidRPr="001D4934">
        <w:rPr>
          <w:rFonts w:ascii="Arial" w:hAnsi="Arial" w:cs="Arial"/>
          <w:sz w:val="24"/>
          <w:szCs w:val="24"/>
        </w:rPr>
        <w:t>frame</w:t>
      </w:r>
      <w:r w:rsidR="00294F96" w:rsidRPr="001D4934">
        <w:rPr>
          <w:rFonts w:ascii="Arial" w:hAnsi="Arial" w:cs="Arial"/>
          <w:sz w:val="24"/>
          <w:szCs w:val="24"/>
        </w:rPr>
        <w:t xml:space="preserve">s </w:t>
      </w:r>
      <w:r w:rsidR="00AF2850" w:rsidRPr="001D4934">
        <w:rPr>
          <w:rFonts w:ascii="Arial" w:hAnsi="Arial" w:cs="Arial"/>
          <w:sz w:val="24"/>
          <w:szCs w:val="24"/>
        </w:rPr>
        <w:t>of</w:t>
      </w:r>
      <w:r w:rsidR="00294F96" w:rsidRPr="001D4934">
        <w:rPr>
          <w:rFonts w:ascii="Arial" w:hAnsi="Arial" w:cs="Arial"/>
          <w:sz w:val="24"/>
          <w:szCs w:val="24"/>
        </w:rPr>
        <w:t xml:space="preserve"> Bolman and Deal</w:t>
      </w:r>
      <w:r w:rsidR="00E51582" w:rsidRPr="001D4934">
        <w:rPr>
          <w:rFonts w:ascii="Arial" w:hAnsi="Arial" w:cs="Arial"/>
          <w:sz w:val="24"/>
          <w:szCs w:val="24"/>
        </w:rPr>
        <w:t>.</w:t>
      </w:r>
      <w:r w:rsidR="003E4778" w:rsidRPr="001D4934">
        <w:rPr>
          <w:rFonts w:ascii="Arial" w:hAnsi="Arial" w:cs="Arial"/>
          <w:sz w:val="24"/>
          <w:szCs w:val="24"/>
          <w:vertAlign w:val="superscript"/>
        </w:rPr>
        <w:t>29</w:t>
      </w:r>
      <w:r w:rsidR="003E4778" w:rsidRPr="001D4934">
        <w:rPr>
          <w:rFonts w:ascii="Arial" w:hAnsi="Arial" w:cs="Arial"/>
          <w:sz w:val="24"/>
          <w:szCs w:val="24"/>
        </w:rPr>
        <w:t xml:space="preserve">  </w:t>
      </w:r>
      <w:r w:rsidR="00294F96" w:rsidRPr="001D4934">
        <w:rPr>
          <w:rFonts w:ascii="Arial" w:hAnsi="Arial" w:cs="Arial"/>
          <w:sz w:val="24"/>
          <w:szCs w:val="24"/>
        </w:rPr>
        <w:t xml:space="preserve">Fincher </w:t>
      </w:r>
      <w:r w:rsidR="00EE0AFD" w:rsidRPr="001D4934">
        <w:rPr>
          <w:rFonts w:ascii="Arial" w:hAnsi="Arial" w:cs="Arial"/>
          <w:sz w:val="24"/>
          <w:szCs w:val="24"/>
        </w:rPr>
        <w:t>et al.</w:t>
      </w:r>
      <w:r w:rsidR="00294F96" w:rsidRPr="001D4934">
        <w:rPr>
          <w:rFonts w:ascii="Arial" w:hAnsi="Arial" w:cs="Arial"/>
          <w:sz w:val="24"/>
          <w:szCs w:val="24"/>
        </w:rPr>
        <w:t xml:space="preserve"> </w:t>
      </w:r>
      <w:r w:rsidR="00AA1A79" w:rsidRPr="001D4934">
        <w:rPr>
          <w:rFonts w:ascii="Arial" w:hAnsi="Arial" w:cs="Arial"/>
          <w:sz w:val="24"/>
          <w:szCs w:val="24"/>
        </w:rPr>
        <w:t>recommend</w:t>
      </w:r>
      <w:r w:rsidR="00E61313" w:rsidRPr="001D4934">
        <w:rPr>
          <w:rFonts w:ascii="Arial" w:hAnsi="Arial" w:cs="Arial"/>
          <w:sz w:val="24"/>
          <w:szCs w:val="24"/>
        </w:rPr>
        <w:t>ed</w:t>
      </w:r>
      <w:r w:rsidR="00AA1A79" w:rsidRPr="001D4934">
        <w:rPr>
          <w:rFonts w:ascii="Arial" w:hAnsi="Arial" w:cs="Arial"/>
          <w:sz w:val="24"/>
          <w:szCs w:val="24"/>
        </w:rPr>
        <w:t xml:space="preserve"> the applicatio</w:t>
      </w:r>
      <w:r w:rsidR="00076EB0" w:rsidRPr="001D4934">
        <w:rPr>
          <w:rFonts w:ascii="Arial" w:hAnsi="Arial" w:cs="Arial"/>
          <w:sz w:val="24"/>
          <w:szCs w:val="24"/>
        </w:rPr>
        <w:t>n of these frames to analyze</w:t>
      </w:r>
      <w:r w:rsidR="00AA1A79" w:rsidRPr="001D4934">
        <w:rPr>
          <w:rFonts w:ascii="Arial" w:hAnsi="Arial" w:cs="Arial"/>
          <w:sz w:val="24"/>
          <w:szCs w:val="24"/>
        </w:rPr>
        <w:t xml:space="preserve"> how well an organization support</w:t>
      </w:r>
      <w:r w:rsidR="0053345F" w:rsidRPr="001D4934">
        <w:rPr>
          <w:rFonts w:ascii="Arial" w:hAnsi="Arial" w:cs="Arial"/>
          <w:sz w:val="24"/>
          <w:szCs w:val="24"/>
        </w:rPr>
        <w:t>s</w:t>
      </w:r>
      <w:r w:rsidR="00AA1A79" w:rsidRPr="001D4934">
        <w:rPr>
          <w:rFonts w:ascii="Arial" w:hAnsi="Arial" w:cs="Arial"/>
          <w:sz w:val="24"/>
          <w:szCs w:val="24"/>
        </w:rPr>
        <w:t xml:space="preserve"> </w:t>
      </w:r>
      <w:r w:rsidR="0053345F" w:rsidRPr="001D4934">
        <w:rPr>
          <w:rFonts w:ascii="Arial" w:hAnsi="Arial" w:cs="Arial"/>
          <w:sz w:val="24"/>
          <w:szCs w:val="24"/>
        </w:rPr>
        <w:t>educational scholarship</w:t>
      </w:r>
      <w:r w:rsidR="00294F96" w:rsidRPr="001D4934">
        <w:rPr>
          <w:rFonts w:ascii="Arial" w:hAnsi="Arial" w:cs="Arial"/>
          <w:sz w:val="24"/>
          <w:szCs w:val="24"/>
        </w:rPr>
        <w:t>.</w:t>
      </w:r>
      <w:r w:rsidR="003E4778" w:rsidRPr="001D4934">
        <w:rPr>
          <w:rFonts w:ascii="Arial" w:hAnsi="Arial" w:cs="Arial"/>
          <w:sz w:val="24"/>
          <w:szCs w:val="24"/>
          <w:vertAlign w:val="superscript"/>
        </w:rPr>
        <w:t>30</w:t>
      </w:r>
      <w:r w:rsidR="003E4778" w:rsidRPr="001D4934">
        <w:rPr>
          <w:rFonts w:ascii="Arial" w:hAnsi="Arial" w:cs="Arial"/>
          <w:sz w:val="24"/>
          <w:szCs w:val="24"/>
        </w:rPr>
        <w:t xml:space="preserve"> </w:t>
      </w:r>
      <w:r w:rsidR="00EB3707" w:rsidRPr="001D4934">
        <w:rPr>
          <w:rFonts w:ascii="Arial" w:hAnsi="Arial" w:cs="Arial"/>
          <w:sz w:val="24"/>
          <w:szCs w:val="24"/>
        </w:rPr>
        <w:t xml:space="preserve">APA support in the </w:t>
      </w:r>
      <w:r w:rsidR="00EB3707" w:rsidRPr="001D4934">
        <w:rPr>
          <w:rFonts w:ascii="Arial" w:hAnsi="Arial" w:cs="Arial"/>
          <w:i/>
          <w:sz w:val="24"/>
          <w:szCs w:val="24"/>
        </w:rPr>
        <w:t>structural frame</w:t>
      </w:r>
      <w:r w:rsidR="00EB3707" w:rsidRPr="001D4934">
        <w:rPr>
          <w:rFonts w:ascii="Arial" w:hAnsi="Arial" w:cs="Arial"/>
          <w:sz w:val="24"/>
          <w:szCs w:val="24"/>
        </w:rPr>
        <w:t xml:space="preserve"> has been </w:t>
      </w:r>
      <w:r w:rsidR="002D0D58" w:rsidRPr="001D4934">
        <w:rPr>
          <w:rFonts w:ascii="Arial" w:hAnsi="Arial" w:cs="Arial"/>
          <w:sz w:val="24"/>
          <w:szCs w:val="24"/>
        </w:rPr>
        <w:t>s</w:t>
      </w:r>
      <w:r w:rsidR="0053345F" w:rsidRPr="001D4934">
        <w:rPr>
          <w:rFonts w:ascii="Arial" w:hAnsi="Arial" w:cs="Arial"/>
          <w:sz w:val="24"/>
          <w:szCs w:val="24"/>
        </w:rPr>
        <w:t>ubstan</w:t>
      </w:r>
      <w:r w:rsidR="00EB3707" w:rsidRPr="001D4934">
        <w:rPr>
          <w:rFonts w:ascii="Arial" w:hAnsi="Arial" w:cs="Arial"/>
          <w:sz w:val="24"/>
          <w:szCs w:val="24"/>
        </w:rPr>
        <w:t xml:space="preserve">tial: </w:t>
      </w:r>
      <w:r w:rsidR="00AA1A79" w:rsidRPr="001D4934">
        <w:rPr>
          <w:rFonts w:ascii="Arial" w:hAnsi="Arial" w:cs="Arial"/>
          <w:sz w:val="24"/>
          <w:szCs w:val="24"/>
        </w:rPr>
        <w:t>the annual Pediatric Academic Societies</w:t>
      </w:r>
      <w:r w:rsidR="00A00894" w:rsidRPr="001D4934">
        <w:rPr>
          <w:rFonts w:ascii="Arial" w:hAnsi="Arial" w:cs="Arial"/>
          <w:sz w:val="24"/>
          <w:szCs w:val="24"/>
        </w:rPr>
        <w:t xml:space="preserve"> meeting</w:t>
      </w:r>
      <w:r w:rsidR="00AA1A79" w:rsidRPr="001D4934">
        <w:rPr>
          <w:rFonts w:ascii="Arial" w:hAnsi="Arial" w:cs="Arial"/>
          <w:sz w:val="24"/>
          <w:szCs w:val="24"/>
        </w:rPr>
        <w:t xml:space="preserve"> (</w:t>
      </w:r>
      <w:r w:rsidR="001C17C1" w:rsidRPr="001D4934">
        <w:rPr>
          <w:rFonts w:ascii="Arial" w:hAnsi="Arial" w:cs="Arial"/>
          <w:sz w:val="24"/>
          <w:szCs w:val="24"/>
        </w:rPr>
        <w:t xml:space="preserve">PAS; </w:t>
      </w:r>
      <w:r w:rsidR="00AA1A79" w:rsidRPr="001D4934">
        <w:rPr>
          <w:rFonts w:ascii="Arial" w:hAnsi="Arial" w:cs="Arial"/>
          <w:sz w:val="24"/>
          <w:szCs w:val="24"/>
        </w:rPr>
        <w:t>co-sponso</w:t>
      </w:r>
      <w:r w:rsidR="0053345F" w:rsidRPr="001D4934">
        <w:rPr>
          <w:rFonts w:ascii="Arial" w:hAnsi="Arial" w:cs="Arial"/>
          <w:sz w:val="24"/>
          <w:szCs w:val="24"/>
        </w:rPr>
        <w:t xml:space="preserve">red by the APA) has </w:t>
      </w:r>
      <w:r w:rsidR="00591C5E" w:rsidRPr="001D4934">
        <w:rPr>
          <w:rFonts w:ascii="Arial" w:hAnsi="Arial" w:cs="Arial"/>
          <w:sz w:val="24"/>
          <w:szCs w:val="24"/>
        </w:rPr>
        <w:t xml:space="preserve">offered </w:t>
      </w:r>
      <w:r w:rsidR="0053345F" w:rsidRPr="001D4934">
        <w:rPr>
          <w:rFonts w:ascii="Arial" w:hAnsi="Arial" w:cs="Arial"/>
          <w:sz w:val="24"/>
          <w:szCs w:val="24"/>
        </w:rPr>
        <w:t xml:space="preserve">a </w:t>
      </w:r>
      <w:r w:rsidR="00AA1A79" w:rsidRPr="001D4934">
        <w:rPr>
          <w:rFonts w:ascii="Arial" w:hAnsi="Arial" w:cs="Arial"/>
          <w:sz w:val="24"/>
          <w:szCs w:val="24"/>
        </w:rPr>
        <w:t xml:space="preserve">venue for all </w:t>
      </w:r>
      <w:r w:rsidR="00E51582" w:rsidRPr="001D4934">
        <w:rPr>
          <w:rFonts w:ascii="Arial" w:hAnsi="Arial" w:cs="Arial"/>
          <w:sz w:val="24"/>
          <w:szCs w:val="24"/>
        </w:rPr>
        <w:t xml:space="preserve">face-to-face </w:t>
      </w:r>
      <w:r w:rsidR="00D341DA" w:rsidRPr="001D4934">
        <w:rPr>
          <w:rFonts w:ascii="Arial" w:hAnsi="Arial" w:cs="Arial"/>
          <w:sz w:val="24"/>
          <w:szCs w:val="24"/>
        </w:rPr>
        <w:t>activities of the ESP, including</w:t>
      </w:r>
      <w:r w:rsidR="00AA1A79" w:rsidRPr="001D4934">
        <w:rPr>
          <w:rFonts w:ascii="Arial" w:hAnsi="Arial" w:cs="Arial"/>
          <w:sz w:val="24"/>
          <w:szCs w:val="24"/>
        </w:rPr>
        <w:t xml:space="preserve"> educational sessions</w:t>
      </w:r>
      <w:r w:rsidR="00444E89" w:rsidRPr="001D4934">
        <w:rPr>
          <w:rFonts w:ascii="Arial" w:hAnsi="Arial" w:cs="Arial"/>
          <w:sz w:val="24"/>
          <w:szCs w:val="24"/>
        </w:rPr>
        <w:t xml:space="preserve">, </w:t>
      </w:r>
      <w:r w:rsidR="007F5711" w:rsidRPr="001D4934">
        <w:rPr>
          <w:rFonts w:ascii="Arial" w:hAnsi="Arial" w:cs="Arial"/>
          <w:sz w:val="24"/>
          <w:szCs w:val="24"/>
        </w:rPr>
        <w:t>mentoring</w:t>
      </w:r>
      <w:r w:rsidR="00487A5B" w:rsidRPr="001D4934">
        <w:rPr>
          <w:rFonts w:ascii="Arial" w:hAnsi="Arial" w:cs="Arial"/>
          <w:sz w:val="24"/>
          <w:szCs w:val="24"/>
        </w:rPr>
        <w:t xml:space="preserve">, </w:t>
      </w:r>
      <w:r w:rsidR="0016301B" w:rsidRPr="001D4934">
        <w:rPr>
          <w:rFonts w:ascii="Arial" w:hAnsi="Arial" w:cs="Arial"/>
          <w:sz w:val="24"/>
          <w:szCs w:val="24"/>
        </w:rPr>
        <w:t xml:space="preserve">and </w:t>
      </w:r>
      <w:r w:rsidR="00D36E7B" w:rsidRPr="001D4934">
        <w:rPr>
          <w:rFonts w:ascii="Arial" w:hAnsi="Arial" w:cs="Arial"/>
          <w:sz w:val="24"/>
          <w:szCs w:val="24"/>
        </w:rPr>
        <w:t>social</w:t>
      </w:r>
      <w:r w:rsidR="0016301B" w:rsidRPr="001D4934">
        <w:rPr>
          <w:rFonts w:ascii="Arial" w:hAnsi="Arial" w:cs="Arial"/>
          <w:sz w:val="24"/>
          <w:szCs w:val="24"/>
        </w:rPr>
        <w:t xml:space="preserve">/ceremonial events. </w:t>
      </w:r>
      <w:r w:rsidR="00444E89" w:rsidRPr="001D4934">
        <w:rPr>
          <w:rFonts w:ascii="Arial" w:hAnsi="Arial" w:cs="Arial"/>
          <w:sz w:val="24"/>
          <w:szCs w:val="24"/>
        </w:rPr>
        <w:t xml:space="preserve"> The</w:t>
      </w:r>
      <w:r w:rsidR="00487A5B" w:rsidRPr="001D4934">
        <w:rPr>
          <w:rFonts w:ascii="Arial" w:hAnsi="Arial" w:cs="Arial"/>
          <w:sz w:val="24"/>
          <w:szCs w:val="24"/>
        </w:rPr>
        <w:t xml:space="preserve"> </w:t>
      </w:r>
      <w:r w:rsidR="00444E89" w:rsidRPr="001D4934">
        <w:rPr>
          <w:rFonts w:ascii="Arial" w:hAnsi="Arial" w:cs="Arial"/>
          <w:sz w:val="24"/>
          <w:szCs w:val="24"/>
        </w:rPr>
        <w:t>meeting also provides</w:t>
      </w:r>
      <w:r w:rsidR="00D36E7B" w:rsidRPr="001D4934">
        <w:rPr>
          <w:rFonts w:ascii="Arial" w:hAnsi="Arial" w:cs="Arial"/>
          <w:sz w:val="24"/>
          <w:szCs w:val="24"/>
        </w:rPr>
        <w:t xml:space="preserve"> </w:t>
      </w:r>
      <w:r w:rsidR="00D341DA" w:rsidRPr="001D4934">
        <w:rPr>
          <w:rFonts w:ascii="Arial" w:hAnsi="Arial" w:cs="Arial"/>
          <w:sz w:val="24"/>
          <w:szCs w:val="24"/>
        </w:rPr>
        <w:t xml:space="preserve">a platform for scholars to </w:t>
      </w:r>
      <w:r w:rsidR="0053345F" w:rsidRPr="001D4934">
        <w:rPr>
          <w:rFonts w:ascii="Arial" w:hAnsi="Arial" w:cs="Arial"/>
          <w:sz w:val="24"/>
          <w:szCs w:val="24"/>
        </w:rPr>
        <w:t>give</w:t>
      </w:r>
      <w:r w:rsidR="00D341DA" w:rsidRPr="001D4934">
        <w:rPr>
          <w:rFonts w:ascii="Arial" w:hAnsi="Arial" w:cs="Arial"/>
          <w:sz w:val="24"/>
          <w:szCs w:val="24"/>
        </w:rPr>
        <w:t xml:space="preserve"> </w:t>
      </w:r>
      <w:r w:rsidR="0053345F" w:rsidRPr="001D4934">
        <w:rPr>
          <w:rFonts w:ascii="Arial" w:hAnsi="Arial" w:cs="Arial"/>
          <w:sz w:val="24"/>
          <w:szCs w:val="24"/>
        </w:rPr>
        <w:t>peer reviewed presentation</w:t>
      </w:r>
      <w:r w:rsidR="008B3BC8" w:rsidRPr="001D4934">
        <w:rPr>
          <w:rFonts w:ascii="Arial" w:hAnsi="Arial" w:cs="Arial"/>
          <w:sz w:val="24"/>
          <w:szCs w:val="24"/>
        </w:rPr>
        <w:t>s</w:t>
      </w:r>
      <w:r w:rsidR="00D341DA" w:rsidRPr="001D4934">
        <w:rPr>
          <w:rFonts w:ascii="Arial" w:hAnsi="Arial" w:cs="Arial"/>
          <w:sz w:val="24"/>
          <w:szCs w:val="24"/>
        </w:rPr>
        <w:t xml:space="preserve">. In the </w:t>
      </w:r>
      <w:r w:rsidR="00D341DA" w:rsidRPr="001D4934">
        <w:rPr>
          <w:rFonts w:ascii="Arial" w:hAnsi="Arial" w:cs="Arial"/>
          <w:i/>
          <w:sz w:val="24"/>
          <w:szCs w:val="24"/>
        </w:rPr>
        <w:t>human resource frame</w:t>
      </w:r>
      <w:r w:rsidR="00D341DA" w:rsidRPr="001D4934">
        <w:rPr>
          <w:rFonts w:ascii="Arial" w:hAnsi="Arial" w:cs="Arial"/>
          <w:sz w:val="24"/>
          <w:szCs w:val="24"/>
        </w:rPr>
        <w:t xml:space="preserve">, the ESP has </w:t>
      </w:r>
      <w:r w:rsidR="0053345F" w:rsidRPr="001D4934">
        <w:rPr>
          <w:rFonts w:ascii="Arial" w:hAnsi="Arial" w:cs="Arial"/>
          <w:sz w:val="24"/>
          <w:szCs w:val="24"/>
        </w:rPr>
        <w:t xml:space="preserve">received </w:t>
      </w:r>
      <w:r w:rsidR="00B274A4" w:rsidRPr="001D4934">
        <w:rPr>
          <w:rFonts w:ascii="Arial" w:hAnsi="Arial" w:cs="Arial"/>
          <w:sz w:val="24"/>
          <w:szCs w:val="24"/>
        </w:rPr>
        <w:t xml:space="preserve">administrative </w:t>
      </w:r>
      <w:r w:rsidR="00E61313" w:rsidRPr="001D4934">
        <w:rPr>
          <w:rFonts w:ascii="Arial" w:hAnsi="Arial" w:cs="Arial"/>
          <w:sz w:val="24"/>
          <w:szCs w:val="24"/>
        </w:rPr>
        <w:t xml:space="preserve">and technical support for program </w:t>
      </w:r>
      <w:r w:rsidR="0016301B" w:rsidRPr="001D4934">
        <w:rPr>
          <w:rFonts w:ascii="Arial" w:hAnsi="Arial" w:cs="Arial"/>
          <w:sz w:val="24"/>
          <w:szCs w:val="24"/>
        </w:rPr>
        <w:t>management</w:t>
      </w:r>
      <w:r w:rsidR="00591C5E" w:rsidRPr="001D4934">
        <w:rPr>
          <w:rFonts w:ascii="Arial" w:hAnsi="Arial" w:cs="Arial"/>
          <w:sz w:val="24"/>
          <w:szCs w:val="24"/>
        </w:rPr>
        <w:t xml:space="preserve">, </w:t>
      </w:r>
      <w:r w:rsidR="0016301B" w:rsidRPr="001D4934">
        <w:rPr>
          <w:rFonts w:ascii="Arial" w:hAnsi="Arial" w:cs="Arial"/>
          <w:sz w:val="24"/>
          <w:szCs w:val="24"/>
        </w:rPr>
        <w:t>and a reliable recruitment pool</w:t>
      </w:r>
      <w:r w:rsidR="00457ABE" w:rsidRPr="001D4934">
        <w:rPr>
          <w:rFonts w:ascii="Arial" w:hAnsi="Arial" w:cs="Arial"/>
          <w:sz w:val="24"/>
          <w:szCs w:val="24"/>
        </w:rPr>
        <w:t>.</w:t>
      </w:r>
      <w:r w:rsidR="008B3BC8" w:rsidRPr="001D4934">
        <w:rPr>
          <w:rFonts w:ascii="Arial" w:hAnsi="Arial" w:cs="Arial"/>
          <w:sz w:val="24"/>
          <w:szCs w:val="24"/>
        </w:rPr>
        <w:t xml:space="preserve"> </w:t>
      </w:r>
      <w:r w:rsidR="00D341DA" w:rsidRPr="001D4934">
        <w:rPr>
          <w:rFonts w:ascii="Arial" w:hAnsi="Arial" w:cs="Arial"/>
          <w:sz w:val="24"/>
          <w:szCs w:val="24"/>
        </w:rPr>
        <w:t xml:space="preserve">In the </w:t>
      </w:r>
      <w:r w:rsidR="00D341DA" w:rsidRPr="001D4934">
        <w:rPr>
          <w:rFonts w:ascii="Arial" w:hAnsi="Arial" w:cs="Arial"/>
          <w:i/>
          <w:sz w:val="24"/>
          <w:szCs w:val="24"/>
        </w:rPr>
        <w:t>political frame</w:t>
      </w:r>
      <w:r w:rsidR="00D341DA" w:rsidRPr="001D4934">
        <w:rPr>
          <w:rFonts w:ascii="Arial" w:hAnsi="Arial" w:cs="Arial"/>
          <w:sz w:val="24"/>
          <w:szCs w:val="24"/>
        </w:rPr>
        <w:t xml:space="preserve">, the APA </w:t>
      </w:r>
      <w:r w:rsidR="00D36E7B" w:rsidRPr="001D4934">
        <w:rPr>
          <w:rFonts w:ascii="Arial" w:hAnsi="Arial" w:cs="Arial"/>
          <w:sz w:val="24"/>
          <w:szCs w:val="24"/>
        </w:rPr>
        <w:t xml:space="preserve">has </w:t>
      </w:r>
      <w:r w:rsidR="00D341DA" w:rsidRPr="001D4934">
        <w:rPr>
          <w:rFonts w:ascii="Arial" w:hAnsi="Arial" w:cs="Arial"/>
          <w:sz w:val="24"/>
          <w:szCs w:val="24"/>
        </w:rPr>
        <w:t>provide</w:t>
      </w:r>
      <w:r w:rsidR="00D36E7B" w:rsidRPr="001D4934">
        <w:rPr>
          <w:rFonts w:ascii="Arial" w:hAnsi="Arial" w:cs="Arial"/>
          <w:sz w:val="24"/>
          <w:szCs w:val="24"/>
        </w:rPr>
        <w:t>d</w:t>
      </w:r>
      <w:r w:rsidR="00D341DA" w:rsidRPr="001D4934">
        <w:rPr>
          <w:rFonts w:ascii="Arial" w:hAnsi="Arial" w:cs="Arial"/>
          <w:sz w:val="24"/>
          <w:szCs w:val="24"/>
        </w:rPr>
        <w:t xml:space="preserve"> </w:t>
      </w:r>
      <w:r w:rsidR="0053345F" w:rsidRPr="001D4934">
        <w:rPr>
          <w:rFonts w:ascii="Arial" w:hAnsi="Arial" w:cs="Arial"/>
          <w:sz w:val="24"/>
          <w:szCs w:val="24"/>
        </w:rPr>
        <w:t>sustained</w:t>
      </w:r>
      <w:r w:rsidR="00D341DA" w:rsidRPr="001D4934">
        <w:rPr>
          <w:rFonts w:ascii="Arial" w:hAnsi="Arial" w:cs="Arial"/>
          <w:sz w:val="24"/>
          <w:szCs w:val="24"/>
        </w:rPr>
        <w:t xml:space="preserve"> financial and </w:t>
      </w:r>
      <w:r w:rsidR="0063470D" w:rsidRPr="001D4934">
        <w:rPr>
          <w:rFonts w:ascii="Arial" w:hAnsi="Arial" w:cs="Arial"/>
          <w:sz w:val="24"/>
          <w:szCs w:val="24"/>
        </w:rPr>
        <w:t xml:space="preserve">board-level </w:t>
      </w:r>
      <w:r w:rsidR="00D341DA" w:rsidRPr="001D4934">
        <w:rPr>
          <w:rFonts w:ascii="Arial" w:hAnsi="Arial" w:cs="Arial"/>
          <w:sz w:val="24"/>
          <w:szCs w:val="24"/>
        </w:rPr>
        <w:t>support</w:t>
      </w:r>
      <w:r w:rsidR="0053345F" w:rsidRPr="001D4934">
        <w:rPr>
          <w:rFonts w:ascii="Arial" w:hAnsi="Arial" w:cs="Arial"/>
          <w:sz w:val="24"/>
          <w:szCs w:val="24"/>
        </w:rPr>
        <w:t xml:space="preserve">, as well as new leadership opportunities for ESP graduates. </w:t>
      </w:r>
      <w:r w:rsidR="007B015A" w:rsidRPr="001D4934">
        <w:rPr>
          <w:rFonts w:ascii="Arial" w:hAnsi="Arial" w:cs="Arial"/>
          <w:sz w:val="24"/>
          <w:szCs w:val="24"/>
        </w:rPr>
        <w:t xml:space="preserve">The ESP has been designated a “core program” of the APA, </w:t>
      </w:r>
      <w:r w:rsidR="00D36E7B" w:rsidRPr="001D4934">
        <w:rPr>
          <w:rFonts w:ascii="Arial" w:hAnsi="Arial" w:cs="Arial"/>
          <w:sz w:val="24"/>
          <w:szCs w:val="24"/>
        </w:rPr>
        <w:t>and thus has an ongoing presence in APA communications</w:t>
      </w:r>
      <w:r w:rsidR="007B248B" w:rsidRPr="001D4934">
        <w:rPr>
          <w:rFonts w:ascii="Arial" w:hAnsi="Arial" w:cs="Arial"/>
          <w:sz w:val="24"/>
          <w:szCs w:val="24"/>
        </w:rPr>
        <w:t xml:space="preserve"> and </w:t>
      </w:r>
      <w:r w:rsidR="00487A5B" w:rsidRPr="001D4934">
        <w:rPr>
          <w:rFonts w:ascii="Arial" w:hAnsi="Arial" w:cs="Arial"/>
          <w:sz w:val="24"/>
          <w:szCs w:val="24"/>
        </w:rPr>
        <w:t xml:space="preserve">strategic </w:t>
      </w:r>
      <w:r w:rsidR="007B248B" w:rsidRPr="001D4934">
        <w:rPr>
          <w:rFonts w:ascii="Arial" w:hAnsi="Arial" w:cs="Arial"/>
          <w:sz w:val="24"/>
          <w:szCs w:val="24"/>
        </w:rPr>
        <w:t>planning</w:t>
      </w:r>
      <w:r w:rsidR="0096589B" w:rsidRPr="001D4934">
        <w:rPr>
          <w:rFonts w:ascii="Arial" w:hAnsi="Arial" w:cs="Arial"/>
          <w:sz w:val="24"/>
          <w:szCs w:val="24"/>
        </w:rPr>
        <w:t xml:space="preserve">. </w:t>
      </w:r>
      <w:r w:rsidR="0053345F" w:rsidRPr="001D4934">
        <w:rPr>
          <w:rFonts w:ascii="Arial" w:hAnsi="Arial" w:cs="Arial"/>
          <w:sz w:val="24"/>
          <w:szCs w:val="24"/>
        </w:rPr>
        <w:t xml:space="preserve">In the </w:t>
      </w:r>
      <w:r w:rsidR="0053345F" w:rsidRPr="001D4934">
        <w:rPr>
          <w:rFonts w:ascii="Arial" w:hAnsi="Arial" w:cs="Arial"/>
          <w:i/>
          <w:sz w:val="24"/>
          <w:szCs w:val="24"/>
        </w:rPr>
        <w:t>symbolic frame</w:t>
      </w:r>
      <w:r w:rsidR="007B015A" w:rsidRPr="001D4934">
        <w:rPr>
          <w:rFonts w:ascii="Arial" w:hAnsi="Arial" w:cs="Arial"/>
          <w:i/>
          <w:sz w:val="24"/>
          <w:szCs w:val="24"/>
        </w:rPr>
        <w:t>,</w:t>
      </w:r>
      <w:r w:rsidR="0053345F" w:rsidRPr="001D4934">
        <w:rPr>
          <w:rFonts w:ascii="Arial" w:hAnsi="Arial" w:cs="Arial"/>
          <w:sz w:val="24"/>
          <w:szCs w:val="24"/>
        </w:rPr>
        <w:t xml:space="preserve"> the APA has offered a </w:t>
      </w:r>
      <w:r w:rsidR="00EB3707" w:rsidRPr="001D4934">
        <w:rPr>
          <w:rFonts w:ascii="Arial" w:hAnsi="Arial" w:cs="Arial"/>
          <w:sz w:val="24"/>
          <w:szCs w:val="24"/>
        </w:rPr>
        <w:t xml:space="preserve">visible </w:t>
      </w:r>
      <w:r w:rsidR="0053345F" w:rsidRPr="001D4934">
        <w:rPr>
          <w:rFonts w:ascii="Arial" w:hAnsi="Arial" w:cs="Arial"/>
          <w:sz w:val="24"/>
          <w:szCs w:val="24"/>
        </w:rPr>
        <w:t>platform for the ESP</w:t>
      </w:r>
      <w:r w:rsidR="00A00894" w:rsidRPr="001D4934">
        <w:rPr>
          <w:rFonts w:ascii="Arial" w:hAnsi="Arial" w:cs="Arial"/>
          <w:sz w:val="24"/>
          <w:szCs w:val="24"/>
        </w:rPr>
        <w:t xml:space="preserve"> </w:t>
      </w:r>
      <w:r w:rsidR="0053345F" w:rsidRPr="001D4934">
        <w:rPr>
          <w:rFonts w:ascii="Arial" w:hAnsi="Arial" w:cs="Arial"/>
          <w:sz w:val="24"/>
          <w:szCs w:val="24"/>
        </w:rPr>
        <w:t xml:space="preserve">by </w:t>
      </w:r>
      <w:r w:rsidR="00E51582" w:rsidRPr="001D4934">
        <w:rPr>
          <w:rFonts w:ascii="Arial" w:hAnsi="Arial" w:cs="Arial"/>
          <w:sz w:val="24"/>
          <w:szCs w:val="24"/>
        </w:rPr>
        <w:t>hosting</w:t>
      </w:r>
      <w:r w:rsidR="0053345F" w:rsidRPr="001D4934">
        <w:rPr>
          <w:rFonts w:ascii="Arial" w:hAnsi="Arial" w:cs="Arial"/>
          <w:sz w:val="24"/>
          <w:szCs w:val="24"/>
        </w:rPr>
        <w:t xml:space="preserve"> graduation ceremonies </w:t>
      </w:r>
      <w:r w:rsidR="007B015A" w:rsidRPr="001D4934">
        <w:rPr>
          <w:rFonts w:ascii="Arial" w:hAnsi="Arial" w:cs="Arial"/>
          <w:sz w:val="24"/>
          <w:szCs w:val="24"/>
        </w:rPr>
        <w:t>and giv</w:t>
      </w:r>
      <w:r w:rsidR="00002E76" w:rsidRPr="001D4934">
        <w:rPr>
          <w:rFonts w:ascii="Arial" w:hAnsi="Arial" w:cs="Arial"/>
          <w:sz w:val="24"/>
          <w:szCs w:val="24"/>
        </w:rPr>
        <w:t>ing</w:t>
      </w:r>
      <w:r w:rsidR="007B015A" w:rsidRPr="001D4934">
        <w:rPr>
          <w:rFonts w:ascii="Arial" w:hAnsi="Arial" w:cs="Arial"/>
          <w:sz w:val="24"/>
          <w:szCs w:val="24"/>
        </w:rPr>
        <w:t xml:space="preserve"> prominence to the ESP </w:t>
      </w:r>
      <w:r w:rsidR="004B4179" w:rsidRPr="001D4934">
        <w:rPr>
          <w:rFonts w:ascii="Arial" w:hAnsi="Arial" w:cs="Arial"/>
          <w:sz w:val="24"/>
          <w:szCs w:val="24"/>
        </w:rPr>
        <w:t>on</w:t>
      </w:r>
      <w:r w:rsidR="00700D6E" w:rsidRPr="001D4934">
        <w:rPr>
          <w:rFonts w:ascii="Arial" w:hAnsi="Arial" w:cs="Arial"/>
          <w:sz w:val="24"/>
          <w:szCs w:val="24"/>
        </w:rPr>
        <w:t xml:space="preserve"> </w:t>
      </w:r>
      <w:r w:rsidR="00E51582" w:rsidRPr="001D4934">
        <w:rPr>
          <w:rFonts w:ascii="Arial" w:hAnsi="Arial" w:cs="Arial"/>
          <w:sz w:val="24"/>
          <w:szCs w:val="24"/>
        </w:rPr>
        <w:t xml:space="preserve">the APA </w:t>
      </w:r>
      <w:r w:rsidR="007B015A" w:rsidRPr="001D4934">
        <w:rPr>
          <w:rFonts w:ascii="Arial" w:hAnsi="Arial" w:cs="Arial"/>
          <w:sz w:val="24"/>
          <w:szCs w:val="24"/>
        </w:rPr>
        <w:t xml:space="preserve">website. </w:t>
      </w:r>
    </w:p>
    <w:p w14:paraId="1781DFF6" w14:textId="682EEA9C" w:rsidR="00215ACF" w:rsidRDefault="00215ACF" w:rsidP="00A201FC">
      <w:pPr>
        <w:spacing w:after="0" w:line="240" w:lineRule="auto"/>
        <w:rPr>
          <w:rFonts w:ascii="Arial" w:hAnsi="Arial" w:cs="Arial"/>
          <w:b/>
          <w:sz w:val="24"/>
          <w:szCs w:val="24"/>
        </w:rPr>
      </w:pPr>
    </w:p>
    <w:p w14:paraId="584DEDC4" w14:textId="6B0A2DBB" w:rsidR="00E66040" w:rsidRDefault="00E66040" w:rsidP="00DB71A5">
      <w:pPr>
        <w:shd w:val="clear" w:color="auto" w:fill="FDE7E7"/>
        <w:spacing w:after="0" w:line="240" w:lineRule="auto"/>
        <w:ind w:left="360"/>
        <w:rPr>
          <w:rFonts w:ascii="Arial" w:hAnsi="Arial" w:cs="Arial"/>
          <w:b/>
          <w:bCs/>
          <w:color w:val="000000"/>
          <w:sz w:val="24"/>
          <w:szCs w:val="24"/>
        </w:rPr>
      </w:pPr>
      <w:r w:rsidRPr="00035559">
        <w:rPr>
          <w:rFonts w:ascii="Arial" w:hAnsi="Arial" w:cs="Arial"/>
          <w:b/>
          <w:sz w:val="24"/>
          <w:szCs w:val="24"/>
        </w:rPr>
        <w:t xml:space="preserve">EDITORIAL COMMENTS: </w:t>
      </w:r>
      <w:r w:rsidR="0017417B" w:rsidRPr="0017417B">
        <w:rPr>
          <w:rFonts w:ascii="Arial" w:hAnsi="Arial" w:cs="Arial"/>
          <w:bCs/>
          <w:sz w:val="24"/>
          <w:szCs w:val="24"/>
        </w:rPr>
        <w:t>This section and that which follows</w:t>
      </w:r>
      <w:r w:rsidR="0017417B">
        <w:rPr>
          <w:rFonts w:ascii="Arial" w:hAnsi="Arial" w:cs="Arial"/>
          <w:sz w:val="24"/>
          <w:szCs w:val="24"/>
        </w:rPr>
        <w:t xml:space="preserve"> represent the Methods section of this paper.</w:t>
      </w:r>
      <w:r w:rsidR="001945B5">
        <w:rPr>
          <w:rFonts w:ascii="Arial" w:hAnsi="Arial" w:cs="Arial"/>
          <w:sz w:val="24"/>
          <w:szCs w:val="24"/>
        </w:rPr>
        <w:t xml:space="preserve"> </w:t>
      </w:r>
      <w:r w:rsidR="00035559" w:rsidRPr="00035559">
        <w:rPr>
          <w:rFonts w:ascii="Arial" w:hAnsi="Arial" w:cs="Arial"/>
          <w:sz w:val="24"/>
          <w:szCs w:val="24"/>
        </w:rPr>
        <w:t xml:space="preserve">The mission of the ESP is </w:t>
      </w:r>
      <w:r w:rsidR="00A72CAC">
        <w:rPr>
          <w:rFonts w:ascii="Arial" w:hAnsi="Arial" w:cs="Arial"/>
          <w:sz w:val="24"/>
          <w:szCs w:val="24"/>
        </w:rPr>
        <w:t xml:space="preserve">clearly articulated in </w:t>
      </w:r>
      <w:r w:rsidR="00A72CAC" w:rsidRPr="005420CA">
        <w:rPr>
          <w:rFonts w:ascii="Arial" w:hAnsi="Arial" w:cs="Arial"/>
          <w:sz w:val="24"/>
          <w:szCs w:val="24"/>
        </w:rPr>
        <w:t>¶</w:t>
      </w:r>
      <w:r w:rsidR="00A72CAC">
        <w:rPr>
          <w:rFonts w:ascii="Arial" w:hAnsi="Arial" w:cs="Arial"/>
          <w:sz w:val="24"/>
          <w:szCs w:val="24"/>
        </w:rPr>
        <w:t>1</w:t>
      </w:r>
      <w:r w:rsidR="002F0734">
        <w:rPr>
          <w:rFonts w:ascii="Arial" w:hAnsi="Arial" w:cs="Arial"/>
          <w:sz w:val="24"/>
          <w:szCs w:val="24"/>
        </w:rPr>
        <w:t>, sentences 3-4</w:t>
      </w:r>
      <w:r w:rsidR="00A72CAC">
        <w:rPr>
          <w:rFonts w:ascii="Arial" w:hAnsi="Arial" w:cs="Arial"/>
          <w:sz w:val="24"/>
          <w:szCs w:val="24"/>
        </w:rPr>
        <w:t xml:space="preserve">. </w:t>
      </w:r>
      <w:r w:rsidR="00035559">
        <w:rPr>
          <w:rFonts w:ascii="Arial" w:hAnsi="Arial" w:cs="Arial"/>
          <w:color w:val="000000"/>
          <w:sz w:val="24"/>
          <w:szCs w:val="24"/>
        </w:rPr>
        <w:t>As</w:t>
      </w:r>
      <w:r w:rsidR="00035559" w:rsidRPr="00035559">
        <w:rPr>
          <w:rFonts w:ascii="Arial" w:hAnsi="Arial" w:cs="Arial"/>
          <w:color w:val="000000"/>
          <w:sz w:val="24"/>
          <w:szCs w:val="24"/>
        </w:rPr>
        <w:t xml:space="preserve"> said </w:t>
      </w:r>
      <w:r w:rsidR="00035559">
        <w:rPr>
          <w:rFonts w:ascii="Arial" w:hAnsi="Arial" w:cs="Arial"/>
          <w:color w:val="000000"/>
          <w:sz w:val="24"/>
          <w:szCs w:val="24"/>
        </w:rPr>
        <w:t>in the Introduction</w:t>
      </w:r>
      <w:r w:rsidR="00035559" w:rsidRPr="00035559">
        <w:rPr>
          <w:rFonts w:ascii="Arial" w:hAnsi="Arial" w:cs="Arial"/>
          <w:color w:val="000000"/>
          <w:sz w:val="24"/>
          <w:szCs w:val="24"/>
        </w:rPr>
        <w:t xml:space="preserve">, </w:t>
      </w:r>
      <w:r w:rsidR="00035559">
        <w:rPr>
          <w:rFonts w:ascii="Arial" w:hAnsi="Arial" w:cs="Arial"/>
          <w:color w:val="000000"/>
          <w:sz w:val="24"/>
          <w:szCs w:val="24"/>
        </w:rPr>
        <w:t xml:space="preserve">an </w:t>
      </w:r>
      <w:r w:rsidR="00A11B41">
        <w:rPr>
          <w:rFonts w:ascii="Arial" w:hAnsi="Arial" w:cs="Arial"/>
          <w:color w:val="000000"/>
          <w:sz w:val="24"/>
          <w:szCs w:val="24"/>
        </w:rPr>
        <w:t xml:space="preserve">important </w:t>
      </w:r>
      <w:r w:rsidR="00035559" w:rsidRPr="00035559">
        <w:rPr>
          <w:rFonts w:ascii="Arial" w:hAnsi="Arial" w:cs="Arial"/>
          <w:color w:val="000000"/>
          <w:sz w:val="24"/>
          <w:szCs w:val="24"/>
        </w:rPr>
        <w:t xml:space="preserve">additional goal was to </w:t>
      </w:r>
      <w:r w:rsidR="00A72CAC">
        <w:rPr>
          <w:rFonts w:ascii="Arial" w:hAnsi="Arial" w:cs="Arial"/>
          <w:color w:val="000000"/>
          <w:sz w:val="24"/>
          <w:szCs w:val="24"/>
        </w:rPr>
        <w:t>enable</w:t>
      </w:r>
      <w:r w:rsidR="00035559" w:rsidRPr="00035559">
        <w:rPr>
          <w:rFonts w:ascii="Arial" w:hAnsi="Arial" w:cs="Arial"/>
          <w:color w:val="000000"/>
          <w:sz w:val="24"/>
          <w:szCs w:val="24"/>
        </w:rPr>
        <w:t xml:space="preserve"> scholars </w:t>
      </w:r>
      <w:r w:rsidR="00A72CAC">
        <w:rPr>
          <w:rFonts w:ascii="Arial" w:hAnsi="Arial" w:cs="Arial"/>
          <w:color w:val="000000"/>
          <w:sz w:val="24"/>
          <w:szCs w:val="24"/>
        </w:rPr>
        <w:t xml:space="preserve">to </w:t>
      </w:r>
      <w:r w:rsidR="00035559" w:rsidRPr="00A72CAC">
        <w:rPr>
          <w:rFonts w:ascii="Arial" w:hAnsi="Arial" w:cs="Arial"/>
          <w:color w:val="000000"/>
          <w:sz w:val="24"/>
          <w:szCs w:val="24"/>
        </w:rPr>
        <w:t>network around their scholarly activities.</w:t>
      </w:r>
      <w:r w:rsidR="00035559">
        <w:rPr>
          <w:rFonts w:ascii="Arial" w:hAnsi="Arial" w:cs="Arial"/>
          <w:b/>
          <w:bCs/>
          <w:color w:val="000000"/>
          <w:sz w:val="24"/>
          <w:szCs w:val="24"/>
        </w:rPr>
        <w:t xml:space="preserve"> </w:t>
      </w:r>
      <w:r w:rsidR="00035559" w:rsidRPr="00035559">
        <w:rPr>
          <w:rFonts w:ascii="Arial" w:hAnsi="Arial" w:cs="Arial"/>
          <w:color w:val="000000"/>
          <w:sz w:val="24"/>
          <w:szCs w:val="24"/>
        </w:rPr>
        <w:t>In</w:t>
      </w:r>
      <w:r w:rsidR="00035559">
        <w:rPr>
          <w:rFonts w:ascii="Arial" w:hAnsi="Arial" w:cs="Arial"/>
          <w:b/>
          <w:bCs/>
          <w:color w:val="000000"/>
          <w:sz w:val="24"/>
          <w:szCs w:val="24"/>
        </w:rPr>
        <w:t xml:space="preserve"> </w:t>
      </w:r>
      <w:r w:rsidR="00035559" w:rsidRPr="005420CA">
        <w:rPr>
          <w:rFonts w:ascii="Arial" w:hAnsi="Arial" w:cs="Arial"/>
          <w:sz w:val="24"/>
          <w:szCs w:val="24"/>
        </w:rPr>
        <w:t>¶</w:t>
      </w:r>
      <w:r w:rsidR="00035559">
        <w:rPr>
          <w:rFonts w:ascii="Arial" w:hAnsi="Arial" w:cs="Arial"/>
          <w:sz w:val="24"/>
          <w:szCs w:val="24"/>
        </w:rPr>
        <w:t xml:space="preserve">2, the program structure is </w:t>
      </w:r>
      <w:r w:rsidR="00A11B41">
        <w:rPr>
          <w:rFonts w:ascii="Arial" w:hAnsi="Arial" w:cs="Arial"/>
          <w:sz w:val="24"/>
          <w:szCs w:val="24"/>
        </w:rPr>
        <w:t xml:space="preserve">described in a way that is </w:t>
      </w:r>
      <w:r w:rsidR="00035559">
        <w:rPr>
          <w:rFonts w:ascii="Arial" w:hAnsi="Arial" w:cs="Arial"/>
          <w:sz w:val="24"/>
          <w:szCs w:val="24"/>
        </w:rPr>
        <w:t xml:space="preserve">clearly </w:t>
      </w:r>
      <w:r w:rsidR="00035559" w:rsidRPr="00035559">
        <w:rPr>
          <w:rFonts w:ascii="Arial" w:hAnsi="Arial" w:cs="Arial"/>
          <w:color w:val="000000"/>
          <w:sz w:val="24"/>
          <w:szCs w:val="24"/>
        </w:rPr>
        <w:t xml:space="preserve">consistent with the </w:t>
      </w:r>
      <w:r w:rsidR="00520DAD">
        <w:rPr>
          <w:rFonts w:ascii="Arial" w:hAnsi="Arial" w:cs="Arial"/>
          <w:color w:val="000000"/>
          <w:sz w:val="24"/>
          <w:szCs w:val="24"/>
        </w:rPr>
        <w:t>plan</w:t>
      </w:r>
      <w:r w:rsidR="00035559" w:rsidRPr="00035559">
        <w:rPr>
          <w:rFonts w:ascii="Arial" w:hAnsi="Arial" w:cs="Arial"/>
          <w:color w:val="000000"/>
          <w:sz w:val="24"/>
          <w:szCs w:val="24"/>
        </w:rPr>
        <w:t xml:space="preserve"> to</w:t>
      </w:r>
      <w:r w:rsidR="00035559">
        <w:rPr>
          <w:rFonts w:ascii="Arial" w:hAnsi="Arial" w:cs="Arial"/>
          <w:b/>
          <w:bCs/>
          <w:color w:val="000000"/>
          <w:sz w:val="24"/>
          <w:szCs w:val="24"/>
        </w:rPr>
        <w:t xml:space="preserve"> </w:t>
      </w:r>
      <w:r w:rsidR="00035559" w:rsidRPr="00035559">
        <w:rPr>
          <w:rFonts w:ascii="Arial" w:hAnsi="Arial" w:cs="Arial"/>
          <w:sz w:val="24"/>
          <w:szCs w:val="24"/>
        </w:rPr>
        <w:t xml:space="preserve">design </w:t>
      </w:r>
      <w:r w:rsidR="00A11B41">
        <w:rPr>
          <w:rFonts w:ascii="Arial" w:hAnsi="Arial" w:cs="Arial"/>
          <w:sz w:val="24"/>
          <w:szCs w:val="24"/>
        </w:rPr>
        <w:t>a</w:t>
      </w:r>
      <w:r w:rsidR="00035559" w:rsidRPr="00035559">
        <w:rPr>
          <w:rFonts w:ascii="Arial" w:hAnsi="Arial" w:cs="Arial"/>
          <w:sz w:val="24"/>
          <w:szCs w:val="24"/>
        </w:rPr>
        <w:t xml:space="preserve"> curriculum around</w:t>
      </w:r>
      <w:r w:rsidR="00035559">
        <w:rPr>
          <w:rFonts w:ascii="Arial" w:hAnsi="Arial" w:cs="Arial"/>
          <w:b/>
          <w:bCs/>
          <w:sz w:val="24"/>
          <w:szCs w:val="24"/>
        </w:rPr>
        <w:t xml:space="preserve"> </w:t>
      </w:r>
      <w:r w:rsidR="00A72CAC">
        <w:rPr>
          <w:rFonts w:ascii="Arial" w:hAnsi="Arial" w:cs="Arial"/>
          <w:b/>
          <w:bCs/>
          <w:sz w:val="24"/>
          <w:szCs w:val="24"/>
        </w:rPr>
        <w:t>“</w:t>
      </w:r>
      <w:r w:rsidR="00035559" w:rsidRPr="003B24BF">
        <w:rPr>
          <w:rFonts w:ascii="Arial" w:hAnsi="Arial" w:cs="Arial"/>
          <w:b/>
          <w:bCs/>
          <w:sz w:val="24"/>
          <w:szCs w:val="24"/>
        </w:rPr>
        <w:t>experiential</w:t>
      </w:r>
      <w:r w:rsidR="00A11B41">
        <w:rPr>
          <w:rFonts w:ascii="Arial" w:hAnsi="Arial" w:cs="Arial"/>
          <w:sz w:val="24"/>
          <w:szCs w:val="24"/>
        </w:rPr>
        <w:t xml:space="preserve"> </w:t>
      </w:r>
      <w:r w:rsidR="00035559" w:rsidRPr="003B24BF">
        <w:rPr>
          <w:rFonts w:ascii="Arial" w:hAnsi="Arial" w:cs="Arial"/>
          <w:b/>
          <w:bCs/>
          <w:sz w:val="24"/>
          <w:szCs w:val="24"/>
        </w:rPr>
        <w:t>learning, longitudinal structure, mentoring</w:t>
      </w:r>
      <w:r w:rsidR="00035559">
        <w:rPr>
          <w:rFonts w:ascii="Arial" w:hAnsi="Arial" w:cs="Arial"/>
          <w:b/>
          <w:bCs/>
          <w:sz w:val="24"/>
          <w:szCs w:val="24"/>
        </w:rPr>
        <w:t xml:space="preserve"> </w:t>
      </w:r>
      <w:r w:rsidR="00A11B41" w:rsidRPr="00FD202B">
        <w:rPr>
          <w:rFonts w:ascii="Arial" w:hAnsi="Arial" w:cs="Arial"/>
          <w:b/>
          <w:bCs/>
          <w:sz w:val="24"/>
          <w:szCs w:val="24"/>
        </w:rPr>
        <w:t>and</w:t>
      </w:r>
      <w:r w:rsidR="00FD202B" w:rsidRPr="00FA5BD1">
        <w:rPr>
          <w:rFonts w:ascii="Arial" w:hAnsi="Arial" w:cs="Arial"/>
          <w:b/>
          <w:bCs/>
          <w:sz w:val="24"/>
          <w:szCs w:val="24"/>
        </w:rPr>
        <w:t xml:space="preserve"> creation of a community of educators</w:t>
      </w:r>
      <w:r w:rsidR="00A72CAC">
        <w:rPr>
          <w:rFonts w:ascii="Arial" w:hAnsi="Arial" w:cs="Arial"/>
          <w:b/>
          <w:bCs/>
          <w:sz w:val="24"/>
          <w:szCs w:val="24"/>
        </w:rPr>
        <w:t>”</w:t>
      </w:r>
      <w:r w:rsidR="00FD202B">
        <w:rPr>
          <w:rFonts w:ascii="Arial" w:hAnsi="Arial" w:cs="Arial"/>
          <w:b/>
          <w:bCs/>
          <w:sz w:val="24"/>
          <w:szCs w:val="24"/>
        </w:rPr>
        <w:t xml:space="preserve"> </w:t>
      </w:r>
      <w:r w:rsidR="00035559" w:rsidRPr="00A11B41">
        <w:rPr>
          <w:rFonts w:ascii="Arial" w:hAnsi="Arial" w:cs="Arial"/>
          <w:sz w:val="24"/>
          <w:szCs w:val="24"/>
        </w:rPr>
        <w:t>(Intro, ¶1)</w:t>
      </w:r>
      <w:r w:rsidR="00A11B41">
        <w:rPr>
          <w:rFonts w:ascii="Arial" w:hAnsi="Arial" w:cs="Arial"/>
          <w:sz w:val="24"/>
          <w:szCs w:val="24"/>
        </w:rPr>
        <w:t xml:space="preserve">. </w:t>
      </w:r>
      <w:r w:rsidR="00FD202B">
        <w:rPr>
          <w:rFonts w:ascii="Arial" w:hAnsi="Arial" w:cs="Arial"/>
          <w:sz w:val="24"/>
          <w:szCs w:val="24"/>
        </w:rPr>
        <w:t>Experiential learning center</w:t>
      </w:r>
      <w:r w:rsidR="000B44F5">
        <w:rPr>
          <w:rFonts w:ascii="Arial" w:hAnsi="Arial" w:cs="Arial"/>
          <w:sz w:val="24"/>
          <w:szCs w:val="24"/>
        </w:rPr>
        <w:t>s</w:t>
      </w:r>
      <w:r w:rsidR="00FD202B">
        <w:rPr>
          <w:rFonts w:ascii="Arial" w:hAnsi="Arial" w:cs="Arial"/>
          <w:sz w:val="24"/>
          <w:szCs w:val="24"/>
        </w:rPr>
        <w:t xml:space="preserve"> on conducting a project and presenting it for peer review. Longitudinal structure </w:t>
      </w:r>
      <w:r w:rsidR="000B44F5">
        <w:rPr>
          <w:rFonts w:ascii="Arial" w:hAnsi="Arial" w:cs="Arial"/>
          <w:sz w:val="24"/>
          <w:szCs w:val="24"/>
        </w:rPr>
        <w:t>i</w:t>
      </w:r>
      <w:r w:rsidR="00FD202B">
        <w:rPr>
          <w:rFonts w:ascii="Arial" w:hAnsi="Arial" w:cs="Arial"/>
          <w:sz w:val="24"/>
          <w:szCs w:val="24"/>
        </w:rPr>
        <w:t>s made possible by the 3</w:t>
      </w:r>
      <w:r w:rsidR="003137C2">
        <w:rPr>
          <w:rFonts w:ascii="Arial" w:hAnsi="Arial" w:cs="Arial"/>
          <w:sz w:val="24"/>
          <w:szCs w:val="24"/>
        </w:rPr>
        <w:t>-</w:t>
      </w:r>
      <w:r w:rsidR="00FD202B">
        <w:rPr>
          <w:rFonts w:ascii="Arial" w:hAnsi="Arial" w:cs="Arial"/>
          <w:sz w:val="24"/>
          <w:szCs w:val="24"/>
        </w:rPr>
        <w:t>year format, which create</w:t>
      </w:r>
      <w:r w:rsidR="000B44F5">
        <w:rPr>
          <w:rFonts w:ascii="Arial" w:hAnsi="Arial" w:cs="Arial"/>
          <w:sz w:val="24"/>
          <w:szCs w:val="24"/>
        </w:rPr>
        <w:t>s</w:t>
      </w:r>
      <w:r w:rsidR="00FD202B">
        <w:rPr>
          <w:rFonts w:ascii="Arial" w:hAnsi="Arial" w:cs="Arial"/>
          <w:sz w:val="24"/>
          <w:szCs w:val="24"/>
        </w:rPr>
        <w:t xml:space="preserve"> the opportunity for development of a </w:t>
      </w:r>
      <w:r w:rsidR="00BC4318">
        <w:rPr>
          <w:rFonts w:ascii="Arial" w:hAnsi="Arial" w:cs="Arial"/>
          <w:sz w:val="24"/>
          <w:szCs w:val="24"/>
        </w:rPr>
        <w:t>progressive</w:t>
      </w:r>
      <w:r w:rsidR="00FD202B">
        <w:rPr>
          <w:rFonts w:ascii="Arial" w:hAnsi="Arial" w:cs="Arial"/>
          <w:sz w:val="24"/>
          <w:szCs w:val="24"/>
        </w:rPr>
        <w:t xml:space="preserve"> curriculum </w:t>
      </w:r>
      <w:r w:rsidR="00A72CAC">
        <w:rPr>
          <w:rFonts w:ascii="Arial" w:hAnsi="Arial" w:cs="Arial"/>
          <w:sz w:val="24"/>
          <w:szCs w:val="24"/>
        </w:rPr>
        <w:t xml:space="preserve">and mentoring program </w:t>
      </w:r>
      <w:r w:rsidR="00FD202B">
        <w:rPr>
          <w:rFonts w:ascii="Arial" w:hAnsi="Arial" w:cs="Arial"/>
          <w:sz w:val="24"/>
          <w:szCs w:val="24"/>
        </w:rPr>
        <w:t>that include</w:t>
      </w:r>
      <w:r w:rsidR="000B44F5">
        <w:rPr>
          <w:rFonts w:ascii="Arial" w:hAnsi="Arial" w:cs="Arial"/>
          <w:sz w:val="24"/>
          <w:szCs w:val="24"/>
        </w:rPr>
        <w:t>s</w:t>
      </w:r>
      <w:r w:rsidR="00FD202B">
        <w:rPr>
          <w:rFonts w:ascii="Arial" w:hAnsi="Arial" w:cs="Arial"/>
          <w:sz w:val="24"/>
          <w:szCs w:val="24"/>
        </w:rPr>
        <w:t xml:space="preserve"> face-to-face activities on</w:t>
      </w:r>
      <w:r w:rsidR="00BC4318">
        <w:rPr>
          <w:rFonts w:ascii="Arial" w:hAnsi="Arial" w:cs="Arial"/>
          <w:sz w:val="24"/>
          <w:szCs w:val="24"/>
        </w:rPr>
        <w:t>c</w:t>
      </w:r>
      <w:r w:rsidR="00FD202B">
        <w:rPr>
          <w:rFonts w:ascii="Arial" w:hAnsi="Arial" w:cs="Arial"/>
          <w:sz w:val="24"/>
          <w:szCs w:val="24"/>
        </w:rPr>
        <w:t xml:space="preserve">e a year, and intersession learning </w:t>
      </w:r>
      <w:r w:rsidR="00520DAD">
        <w:rPr>
          <w:rFonts w:ascii="Arial" w:hAnsi="Arial" w:cs="Arial"/>
          <w:sz w:val="24"/>
          <w:szCs w:val="24"/>
        </w:rPr>
        <w:t xml:space="preserve">activities </w:t>
      </w:r>
      <w:r w:rsidR="00FD202B">
        <w:rPr>
          <w:rFonts w:ascii="Arial" w:hAnsi="Arial" w:cs="Arial"/>
          <w:sz w:val="24"/>
          <w:szCs w:val="24"/>
        </w:rPr>
        <w:t xml:space="preserve">in between. Three years </w:t>
      </w:r>
      <w:r w:rsidR="00A72CAC">
        <w:rPr>
          <w:rFonts w:ascii="Arial" w:hAnsi="Arial" w:cs="Arial"/>
          <w:sz w:val="24"/>
          <w:szCs w:val="24"/>
        </w:rPr>
        <w:t>a</w:t>
      </w:r>
      <w:r w:rsidR="00BC4318">
        <w:rPr>
          <w:rFonts w:ascii="Arial" w:hAnsi="Arial" w:cs="Arial"/>
          <w:sz w:val="24"/>
          <w:szCs w:val="24"/>
        </w:rPr>
        <w:t xml:space="preserve">re </w:t>
      </w:r>
      <w:r w:rsidR="00FD202B">
        <w:rPr>
          <w:rFonts w:ascii="Arial" w:hAnsi="Arial" w:cs="Arial"/>
          <w:sz w:val="24"/>
          <w:szCs w:val="24"/>
        </w:rPr>
        <w:t xml:space="preserve">also essential for completion of </w:t>
      </w:r>
      <w:r w:rsidR="00520DAD">
        <w:rPr>
          <w:rFonts w:ascii="Arial" w:hAnsi="Arial" w:cs="Arial"/>
          <w:sz w:val="24"/>
          <w:szCs w:val="24"/>
        </w:rPr>
        <w:t>a</w:t>
      </w:r>
      <w:r w:rsidR="00FD202B">
        <w:rPr>
          <w:rFonts w:ascii="Arial" w:hAnsi="Arial" w:cs="Arial"/>
          <w:sz w:val="24"/>
          <w:szCs w:val="24"/>
        </w:rPr>
        <w:t xml:space="preserve"> scholarly project. Mentoring </w:t>
      </w:r>
      <w:r w:rsidR="00A72CAC">
        <w:rPr>
          <w:rFonts w:ascii="Arial" w:hAnsi="Arial" w:cs="Arial"/>
          <w:sz w:val="24"/>
          <w:szCs w:val="24"/>
        </w:rPr>
        <w:t>i</w:t>
      </w:r>
      <w:r w:rsidR="00FD202B">
        <w:rPr>
          <w:rFonts w:ascii="Arial" w:hAnsi="Arial" w:cs="Arial"/>
          <w:sz w:val="24"/>
          <w:szCs w:val="24"/>
        </w:rPr>
        <w:t>s centered on planning and conducting projects</w:t>
      </w:r>
      <w:r w:rsidR="00C8313B">
        <w:rPr>
          <w:rFonts w:ascii="Arial" w:hAnsi="Arial" w:cs="Arial"/>
          <w:sz w:val="24"/>
          <w:szCs w:val="24"/>
        </w:rPr>
        <w:t>,</w:t>
      </w:r>
      <w:r w:rsidR="00FD202B">
        <w:rPr>
          <w:rFonts w:ascii="Arial" w:hAnsi="Arial" w:cs="Arial"/>
          <w:sz w:val="24"/>
          <w:szCs w:val="24"/>
        </w:rPr>
        <w:t xml:space="preserve"> and developing an educator portfolio. </w:t>
      </w:r>
      <w:r w:rsidR="00A11B41">
        <w:rPr>
          <w:rFonts w:ascii="Arial" w:hAnsi="Arial" w:cs="Arial"/>
          <w:sz w:val="24"/>
          <w:szCs w:val="24"/>
        </w:rPr>
        <w:t xml:space="preserve">The </w:t>
      </w:r>
      <w:r w:rsidR="00154FD7">
        <w:rPr>
          <w:rFonts w:ascii="Arial" w:hAnsi="Arial" w:cs="Arial"/>
          <w:sz w:val="24"/>
          <w:szCs w:val="24"/>
        </w:rPr>
        <w:t xml:space="preserve">social context </w:t>
      </w:r>
      <w:r w:rsidR="00A72CAC">
        <w:rPr>
          <w:rFonts w:ascii="Arial" w:hAnsi="Arial" w:cs="Arial"/>
          <w:sz w:val="24"/>
          <w:szCs w:val="24"/>
        </w:rPr>
        <w:t>i</w:t>
      </w:r>
      <w:r w:rsidR="00154FD7">
        <w:rPr>
          <w:rFonts w:ascii="Arial" w:hAnsi="Arial" w:cs="Arial"/>
          <w:sz w:val="24"/>
          <w:szCs w:val="24"/>
        </w:rPr>
        <w:t xml:space="preserve">s </w:t>
      </w:r>
      <w:r w:rsidR="00154FD7">
        <w:rPr>
          <w:rFonts w:ascii="Arial" w:hAnsi="Arial" w:cs="Arial"/>
          <w:sz w:val="24"/>
          <w:szCs w:val="24"/>
        </w:rPr>
        <w:lastRenderedPageBreak/>
        <w:t>made effective</w:t>
      </w:r>
      <w:r w:rsidR="00A11B41">
        <w:rPr>
          <w:rFonts w:ascii="Arial" w:hAnsi="Arial" w:cs="Arial"/>
          <w:sz w:val="24"/>
          <w:szCs w:val="24"/>
        </w:rPr>
        <w:t xml:space="preserve"> by having scholars meet for a whole day </w:t>
      </w:r>
      <w:r w:rsidR="00154FD7">
        <w:rPr>
          <w:rFonts w:ascii="Arial" w:hAnsi="Arial" w:cs="Arial"/>
          <w:sz w:val="24"/>
          <w:szCs w:val="24"/>
        </w:rPr>
        <w:t>over</w:t>
      </w:r>
      <w:r w:rsidR="00A11B41">
        <w:rPr>
          <w:rFonts w:ascii="Arial" w:hAnsi="Arial" w:cs="Arial"/>
          <w:sz w:val="24"/>
          <w:szCs w:val="24"/>
        </w:rPr>
        <w:t xml:space="preserve"> 3 </w:t>
      </w:r>
      <w:r w:rsidR="000B44F5">
        <w:rPr>
          <w:rFonts w:ascii="Arial" w:hAnsi="Arial" w:cs="Arial"/>
          <w:sz w:val="24"/>
          <w:szCs w:val="24"/>
        </w:rPr>
        <w:t xml:space="preserve">consecutive </w:t>
      </w:r>
      <w:r w:rsidR="00A11B41">
        <w:rPr>
          <w:rFonts w:ascii="Arial" w:hAnsi="Arial" w:cs="Arial"/>
          <w:sz w:val="24"/>
          <w:szCs w:val="24"/>
        </w:rPr>
        <w:t>years</w:t>
      </w:r>
      <w:r w:rsidR="000B44F5">
        <w:rPr>
          <w:rFonts w:ascii="Arial" w:hAnsi="Arial" w:cs="Arial"/>
          <w:sz w:val="24"/>
          <w:szCs w:val="24"/>
        </w:rPr>
        <w:t xml:space="preserve"> with</w:t>
      </w:r>
      <w:r w:rsidR="00154FD7">
        <w:rPr>
          <w:rFonts w:ascii="Arial" w:hAnsi="Arial" w:cs="Arial"/>
          <w:sz w:val="24"/>
          <w:szCs w:val="24"/>
        </w:rPr>
        <w:t xml:space="preserve"> sessions </w:t>
      </w:r>
      <w:r w:rsidR="000B44F5">
        <w:rPr>
          <w:rFonts w:ascii="Arial" w:hAnsi="Arial" w:cs="Arial"/>
          <w:sz w:val="24"/>
          <w:szCs w:val="24"/>
        </w:rPr>
        <w:t>emphasizing</w:t>
      </w:r>
      <w:r w:rsidR="00154FD7">
        <w:rPr>
          <w:rFonts w:ascii="Arial" w:hAnsi="Arial" w:cs="Arial"/>
          <w:sz w:val="24"/>
          <w:szCs w:val="24"/>
        </w:rPr>
        <w:t xml:space="preserve"> interactive instruction</w:t>
      </w:r>
      <w:r w:rsidR="00BC4318">
        <w:rPr>
          <w:rFonts w:ascii="Arial" w:hAnsi="Arial" w:cs="Arial"/>
          <w:sz w:val="24"/>
          <w:szCs w:val="24"/>
        </w:rPr>
        <w:t xml:space="preserve">. </w:t>
      </w:r>
      <w:r w:rsidR="00A72CAC">
        <w:rPr>
          <w:rFonts w:ascii="Arial" w:hAnsi="Arial" w:cs="Arial"/>
          <w:sz w:val="24"/>
          <w:szCs w:val="24"/>
        </w:rPr>
        <w:t>In addition, m</w:t>
      </w:r>
      <w:r w:rsidR="00A11B41">
        <w:rPr>
          <w:rFonts w:ascii="Arial" w:hAnsi="Arial" w:cs="Arial"/>
          <w:sz w:val="24"/>
          <w:szCs w:val="24"/>
        </w:rPr>
        <w:t>eeting</w:t>
      </w:r>
      <w:r w:rsidR="000B44F5">
        <w:rPr>
          <w:rFonts w:ascii="Arial" w:hAnsi="Arial" w:cs="Arial"/>
          <w:sz w:val="24"/>
          <w:szCs w:val="24"/>
        </w:rPr>
        <w:t>s</w:t>
      </w:r>
      <w:r w:rsidR="00A11B41">
        <w:rPr>
          <w:rFonts w:ascii="Arial" w:hAnsi="Arial" w:cs="Arial"/>
          <w:sz w:val="24"/>
          <w:szCs w:val="24"/>
        </w:rPr>
        <w:t xml:space="preserve"> </w:t>
      </w:r>
      <w:r w:rsidR="000B44F5">
        <w:rPr>
          <w:rFonts w:ascii="Arial" w:hAnsi="Arial" w:cs="Arial"/>
          <w:sz w:val="24"/>
          <w:szCs w:val="24"/>
        </w:rPr>
        <w:t>of small</w:t>
      </w:r>
      <w:r w:rsidR="00A11B41">
        <w:rPr>
          <w:rFonts w:ascii="Arial" w:hAnsi="Arial" w:cs="Arial"/>
          <w:sz w:val="24"/>
          <w:szCs w:val="24"/>
        </w:rPr>
        <w:t xml:space="preserve"> project groups</w:t>
      </w:r>
      <w:r w:rsidR="00BC4318">
        <w:rPr>
          <w:rFonts w:ascii="Arial" w:hAnsi="Arial" w:cs="Arial"/>
          <w:sz w:val="24"/>
          <w:szCs w:val="24"/>
        </w:rPr>
        <w:t xml:space="preserve"> on ESP Day continue virtually throughout the year.</w:t>
      </w:r>
      <w:r w:rsidR="00A11B41">
        <w:rPr>
          <w:rFonts w:ascii="Arial" w:hAnsi="Arial" w:cs="Arial"/>
          <w:sz w:val="24"/>
          <w:szCs w:val="24"/>
        </w:rPr>
        <w:t xml:space="preserve"> </w:t>
      </w:r>
    </w:p>
    <w:p w14:paraId="29964836" w14:textId="77777777" w:rsidR="00A11B41" w:rsidRPr="00A11B41" w:rsidRDefault="00A11B41" w:rsidP="00DB71A5">
      <w:pPr>
        <w:shd w:val="clear" w:color="auto" w:fill="FDE7E7"/>
        <w:spacing w:after="0" w:line="240" w:lineRule="auto"/>
        <w:ind w:left="360"/>
        <w:rPr>
          <w:rFonts w:ascii="Arial" w:hAnsi="Arial" w:cs="Arial"/>
          <w:b/>
          <w:bCs/>
          <w:color w:val="000000"/>
          <w:sz w:val="24"/>
          <w:szCs w:val="24"/>
        </w:rPr>
      </w:pPr>
    </w:p>
    <w:p w14:paraId="41D98B31" w14:textId="0D9FF9F0" w:rsidR="00E66040" w:rsidRPr="00A72CAC" w:rsidRDefault="00154FD7" w:rsidP="00DB71A5">
      <w:pPr>
        <w:shd w:val="clear" w:color="auto" w:fill="FDE7E7"/>
        <w:spacing w:after="0" w:line="240" w:lineRule="auto"/>
        <w:ind w:left="360"/>
        <w:rPr>
          <w:rFonts w:ascii="Arial" w:hAnsi="Arial" w:cs="Arial"/>
          <w:b/>
          <w:color w:val="000000" w:themeColor="text1"/>
          <w:sz w:val="24"/>
          <w:szCs w:val="24"/>
        </w:rPr>
      </w:pPr>
      <w:r>
        <w:rPr>
          <w:rFonts w:ascii="Arial" w:hAnsi="Arial" w:cs="Arial"/>
          <w:bCs/>
          <w:sz w:val="24"/>
          <w:szCs w:val="24"/>
        </w:rPr>
        <w:t xml:space="preserve">The remainder of this section </w:t>
      </w:r>
      <w:r w:rsidR="007543FE">
        <w:rPr>
          <w:rFonts w:ascii="Arial" w:hAnsi="Arial" w:cs="Arial"/>
          <w:bCs/>
          <w:sz w:val="24"/>
          <w:szCs w:val="24"/>
        </w:rPr>
        <w:t xml:space="preserve">briefly </w:t>
      </w:r>
      <w:r w:rsidR="000B44F5">
        <w:rPr>
          <w:rFonts w:ascii="Arial" w:hAnsi="Arial" w:cs="Arial"/>
          <w:bCs/>
          <w:sz w:val="24"/>
          <w:szCs w:val="24"/>
        </w:rPr>
        <w:t>describes</w:t>
      </w:r>
      <w:r w:rsidR="00A11B41">
        <w:rPr>
          <w:rFonts w:ascii="Arial" w:hAnsi="Arial" w:cs="Arial"/>
          <w:bCs/>
          <w:sz w:val="24"/>
          <w:szCs w:val="24"/>
        </w:rPr>
        <w:t xml:space="preserve"> </w:t>
      </w:r>
      <w:r w:rsidR="007543FE">
        <w:rPr>
          <w:rFonts w:ascii="Arial" w:hAnsi="Arial" w:cs="Arial"/>
          <w:bCs/>
          <w:sz w:val="24"/>
          <w:szCs w:val="24"/>
        </w:rPr>
        <w:t xml:space="preserve">the FD planning process in the APA </w:t>
      </w:r>
      <w:r w:rsidR="007543FE" w:rsidRPr="005420CA">
        <w:rPr>
          <w:rFonts w:ascii="Arial" w:hAnsi="Arial" w:cs="Arial"/>
          <w:sz w:val="24"/>
          <w:szCs w:val="24"/>
        </w:rPr>
        <w:t>(¶</w:t>
      </w:r>
      <w:r w:rsidR="007543FE">
        <w:rPr>
          <w:rFonts w:ascii="Arial" w:hAnsi="Arial" w:cs="Arial"/>
          <w:sz w:val="24"/>
          <w:szCs w:val="24"/>
        </w:rPr>
        <w:t>3)</w:t>
      </w:r>
      <w:r w:rsidR="007543FE">
        <w:rPr>
          <w:rFonts w:ascii="Arial" w:hAnsi="Arial" w:cs="Arial"/>
          <w:bCs/>
          <w:sz w:val="24"/>
          <w:szCs w:val="24"/>
        </w:rPr>
        <w:t xml:space="preserve">, initial approval of the ESP by the APA Board, and </w:t>
      </w:r>
      <w:r w:rsidR="00A11B41">
        <w:rPr>
          <w:rFonts w:ascii="Arial" w:hAnsi="Arial" w:cs="Arial"/>
          <w:bCs/>
          <w:sz w:val="24"/>
          <w:szCs w:val="24"/>
        </w:rPr>
        <w:t xml:space="preserve">the early years of the </w:t>
      </w:r>
      <w:r w:rsidR="007543FE">
        <w:rPr>
          <w:rFonts w:ascii="Arial" w:hAnsi="Arial" w:cs="Arial"/>
          <w:bCs/>
          <w:sz w:val="24"/>
          <w:szCs w:val="24"/>
        </w:rPr>
        <w:t>program</w:t>
      </w:r>
      <w:r w:rsidR="00A11B41">
        <w:rPr>
          <w:rFonts w:ascii="Arial" w:hAnsi="Arial" w:cs="Arial"/>
          <w:bCs/>
          <w:sz w:val="24"/>
          <w:szCs w:val="24"/>
        </w:rPr>
        <w:t xml:space="preserve"> </w:t>
      </w:r>
      <w:r w:rsidR="00A11B41" w:rsidRPr="005420CA">
        <w:rPr>
          <w:rFonts w:ascii="Arial" w:hAnsi="Arial" w:cs="Arial"/>
          <w:sz w:val="24"/>
          <w:szCs w:val="24"/>
        </w:rPr>
        <w:t>(¶</w:t>
      </w:r>
      <w:r w:rsidR="00A72CAC">
        <w:rPr>
          <w:rFonts w:ascii="Arial" w:hAnsi="Arial" w:cs="Arial"/>
          <w:sz w:val="24"/>
          <w:szCs w:val="24"/>
        </w:rPr>
        <w:t>4</w:t>
      </w:r>
      <w:r w:rsidR="00A11B41">
        <w:rPr>
          <w:rFonts w:ascii="Arial" w:hAnsi="Arial" w:cs="Arial"/>
          <w:sz w:val="24"/>
          <w:szCs w:val="24"/>
        </w:rPr>
        <w:t>)</w:t>
      </w:r>
      <w:r w:rsidR="00A11B41">
        <w:rPr>
          <w:rFonts w:ascii="Arial" w:hAnsi="Arial" w:cs="Arial"/>
          <w:bCs/>
          <w:sz w:val="24"/>
          <w:szCs w:val="24"/>
        </w:rPr>
        <w:t xml:space="preserve">. </w:t>
      </w:r>
      <w:r w:rsidR="007543FE">
        <w:rPr>
          <w:rFonts w:ascii="Arial" w:hAnsi="Arial" w:cs="Arial"/>
          <w:bCs/>
          <w:sz w:val="24"/>
          <w:szCs w:val="24"/>
        </w:rPr>
        <w:t xml:space="preserve">In </w:t>
      </w:r>
      <w:r w:rsidR="007543FE" w:rsidRPr="005420CA">
        <w:rPr>
          <w:rFonts w:ascii="Arial" w:hAnsi="Arial" w:cs="Arial"/>
          <w:sz w:val="24"/>
          <w:szCs w:val="24"/>
        </w:rPr>
        <w:t>¶</w:t>
      </w:r>
      <w:r w:rsidR="007543FE">
        <w:rPr>
          <w:rFonts w:ascii="Arial" w:hAnsi="Arial" w:cs="Arial"/>
          <w:sz w:val="24"/>
          <w:szCs w:val="24"/>
        </w:rPr>
        <w:t>5, t</w:t>
      </w:r>
      <w:r w:rsidR="00A11B41">
        <w:rPr>
          <w:rFonts w:ascii="Arial" w:hAnsi="Arial" w:cs="Arial"/>
          <w:bCs/>
          <w:sz w:val="24"/>
          <w:szCs w:val="24"/>
        </w:rPr>
        <w:t>he APA’s infrastructure support is described clearly</w:t>
      </w:r>
      <w:r w:rsidR="00544048">
        <w:rPr>
          <w:rFonts w:ascii="Arial" w:hAnsi="Arial" w:cs="Arial"/>
          <w:bCs/>
          <w:sz w:val="24"/>
          <w:szCs w:val="24"/>
        </w:rPr>
        <w:t xml:space="preserve"> and efficien</w:t>
      </w:r>
      <w:r w:rsidR="007543FE">
        <w:rPr>
          <w:rFonts w:ascii="Arial" w:hAnsi="Arial" w:cs="Arial"/>
          <w:bCs/>
          <w:sz w:val="24"/>
          <w:szCs w:val="24"/>
        </w:rPr>
        <w:t>tly</w:t>
      </w:r>
      <w:r w:rsidR="00A11B41">
        <w:rPr>
          <w:rFonts w:ascii="Arial" w:hAnsi="Arial" w:cs="Arial"/>
          <w:bCs/>
          <w:sz w:val="24"/>
          <w:szCs w:val="24"/>
        </w:rPr>
        <w:t>, using the 4 organizational frames of Bolman and Deal</w:t>
      </w:r>
      <w:r>
        <w:rPr>
          <w:rFonts w:ascii="Arial" w:hAnsi="Arial" w:cs="Arial"/>
          <w:bCs/>
          <w:sz w:val="24"/>
          <w:szCs w:val="24"/>
        </w:rPr>
        <w:t xml:space="preserve">. </w:t>
      </w:r>
      <w:r w:rsidR="007543FE">
        <w:rPr>
          <w:rFonts w:ascii="Arial" w:hAnsi="Arial" w:cs="Arial"/>
          <w:bCs/>
          <w:sz w:val="24"/>
          <w:szCs w:val="24"/>
        </w:rPr>
        <w:t>All 4</w:t>
      </w:r>
      <w:r>
        <w:rPr>
          <w:rFonts w:ascii="Arial" w:hAnsi="Arial" w:cs="Arial"/>
          <w:bCs/>
          <w:sz w:val="24"/>
          <w:szCs w:val="24"/>
        </w:rPr>
        <w:t xml:space="preserve"> contributed to the creation of a national community of scholars</w:t>
      </w:r>
      <w:r w:rsidR="00544048">
        <w:rPr>
          <w:rFonts w:ascii="Arial" w:hAnsi="Arial" w:cs="Arial"/>
          <w:bCs/>
          <w:sz w:val="24"/>
          <w:szCs w:val="24"/>
        </w:rPr>
        <w:t xml:space="preserve"> that was effectively embedded within the APA.</w:t>
      </w:r>
      <w:r w:rsidR="003137C2">
        <w:rPr>
          <w:rFonts w:ascii="Arial" w:hAnsi="Arial" w:cs="Arial"/>
          <w:bCs/>
          <w:sz w:val="24"/>
          <w:szCs w:val="24"/>
        </w:rPr>
        <w:t xml:space="preserve"> </w:t>
      </w:r>
      <w:r w:rsidR="003B052D">
        <w:rPr>
          <w:rFonts w:ascii="Arial" w:hAnsi="Arial" w:cs="Arial"/>
          <w:color w:val="000000" w:themeColor="text1"/>
          <w:sz w:val="24"/>
          <w:szCs w:val="24"/>
        </w:rPr>
        <w:t>[</w:t>
      </w:r>
      <w:r w:rsidR="003137C2" w:rsidRPr="00A72CAC">
        <w:rPr>
          <w:rFonts w:ascii="Arial" w:hAnsi="Arial" w:cs="Arial"/>
          <w:color w:val="000000" w:themeColor="text1"/>
          <w:sz w:val="24"/>
          <w:szCs w:val="24"/>
        </w:rPr>
        <w:t>In 202</w:t>
      </w:r>
      <w:r w:rsidR="001945B5">
        <w:rPr>
          <w:rFonts w:ascii="Arial" w:hAnsi="Arial" w:cs="Arial"/>
          <w:color w:val="000000" w:themeColor="text1"/>
          <w:sz w:val="24"/>
          <w:szCs w:val="24"/>
        </w:rPr>
        <w:t>5</w:t>
      </w:r>
      <w:r w:rsidR="003137C2" w:rsidRPr="00A72CAC">
        <w:rPr>
          <w:rFonts w:ascii="Arial" w:hAnsi="Arial" w:cs="Arial"/>
          <w:color w:val="000000" w:themeColor="text1"/>
          <w:sz w:val="24"/>
          <w:szCs w:val="24"/>
        </w:rPr>
        <w:t xml:space="preserve">, the program is </w:t>
      </w:r>
      <w:r w:rsidR="002F0734">
        <w:rPr>
          <w:rFonts w:ascii="Arial" w:hAnsi="Arial" w:cs="Arial"/>
          <w:color w:val="000000" w:themeColor="text1"/>
          <w:sz w:val="24"/>
          <w:szCs w:val="24"/>
        </w:rPr>
        <w:t xml:space="preserve">still active, </w:t>
      </w:r>
      <w:r w:rsidR="007543FE">
        <w:rPr>
          <w:rFonts w:ascii="Arial" w:hAnsi="Arial" w:cs="Arial"/>
          <w:color w:val="000000" w:themeColor="text1"/>
          <w:sz w:val="24"/>
          <w:szCs w:val="24"/>
        </w:rPr>
        <w:t xml:space="preserve">led mainly by ESP graduates, </w:t>
      </w:r>
      <w:r w:rsidR="002F0734">
        <w:rPr>
          <w:rFonts w:ascii="Arial" w:hAnsi="Arial" w:cs="Arial"/>
          <w:color w:val="000000" w:themeColor="text1"/>
          <w:sz w:val="24"/>
          <w:szCs w:val="24"/>
        </w:rPr>
        <w:t xml:space="preserve">and is </w:t>
      </w:r>
      <w:r w:rsidR="003137C2" w:rsidRPr="00A72CAC">
        <w:rPr>
          <w:rFonts w:ascii="Arial" w:hAnsi="Arial" w:cs="Arial"/>
          <w:color w:val="000000" w:themeColor="text1"/>
          <w:sz w:val="24"/>
          <w:szCs w:val="24"/>
        </w:rPr>
        <w:t>now recruiting Cohort 11.</w:t>
      </w:r>
      <w:r w:rsidR="003B052D">
        <w:rPr>
          <w:rFonts w:ascii="Arial" w:hAnsi="Arial" w:cs="Arial"/>
          <w:color w:val="000000" w:themeColor="text1"/>
          <w:sz w:val="24"/>
          <w:szCs w:val="24"/>
        </w:rPr>
        <w:t>]</w:t>
      </w:r>
    </w:p>
    <w:p w14:paraId="37DF1081" w14:textId="77777777" w:rsidR="00E66040" w:rsidRDefault="00E66040" w:rsidP="00A201FC">
      <w:pPr>
        <w:spacing w:after="0" w:line="240" w:lineRule="auto"/>
        <w:rPr>
          <w:rFonts w:ascii="Arial" w:hAnsi="Arial" w:cs="Arial"/>
          <w:b/>
          <w:sz w:val="28"/>
          <w:szCs w:val="28"/>
        </w:rPr>
      </w:pPr>
    </w:p>
    <w:p w14:paraId="2ACB9A86" w14:textId="33B813DF" w:rsidR="00243624" w:rsidRPr="00243624" w:rsidRDefault="004D1C0F" w:rsidP="00A201FC">
      <w:pPr>
        <w:spacing w:after="0" w:line="240" w:lineRule="auto"/>
        <w:rPr>
          <w:rFonts w:ascii="Arial" w:hAnsi="Arial" w:cs="Arial"/>
          <w:b/>
          <w:sz w:val="28"/>
          <w:szCs w:val="28"/>
        </w:rPr>
      </w:pPr>
      <w:r w:rsidRPr="00243624">
        <w:rPr>
          <w:rFonts w:ascii="Arial" w:hAnsi="Arial" w:cs="Arial"/>
          <w:b/>
          <w:sz w:val="28"/>
          <w:szCs w:val="28"/>
        </w:rPr>
        <w:t xml:space="preserve">KEY ELEMENTS </w:t>
      </w:r>
      <w:r>
        <w:rPr>
          <w:rFonts w:ascii="Arial" w:hAnsi="Arial" w:cs="Arial"/>
          <w:b/>
          <w:sz w:val="28"/>
          <w:szCs w:val="28"/>
        </w:rPr>
        <w:t>OF THE</w:t>
      </w:r>
      <w:r w:rsidRPr="00243624">
        <w:rPr>
          <w:rFonts w:ascii="Arial" w:hAnsi="Arial" w:cs="Arial"/>
          <w:b/>
          <w:sz w:val="28"/>
          <w:szCs w:val="28"/>
        </w:rPr>
        <w:t xml:space="preserve"> EDUCATIONAL SCHOLARS PROGRAM</w:t>
      </w:r>
    </w:p>
    <w:p w14:paraId="64BADCF3" w14:textId="77777777" w:rsidR="00EB7981" w:rsidRDefault="00EB7981" w:rsidP="00A201FC">
      <w:pPr>
        <w:spacing w:after="0" w:line="240" w:lineRule="auto"/>
        <w:rPr>
          <w:rFonts w:ascii="Arial" w:hAnsi="Arial" w:cs="Arial"/>
          <w:b/>
          <w:sz w:val="24"/>
          <w:szCs w:val="24"/>
        </w:rPr>
      </w:pPr>
    </w:p>
    <w:p w14:paraId="5492E56D" w14:textId="0AE52273" w:rsidR="00243624" w:rsidRDefault="00EB7981" w:rsidP="00A201FC">
      <w:pPr>
        <w:spacing w:after="0" w:line="240" w:lineRule="auto"/>
        <w:rPr>
          <w:rFonts w:ascii="Arial" w:hAnsi="Arial" w:cs="Arial"/>
          <w:b/>
          <w:sz w:val="24"/>
          <w:szCs w:val="24"/>
        </w:rPr>
      </w:pPr>
      <w:r w:rsidRPr="00152651">
        <w:rPr>
          <w:rFonts w:ascii="Arial" w:hAnsi="Arial" w:cs="Arial"/>
          <w:b/>
          <w:sz w:val="24"/>
          <w:szCs w:val="24"/>
        </w:rPr>
        <w:t>Personnel and organization</w:t>
      </w:r>
    </w:p>
    <w:p w14:paraId="6944313D" w14:textId="77777777" w:rsidR="00A278B1" w:rsidRDefault="00A278B1" w:rsidP="00A201FC">
      <w:pPr>
        <w:spacing w:after="0" w:line="240" w:lineRule="auto"/>
        <w:rPr>
          <w:rFonts w:ascii="Arial" w:hAnsi="Arial" w:cs="Arial"/>
          <w:b/>
          <w:sz w:val="24"/>
          <w:szCs w:val="24"/>
        </w:rPr>
      </w:pPr>
    </w:p>
    <w:p w14:paraId="20B21A55" w14:textId="5E00D8BA" w:rsidR="0048673E" w:rsidRPr="001D4934" w:rsidRDefault="001D4934" w:rsidP="001D4934">
      <w:pPr>
        <w:spacing w:after="0" w:line="240" w:lineRule="auto"/>
        <w:rPr>
          <w:rFonts w:ascii="Arial" w:hAnsi="Arial" w:cs="Arial"/>
          <w:sz w:val="24"/>
          <w:szCs w:val="24"/>
        </w:rPr>
      </w:pPr>
      <w:r>
        <w:rPr>
          <w:rFonts w:ascii="Arial" w:hAnsi="Arial" w:cs="Arial"/>
          <w:sz w:val="24"/>
          <w:szCs w:val="24"/>
        </w:rPr>
        <w:t xml:space="preserve">1. </w:t>
      </w:r>
      <w:r w:rsidR="00E91A46" w:rsidRPr="001D4934">
        <w:rPr>
          <w:rFonts w:ascii="Arial" w:hAnsi="Arial" w:cs="Arial"/>
          <w:sz w:val="24"/>
          <w:szCs w:val="24"/>
        </w:rPr>
        <w:t xml:space="preserve">ESP scholars </w:t>
      </w:r>
      <w:r w:rsidR="003C33A9" w:rsidRPr="001D4934">
        <w:rPr>
          <w:rFonts w:ascii="Arial" w:hAnsi="Arial" w:cs="Arial"/>
          <w:sz w:val="24"/>
          <w:szCs w:val="24"/>
        </w:rPr>
        <w:t xml:space="preserve">are selected </w:t>
      </w:r>
      <w:r w:rsidR="00E91A46" w:rsidRPr="001D4934">
        <w:rPr>
          <w:rFonts w:ascii="Arial" w:hAnsi="Arial" w:cs="Arial"/>
          <w:sz w:val="24"/>
          <w:szCs w:val="24"/>
        </w:rPr>
        <w:t xml:space="preserve">by a competitive, criterion-based process. </w:t>
      </w:r>
      <w:r w:rsidR="00EB7981" w:rsidRPr="001D4934">
        <w:rPr>
          <w:rFonts w:ascii="Arial" w:hAnsi="Arial" w:cs="Arial"/>
          <w:sz w:val="24"/>
          <w:szCs w:val="24"/>
        </w:rPr>
        <w:t xml:space="preserve">All are required to join the APA if they </w:t>
      </w:r>
      <w:r w:rsidR="00A72CAC" w:rsidRPr="001D4934">
        <w:rPr>
          <w:rFonts w:ascii="Arial" w:hAnsi="Arial" w:cs="Arial"/>
          <w:sz w:val="24"/>
          <w:szCs w:val="24"/>
        </w:rPr>
        <w:t>a</w:t>
      </w:r>
      <w:r w:rsidR="00EB7981" w:rsidRPr="001D4934">
        <w:rPr>
          <w:rFonts w:ascii="Arial" w:hAnsi="Arial" w:cs="Arial"/>
          <w:sz w:val="24"/>
          <w:szCs w:val="24"/>
        </w:rPr>
        <w:t>re</w:t>
      </w:r>
      <w:r w:rsidR="003D3793" w:rsidRPr="001D4934">
        <w:rPr>
          <w:rFonts w:ascii="Arial" w:hAnsi="Arial" w:cs="Arial"/>
          <w:sz w:val="24"/>
          <w:szCs w:val="24"/>
        </w:rPr>
        <w:t xml:space="preserve"> not</w:t>
      </w:r>
      <w:r w:rsidR="00EB7981" w:rsidRPr="001D4934">
        <w:rPr>
          <w:rFonts w:ascii="Arial" w:hAnsi="Arial" w:cs="Arial"/>
          <w:sz w:val="24"/>
          <w:szCs w:val="24"/>
        </w:rPr>
        <w:t xml:space="preserve"> already members. S</w:t>
      </w:r>
      <w:r w:rsidR="004A2AF0" w:rsidRPr="001D4934">
        <w:rPr>
          <w:rFonts w:ascii="Arial" w:hAnsi="Arial" w:cs="Arial"/>
          <w:sz w:val="24"/>
          <w:szCs w:val="24"/>
        </w:rPr>
        <w:t>cholars enter the program with home mentor</w:t>
      </w:r>
      <w:r w:rsidR="007F5711" w:rsidRPr="001D4934">
        <w:rPr>
          <w:rFonts w:ascii="Arial" w:hAnsi="Arial" w:cs="Arial"/>
          <w:sz w:val="24"/>
          <w:szCs w:val="24"/>
        </w:rPr>
        <w:t>s</w:t>
      </w:r>
      <w:r w:rsidR="004A2AF0" w:rsidRPr="001D4934">
        <w:rPr>
          <w:rFonts w:ascii="Arial" w:hAnsi="Arial" w:cs="Arial"/>
          <w:sz w:val="24"/>
          <w:szCs w:val="24"/>
        </w:rPr>
        <w:t xml:space="preserve">, </w:t>
      </w:r>
      <w:r w:rsidR="00E51582" w:rsidRPr="001D4934">
        <w:rPr>
          <w:rFonts w:ascii="Arial" w:hAnsi="Arial" w:cs="Arial"/>
          <w:sz w:val="24"/>
          <w:szCs w:val="24"/>
        </w:rPr>
        <w:t xml:space="preserve">and </w:t>
      </w:r>
      <w:r w:rsidR="004A2AF0" w:rsidRPr="001D4934">
        <w:rPr>
          <w:rFonts w:ascii="Arial" w:hAnsi="Arial" w:cs="Arial"/>
          <w:sz w:val="24"/>
          <w:szCs w:val="24"/>
        </w:rPr>
        <w:t xml:space="preserve">we assign them </w:t>
      </w:r>
      <w:r w:rsidR="00487A5B" w:rsidRPr="001D4934">
        <w:rPr>
          <w:rFonts w:ascii="Arial" w:hAnsi="Arial" w:cs="Arial"/>
          <w:sz w:val="24"/>
          <w:szCs w:val="24"/>
        </w:rPr>
        <w:t xml:space="preserve">national </w:t>
      </w:r>
      <w:r w:rsidR="004A2AF0" w:rsidRPr="001D4934">
        <w:rPr>
          <w:rFonts w:ascii="Arial" w:hAnsi="Arial" w:cs="Arial"/>
          <w:sz w:val="24"/>
          <w:szCs w:val="24"/>
        </w:rPr>
        <w:t xml:space="preserve">faculty advisors to </w:t>
      </w:r>
      <w:r w:rsidR="00700D6E" w:rsidRPr="001D4934">
        <w:rPr>
          <w:rFonts w:ascii="Arial" w:hAnsi="Arial" w:cs="Arial"/>
          <w:sz w:val="24"/>
          <w:szCs w:val="24"/>
        </w:rPr>
        <w:t xml:space="preserve">guide </w:t>
      </w:r>
      <w:r w:rsidR="004A2AF0" w:rsidRPr="001D4934">
        <w:rPr>
          <w:rFonts w:ascii="Arial" w:hAnsi="Arial" w:cs="Arial"/>
          <w:sz w:val="24"/>
          <w:szCs w:val="24"/>
        </w:rPr>
        <w:t>th</w:t>
      </w:r>
      <w:r w:rsidR="00700D6E" w:rsidRPr="001D4934">
        <w:rPr>
          <w:rFonts w:ascii="Arial" w:hAnsi="Arial" w:cs="Arial"/>
          <w:sz w:val="24"/>
          <w:szCs w:val="24"/>
        </w:rPr>
        <w:t xml:space="preserve">eir </w:t>
      </w:r>
      <w:r w:rsidR="004A2AF0" w:rsidRPr="001D4934">
        <w:rPr>
          <w:rFonts w:ascii="Arial" w:hAnsi="Arial" w:cs="Arial"/>
          <w:sz w:val="24"/>
          <w:szCs w:val="24"/>
        </w:rPr>
        <w:t>career development and project</w:t>
      </w:r>
      <w:r w:rsidR="00700D6E" w:rsidRPr="001D4934">
        <w:rPr>
          <w:rFonts w:ascii="Arial" w:hAnsi="Arial" w:cs="Arial"/>
          <w:sz w:val="24"/>
          <w:szCs w:val="24"/>
        </w:rPr>
        <w:t>s</w:t>
      </w:r>
      <w:r w:rsidR="004A2AF0" w:rsidRPr="001D4934">
        <w:rPr>
          <w:rFonts w:ascii="Arial" w:hAnsi="Arial" w:cs="Arial"/>
          <w:sz w:val="24"/>
          <w:szCs w:val="24"/>
        </w:rPr>
        <w:t xml:space="preserve">. To </w:t>
      </w:r>
      <w:r w:rsidR="00CB0B73" w:rsidRPr="001D4934">
        <w:rPr>
          <w:rFonts w:ascii="Arial" w:hAnsi="Arial" w:cs="Arial"/>
          <w:sz w:val="24"/>
          <w:szCs w:val="24"/>
        </w:rPr>
        <w:t>promote</w:t>
      </w:r>
      <w:r w:rsidR="004A2AF0" w:rsidRPr="001D4934">
        <w:rPr>
          <w:rFonts w:ascii="Arial" w:hAnsi="Arial" w:cs="Arial"/>
          <w:sz w:val="24"/>
          <w:szCs w:val="24"/>
        </w:rPr>
        <w:t xml:space="preserve"> networking and academic support, we organize scholars and advisors into </w:t>
      </w:r>
      <w:r w:rsidR="00154FD7" w:rsidRPr="001D4934">
        <w:rPr>
          <w:rFonts w:ascii="Arial" w:hAnsi="Arial" w:cs="Arial"/>
          <w:sz w:val="24"/>
          <w:szCs w:val="24"/>
        </w:rPr>
        <w:t xml:space="preserve">project </w:t>
      </w:r>
      <w:r w:rsidR="004A2AF0" w:rsidRPr="001D4934">
        <w:rPr>
          <w:rFonts w:ascii="Arial" w:hAnsi="Arial" w:cs="Arial"/>
          <w:sz w:val="24"/>
          <w:szCs w:val="24"/>
        </w:rPr>
        <w:t>groups that meet yearly on ESP Day</w:t>
      </w:r>
      <w:r w:rsidR="0016301B" w:rsidRPr="001D4934">
        <w:rPr>
          <w:rFonts w:ascii="Arial" w:hAnsi="Arial" w:cs="Arial"/>
          <w:sz w:val="24"/>
          <w:szCs w:val="24"/>
        </w:rPr>
        <w:t xml:space="preserve"> and </w:t>
      </w:r>
      <w:r w:rsidR="00C14E4E" w:rsidRPr="001D4934">
        <w:rPr>
          <w:rFonts w:ascii="Arial" w:hAnsi="Arial" w:cs="Arial"/>
          <w:sz w:val="24"/>
          <w:szCs w:val="24"/>
        </w:rPr>
        <w:t>periodically by</w:t>
      </w:r>
      <w:r w:rsidR="0016301B" w:rsidRPr="001D4934">
        <w:rPr>
          <w:rFonts w:ascii="Arial" w:hAnsi="Arial" w:cs="Arial"/>
          <w:sz w:val="24"/>
          <w:szCs w:val="24"/>
        </w:rPr>
        <w:t xml:space="preserve"> telephone</w:t>
      </w:r>
      <w:r w:rsidR="007543FE" w:rsidRPr="001D4934">
        <w:rPr>
          <w:rFonts w:ascii="Arial" w:hAnsi="Arial" w:cs="Arial"/>
          <w:sz w:val="24"/>
          <w:szCs w:val="24"/>
        </w:rPr>
        <w:t xml:space="preserve"> or internet</w:t>
      </w:r>
      <w:r w:rsidR="00415697" w:rsidRPr="001D4934">
        <w:rPr>
          <w:rFonts w:ascii="Arial" w:hAnsi="Arial" w:cs="Arial"/>
          <w:sz w:val="24"/>
          <w:szCs w:val="24"/>
        </w:rPr>
        <w:t xml:space="preserve">. </w:t>
      </w:r>
    </w:p>
    <w:p w14:paraId="4013B1EC" w14:textId="77777777" w:rsidR="0048673E" w:rsidRDefault="0048673E" w:rsidP="001D4934">
      <w:pPr>
        <w:spacing w:after="0" w:line="240" w:lineRule="auto"/>
        <w:rPr>
          <w:rFonts w:ascii="Arial" w:hAnsi="Arial" w:cs="Arial"/>
          <w:sz w:val="24"/>
          <w:szCs w:val="24"/>
        </w:rPr>
      </w:pPr>
    </w:p>
    <w:p w14:paraId="2193250D" w14:textId="5303B949" w:rsidR="0048673E" w:rsidRPr="001D4934" w:rsidRDefault="001D4934" w:rsidP="001D4934">
      <w:pPr>
        <w:spacing w:after="0" w:line="240" w:lineRule="auto"/>
        <w:rPr>
          <w:rFonts w:ascii="Arial" w:hAnsi="Arial" w:cs="Arial"/>
          <w:sz w:val="24"/>
          <w:szCs w:val="24"/>
        </w:rPr>
      </w:pPr>
      <w:r>
        <w:rPr>
          <w:rFonts w:ascii="Arial" w:hAnsi="Arial" w:cs="Arial"/>
          <w:sz w:val="24"/>
          <w:szCs w:val="24"/>
        </w:rPr>
        <w:t xml:space="preserve">2. </w:t>
      </w:r>
      <w:r w:rsidR="0048673E" w:rsidRPr="001D4934">
        <w:rPr>
          <w:rFonts w:ascii="Arial" w:hAnsi="Arial" w:cs="Arial"/>
          <w:sz w:val="24"/>
          <w:szCs w:val="24"/>
        </w:rPr>
        <w:t>ESP faculty are recruited from the membership of the APA. They are selected based on their prior APA activities</w:t>
      </w:r>
      <w:r w:rsidR="003E4778" w:rsidRPr="001D4934">
        <w:rPr>
          <w:rFonts w:ascii="Arial" w:hAnsi="Arial" w:cs="Arial"/>
          <w:sz w:val="24"/>
          <w:szCs w:val="24"/>
        </w:rPr>
        <w:t>,</w:t>
      </w:r>
      <w:r w:rsidR="0048673E" w:rsidRPr="001D4934">
        <w:rPr>
          <w:rFonts w:ascii="Arial" w:hAnsi="Arial" w:cs="Arial"/>
          <w:sz w:val="24"/>
          <w:szCs w:val="24"/>
        </w:rPr>
        <w:t xml:space="preserve"> and </w:t>
      </w:r>
      <w:r w:rsidR="003E4778" w:rsidRPr="001D4934">
        <w:rPr>
          <w:rFonts w:ascii="Arial" w:hAnsi="Arial" w:cs="Arial"/>
          <w:sz w:val="24"/>
          <w:szCs w:val="24"/>
        </w:rPr>
        <w:t xml:space="preserve">their </w:t>
      </w:r>
      <w:r w:rsidR="0048673E" w:rsidRPr="001D4934">
        <w:rPr>
          <w:rFonts w:ascii="Arial" w:hAnsi="Arial" w:cs="Arial"/>
          <w:sz w:val="24"/>
          <w:szCs w:val="24"/>
        </w:rPr>
        <w:t>experience with educational scholarship and mentoring. Each faculty advisor is assigned to two scholars at a time; many sign up for additional scholars in later cohorts. They receive no monetary compensation.</w:t>
      </w:r>
    </w:p>
    <w:p w14:paraId="466F9079" w14:textId="77777777" w:rsidR="003E4778" w:rsidRDefault="003E4778" w:rsidP="001D4934">
      <w:pPr>
        <w:spacing w:after="0" w:line="240" w:lineRule="auto"/>
        <w:rPr>
          <w:rFonts w:ascii="Arial" w:hAnsi="Arial" w:cs="Arial"/>
          <w:sz w:val="24"/>
          <w:szCs w:val="24"/>
        </w:rPr>
      </w:pPr>
    </w:p>
    <w:p w14:paraId="04535AE8" w14:textId="1411AD90" w:rsidR="007D0D85" w:rsidRPr="001D4934" w:rsidRDefault="001D4934" w:rsidP="001D4934">
      <w:pPr>
        <w:spacing w:after="0" w:line="240" w:lineRule="auto"/>
        <w:rPr>
          <w:rFonts w:ascii="Arial" w:hAnsi="Arial" w:cs="Arial"/>
          <w:sz w:val="24"/>
          <w:szCs w:val="24"/>
        </w:rPr>
      </w:pPr>
      <w:r>
        <w:rPr>
          <w:rFonts w:ascii="Arial" w:hAnsi="Arial" w:cs="Arial"/>
          <w:sz w:val="24"/>
          <w:szCs w:val="24"/>
        </w:rPr>
        <w:t xml:space="preserve">3. </w:t>
      </w:r>
      <w:r w:rsidR="002B6F3F" w:rsidRPr="001D4934">
        <w:rPr>
          <w:rFonts w:ascii="Arial" w:hAnsi="Arial" w:cs="Arial"/>
          <w:sz w:val="24"/>
          <w:szCs w:val="24"/>
        </w:rPr>
        <w:t>The</w:t>
      </w:r>
      <w:r w:rsidR="009B13F3" w:rsidRPr="001D4934">
        <w:rPr>
          <w:rFonts w:ascii="Arial" w:hAnsi="Arial" w:cs="Arial"/>
          <w:sz w:val="24"/>
          <w:szCs w:val="24"/>
        </w:rPr>
        <w:t xml:space="preserve"> program director</w:t>
      </w:r>
      <w:r w:rsidR="00383D58" w:rsidRPr="001D4934">
        <w:rPr>
          <w:rFonts w:ascii="Arial" w:hAnsi="Arial" w:cs="Arial"/>
          <w:sz w:val="24"/>
          <w:szCs w:val="24"/>
        </w:rPr>
        <w:t xml:space="preserve"> </w:t>
      </w:r>
      <w:r w:rsidR="00C24DD0" w:rsidRPr="001D4934">
        <w:rPr>
          <w:rFonts w:ascii="Arial" w:hAnsi="Arial" w:cs="Arial"/>
          <w:sz w:val="24"/>
          <w:szCs w:val="24"/>
        </w:rPr>
        <w:t xml:space="preserve">reports to the APA Board </w:t>
      </w:r>
      <w:r w:rsidR="009B13F3" w:rsidRPr="001D4934">
        <w:rPr>
          <w:rFonts w:ascii="Arial" w:hAnsi="Arial" w:cs="Arial"/>
          <w:sz w:val="24"/>
          <w:szCs w:val="24"/>
        </w:rPr>
        <w:t xml:space="preserve">and </w:t>
      </w:r>
      <w:r w:rsidR="001C291F" w:rsidRPr="001D4934">
        <w:rPr>
          <w:rFonts w:ascii="Arial" w:hAnsi="Arial" w:cs="Arial"/>
          <w:sz w:val="24"/>
          <w:szCs w:val="24"/>
        </w:rPr>
        <w:t>chairs</w:t>
      </w:r>
      <w:r w:rsidR="009B13F3" w:rsidRPr="001D4934">
        <w:rPr>
          <w:rFonts w:ascii="Arial" w:hAnsi="Arial" w:cs="Arial"/>
          <w:sz w:val="24"/>
          <w:szCs w:val="24"/>
        </w:rPr>
        <w:t xml:space="preserve"> the </w:t>
      </w:r>
      <w:r w:rsidR="00CB0B73" w:rsidRPr="001D4934">
        <w:rPr>
          <w:rFonts w:ascii="Arial" w:hAnsi="Arial" w:cs="Arial"/>
          <w:sz w:val="24"/>
          <w:szCs w:val="24"/>
        </w:rPr>
        <w:t xml:space="preserve">ESP </w:t>
      </w:r>
      <w:r w:rsidR="007D0D85" w:rsidRPr="001D4934">
        <w:rPr>
          <w:rFonts w:ascii="Arial" w:hAnsi="Arial" w:cs="Arial"/>
          <w:sz w:val="24"/>
          <w:szCs w:val="24"/>
        </w:rPr>
        <w:t>Executive Committee</w:t>
      </w:r>
      <w:r w:rsidR="003F5919" w:rsidRPr="001D4934">
        <w:rPr>
          <w:rFonts w:ascii="Arial" w:hAnsi="Arial" w:cs="Arial"/>
          <w:sz w:val="24"/>
          <w:szCs w:val="24"/>
        </w:rPr>
        <w:t xml:space="preserve">, which </w:t>
      </w:r>
      <w:r w:rsidR="00381DB1" w:rsidRPr="001D4934">
        <w:rPr>
          <w:rFonts w:ascii="Arial" w:hAnsi="Arial" w:cs="Arial"/>
          <w:sz w:val="24"/>
          <w:szCs w:val="24"/>
        </w:rPr>
        <w:t>develops</w:t>
      </w:r>
      <w:r w:rsidR="00016D14" w:rsidRPr="001D4934">
        <w:rPr>
          <w:rFonts w:ascii="Arial" w:hAnsi="Arial" w:cs="Arial"/>
          <w:sz w:val="24"/>
          <w:szCs w:val="24"/>
        </w:rPr>
        <w:t xml:space="preserve"> polic</w:t>
      </w:r>
      <w:r w:rsidR="00381DB1" w:rsidRPr="001D4934">
        <w:rPr>
          <w:rFonts w:ascii="Arial" w:hAnsi="Arial" w:cs="Arial"/>
          <w:sz w:val="24"/>
          <w:szCs w:val="24"/>
        </w:rPr>
        <w:t xml:space="preserve">ies and </w:t>
      </w:r>
      <w:r w:rsidR="00016D14" w:rsidRPr="001D4934">
        <w:rPr>
          <w:rFonts w:ascii="Arial" w:hAnsi="Arial" w:cs="Arial"/>
          <w:sz w:val="24"/>
          <w:szCs w:val="24"/>
        </w:rPr>
        <w:t xml:space="preserve">procedures, </w:t>
      </w:r>
      <w:r w:rsidR="005646B7" w:rsidRPr="001D4934">
        <w:rPr>
          <w:rFonts w:ascii="Arial" w:hAnsi="Arial" w:cs="Arial"/>
          <w:sz w:val="24"/>
          <w:szCs w:val="24"/>
        </w:rPr>
        <w:t xml:space="preserve">oversees the program, </w:t>
      </w:r>
      <w:r w:rsidR="00016D14" w:rsidRPr="001D4934">
        <w:rPr>
          <w:rFonts w:ascii="Arial" w:hAnsi="Arial" w:cs="Arial"/>
          <w:sz w:val="24"/>
          <w:szCs w:val="24"/>
        </w:rPr>
        <w:t>a</w:t>
      </w:r>
      <w:r w:rsidR="002B6F3F" w:rsidRPr="001D4934">
        <w:rPr>
          <w:rFonts w:ascii="Arial" w:hAnsi="Arial" w:cs="Arial"/>
          <w:sz w:val="24"/>
          <w:szCs w:val="24"/>
        </w:rPr>
        <w:t xml:space="preserve">nd </w:t>
      </w:r>
      <w:r w:rsidR="00381DB1" w:rsidRPr="001D4934">
        <w:rPr>
          <w:rFonts w:ascii="Arial" w:hAnsi="Arial" w:cs="Arial"/>
          <w:sz w:val="24"/>
          <w:szCs w:val="24"/>
        </w:rPr>
        <w:t xml:space="preserve">resolves administrative </w:t>
      </w:r>
      <w:r w:rsidR="005646B7" w:rsidRPr="001D4934">
        <w:rPr>
          <w:rFonts w:ascii="Arial" w:hAnsi="Arial" w:cs="Arial"/>
          <w:sz w:val="24"/>
          <w:szCs w:val="24"/>
        </w:rPr>
        <w:t>issues</w:t>
      </w:r>
      <w:r w:rsidR="00381DB1" w:rsidRPr="001D4934">
        <w:rPr>
          <w:rFonts w:ascii="Arial" w:hAnsi="Arial" w:cs="Arial"/>
          <w:sz w:val="24"/>
          <w:szCs w:val="24"/>
        </w:rPr>
        <w:t>.</w:t>
      </w:r>
      <w:r w:rsidR="00016D14" w:rsidRPr="001D4934">
        <w:rPr>
          <w:rFonts w:ascii="Arial" w:hAnsi="Arial" w:cs="Arial"/>
          <w:sz w:val="24"/>
          <w:szCs w:val="24"/>
        </w:rPr>
        <w:t xml:space="preserve"> </w:t>
      </w:r>
      <w:r w:rsidR="00383D58" w:rsidRPr="001D4934">
        <w:rPr>
          <w:rFonts w:ascii="Arial" w:hAnsi="Arial" w:cs="Arial"/>
          <w:sz w:val="24"/>
          <w:szCs w:val="24"/>
        </w:rPr>
        <w:t>A</w:t>
      </w:r>
      <w:r w:rsidR="007543FE" w:rsidRPr="001D4934">
        <w:rPr>
          <w:rFonts w:ascii="Arial" w:hAnsi="Arial" w:cs="Arial"/>
          <w:sz w:val="24"/>
          <w:szCs w:val="24"/>
        </w:rPr>
        <w:t>n ESP</w:t>
      </w:r>
      <w:r w:rsidR="002B6F3F" w:rsidRPr="001D4934">
        <w:rPr>
          <w:rFonts w:ascii="Arial" w:hAnsi="Arial" w:cs="Arial"/>
          <w:sz w:val="24"/>
          <w:szCs w:val="24"/>
        </w:rPr>
        <w:t xml:space="preserve"> Curriculum Committee </w:t>
      </w:r>
      <w:r w:rsidR="0016301B" w:rsidRPr="001D4934">
        <w:rPr>
          <w:rFonts w:ascii="Arial" w:hAnsi="Arial" w:cs="Arial"/>
          <w:sz w:val="24"/>
          <w:szCs w:val="24"/>
        </w:rPr>
        <w:t xml:space="preserve">manages </w:t>
      </w:r>
      <w:r w:rsidR="00CB0B73" w:rsidRPr="001D4934">
        <w:rPr>
          <w:rFonts w:ascii="Arial" w:hAnsi="Arial" w:cs="Arial"/>
          <w:sz w:val="24"/>
          <w:szCs w:val="24"/>
        </w:rPr>
        <w:t>instruction</w:t>
      </w:r>
      <w:r w:rsidR="0016301B" w:rsidRPr="001D4934">
        <w:rPr>
          <w:rFonts w:ascii="Arial" w:hAnsi="Arial" w:cs="Arial"/>
          <w:sz w:val="24"/>
          <w:szCs w:val="24"/>
        </w:rPr>
        <w:t>,</w:t>
      </w:r>
      <w:r w:rsidR="00CB0B73" w:rsidRPr="001D4934">
        <w:rPr>
          <w:rFonts w:ascii="Arial" w:hAnsi="Arial" w:cs="Arial"/>
          <w:sz w:val="24"/>
          <w:szCs w:val="24"/>
        </w:rPr>
        <w:t xml:space="preserve"> </w:t>
      </w:r>
      <w:r w:rsidR="00412B39" w:rsidRPr="001D4934">
        <w:rPr>
          <w:rFonts w:ascii="Arial" w:hAnsi="Arial" w:cs="Arial"/>
          <w:sz w:val="24"/>
          <w:szCs w:val="24"/>
        </w:rPr>
        <w:t xml:space="preserve">while </w:t>
      </w:r>
      <w:r w:rsidR="007543FE" w:rsidRPr="001D4934">
        <w:rPr>
          <w:rFonts w:ascii="Arial" w:hAnsi="Arial" w:cs="Arial"/>
          <w:sz w:val="24"/>
          <w:szCs w:val="24"/>
        </w:rPr>
        <w:t>the ESP</w:t>
      </w:r>
      <w:r w:rsidR="00A00894" w:rsidRPr="001D4934">
        <w:rPr>
          <w:rFonts w:ascii="Arial" w:hAnsi="Arial" w:cs="Arial"/>
          <w:sz w:val="24"/>
          <w:szCs w:val="24"/>
        </w:rPr>
        <w:t xml:space="preserve"> </w:t>
      </w:r>
      <w:r w:rsidR="002B6F3F" w:rsidRPr="001D4934">
        <w:rPr>
          <w:rFonts w:ascii="Arial" w:hAnsi="Arial" w:cs="Arial"/>
          <w:sz w:val="24"/>
          <w:szCs w:val="24"/>
        </w:rPr>
        <w:t xml:space="preserve">Research and Evaluation Committee oversees </w:t>
      </w:r>
      <w:r w:rsidR="007543FE" w:rsidRPr="001D4934">
        <w:rPr>
          <w:rFonts w:ascii="Arial" w:hAnsi="Arial" w:cs="Arial"/>
          <w:sz w:val="24"/>
          <w:szCs w:val="24"/>
        </w:rPr>
        <w:t xml:space="preserve">ongoing </w:t>
      </w:r>
      <w:r w:rsidR="00557C2A" w:rsidRPr="001D4934">
        <w:rPr>
          <w:rFonts w:ascii="Arial" w:hAnsi="Arial" w:cs="Arial"/>
          <w:sz w:val="24"/>
          <w:szCs w:val="24"/>
        </w:rPr>
        <w:t>program evaluation and</w:t>
      </w:r>
      <w:r w:rsidR="00A00894" w:rsidRPr="001D4934">
        <w:rPr>
          <w:rFonts w:ascii="Arial" w:hAnsi="Arial" w:cs="Arial"/>
          <w:sz w:val="24"/>
          <w:szCs w:val="24"/>
        </w:rPr>
        <w:t xml:space="preserve"> </w:t>
      </w:r>
      <w:r w:rsidR="002B6F3F" w:rsidRPr="001D4934">
        <w:rPr>
          <w:rFonts w:ascii="Arial" w:hAnsi="Arial" w:cs="Arial"/>
          <w:sz w:val="24"/>
          <w:szCs w:val="24"/>
        </w:rPr>
        <w:t>research</w:t>
      </w:r>
      <w:r w:rsidR="00A00894" w:rsidRPr="001D4934">
        <w:rPr>
          <w:rFonts w:ascii="Arial" w:hAnsi="Arial" w:cs="Arial"/>
          <w:sz w:val="24"/>
          <w:szCs w:val="24"/>
        </w:rPr>
        <w:t xml:space="preserve"> related to the program.</w:t>
      </w:r>
    </w:p>
    <w:p w14:paraId="1C4B9794" w14:textId="77777777" w:rsidR="00EB7981" w:rsidRDefault="00EB7981" w:rsidP="001D4934">
      <w:pPr>
        <w:spacing w:after="0" w:line="240" w:lineRule="auto"/>
        <w:rPr>
          <w:rFonts w:ascii="Arial" w:hAnsi="Arial" w:cs="Arial"/>
          <w:b/>
          <w:sz w:val="24"/>
          <w:szCs w:val="24"/>
        </w:rPr>
      </w:pPr>
    </w:p>
    <w:p w14:paraId="6365D419" w14:textId="13675B04" w:rsidR="004B4179" w:rsidRPr="00616B17" w:rsidRDefault="00EB7981" w:rsidP="001D4934">
      <w:pPr>
        <w:spacing w:after="0" w:line="240" w:lineRule="auto"/>
        <w:rPr>
          <w:rFonts w:ascii="Arial" w:hAnsi="Arial" w:cs="Arial"/>
          <w:b/>
          <w:sz w:val="24"/>
          <w:szCs w:val="24"/>
        </w:rPr>
      </w:pPr>
      <w:r w:rsidRPr="00616B17">
        <w:rPr>
          <w:rFonts w:ascii="Arial" w:hAnsi="Arial" w:cs="Arial"/>
          <w:b/>
          <w:sz w:val="24"/>
          <w:szCs w:val="24"/>
        </w:rPr>
        <w:t>Curriculum and evaluation</w:t>
      </w:r>
    </w:p>
    <w:p w14:paraId="44054A35" w14:textId="77777777" w:rsidR="00A278B1" w:rsidRDefault="00A278B1" w:rsidP="001D4934">
      <w:pPr>
        <w:spacing w:after="0" w:line="240" w:lineRule="auto"/>
        <w:rPr>
          <w:rFonts w:ascii="Arial" w:hAnsi="Arial" w:cs="Arial"/>
          <w:b/>
          <w:sz w:val="24"/>
          <w:szCs w:val="24"/>
        </w:rPr>
      </w:pPr>
    </w:p>
    <w:p w14:paraId="16A22DF9" w14:textId="5CB3ED80" w:rsidR="00E369D9" w:rsidRPr="001D4934" w:rsidRDefault="001D4934" w:rsidP="001D4934">
      <w:pPr>
        <w:spacing w:after="0" w:line="240" w:lineRule="auto"/>
        <w:rPr>
          <w:rFonts w:ascii="Arial" w:hAnsi="Arial" w:cs="Arial"/>
          <w:sz w:val="24"/>
          <w:szCs w:val="24"/>
        </w:rPr>
      </w:pPr>
      <w:r>
        <w:rPr>
          <w:rFonts w:ascii="Arial" w:hAnsi="Arial" w:cs="Arial"/>
          <w:b/>
          <w:sz w:val="24"/>
          <w:szCs w:val="24"/>
        </w:rPr>
        <w:t xml:space="preserve">4. </w:t>
      </w:r>
      <w:r w:rsidR="00D215CA" w:rsidRPr="001D4934">
        <w:rPr>
          <w:rFonts w:ascii="Arial" w:hAnsi="Arial" w:cs="Arial"/>
          <w:b/>
          <w:sz w:val="24"/>
          <w:szCs w:val="24"/>
        </w:rPr>
        <w:t>Table 1</w:t>
      </w:r>
      <w:r w:rsidR="00D215CA" w:rsidRPr="001D4934">
        <w:rPr>
          <w:rFonts w:ascii="Arial" w:hAnsi="Arial" w:cs="Arial"/>
          <w:sz w:val="24"/>
          <w:szCs w:val="24"/>
        </w:rPr>
        <w:t xml:space="preserve"> shows that d</w:t>
      </w:r>
      <w:r w:rsidR="001B222B" w:rsidRPr="001D4934">
        <w:rPr>
          <w:rFonts w:ascii="Arial" w:hAnsi="Arial" w:cs="Arial"/>
          <w:sz w:val="24"/>
          <w:szCs w:val="24"/>
        </w:rPr>
        <w:t xml:space="preserve">idactic/interactive sessions at PAS address </w:t>
      </w:r>
      <w:r w:rsidR="00D215CA" w:rsidRPr="001D4934">
        <w:rPr>
          <w:rFonts w:ascii="Arial" w:hAnsi="Arial" w:cs="Arial"/>
          <w:sz w:val="24"/>
          <w:szCs w:val="24"/>
        </w:rPr>
        <w:t>4</w:t>
      </w:r>
      <w:r w:rsidR="00E32C44" w:rsidRPr="001D4934">
        <w:rPr>
          <w:rFonts w:ascii="Arial" w:hAnsi="Arial" w:cs="Arial"/>
          <w:sz w:val="24"/>
          <w:szCs w:val="24"/>
        </w:rPr>
        <w:t xml:space="preserve"> themes</w:t>
      </w:r>
      <w:r w:rsidR="00873363" w:rsidRPr="001D4934">
        <w:rPr>
          <w:rFonts w:ascii="Arial" w:hAnsi="Arial" w:cs="Arial"/>
          <w:sz w:val="24"/>
          <w:szCs w:val="24"/>
        </w:rPr>
        <w:t xml:space="preserve"> over 3 years</w:t>
      </w:r>
      <w:r w:rsidR="00D215CA" w:rsidRPr="001D4934">
        <w:rPr>
          <w:rFonts w:ascii="Arial" w:hAnsi="Arial" w:cs="Arial"/>
          <w:sz w:val="24"/>
          <w:szCs w:val="24"/>
        </w:rPr>
        <w:t>. Six</w:t>
      </w:r>
      <w:r w:rsidR="001B222B" w:rsidRPr="001D4934">
        <w:rPr>
          <w:rFonts w:ascii="Arial" w:hAnsi="Arial" w:cs="Arial"/>
          <w:sz w:val="24"/>
          <w:szCs w:val="24"/>
        </w:rPr>
        <w:t xml:space="preserve"> intersession modules</w:t>
      </w:r>
      <w:r w:rsidR="00E32C44" w:rsidRPr="001D4934">
        <w:rPr>
          <w:rFonts w:ascii="Arial" w:hAnsi="Arial" w:cs="Arial"/>
          <w:sz w:val="24"/>
          <w:szCs w:val="24"/>
        </w:rPr>
        <w:t xml:space="preserve"> (2/year)</w:t>
      </w:r>
      <w:r w:rsidR="00D215CA" w:rsidRPr="001D4934">
        <w:rPr>
          <w:rFonts w:ascii="Arial" w:hAnsi="Arial" w:cs="Arial"/>
          <w:sz w:val="24"/>
          <w:szCs w:val="24"/>
        </w:rPr>
        <w:t xml:space="preserve"> </w:t>
      </w:r>
      <w:r w:rsidR="0016301B" w:rsidRPr="001D4934">
        <w:rPr>
          <w:rFonts w:ascii="Arial" w:hAnsi="Arial" w:cs="Arial"/>
          <w:sz w:val="24"/>
          <w:szCs w:val="24"/>
        </w:rPr>
        <w:t>support</w:t>
      </w:r>
      <w:r w:rsidR="004B4179" w:rsidRPr="001D4934">
        <w:rPr>
          <w:rFonts w:ascii="Arial" w:hAnsi="Arial" w:cs="Arial"/>
          <w:sz w:val="24"/>
          <w:szCs w:val="24"/>
        </w:rPr>
        <w:t xml:space="preserve"> scholars’ project development </w:t>
      </w:r>
      <w:r w:rsidR="0016301B" w:rsidRPr="001D4934">
        <w:rPr>
          <w:rFonts w:ascii="Arial" w:hAnsi="Arial" w:cs="Arial"/>
          <w:sz w:val="24"/>
          <w:szCs w:val="24"/>
        </w:rPr>
        <w:t>and guide creation of an educator portfolio</w:t>
      </w:r>
      <w:r w:rsidR="005646B7" w:rsidRPr="001D4934">
        <w:rPr>
          <w:rFonts w:ascii="Arial" w:hAnsi="Arial" w:cs="Arial"/>
          <w:sz w:val="24"/>
          <w:szCs w:val="24"/>
        </w:rPr>
        <w:t>. They also</w:t>
      </w:r>
      <w:r w:rsidR="0016301B" w:rsidRPr="001D4934">
        <w:rPr>
          <w:rFonts w:ascii="Arial" w:hAnsi="Arial" w:cs="Arial"/>
          <w:sz w:val="24"/>
          <w:szCs w:val="24"/>
        </w:rPr>
        <w:t xml:space="preserve"> encourag</w:t>
      </w:r>
      <w:r w:rsidR="00C14E4E" w:rsidRPr="001D4934">
        <w:rPr>
          <w:rFonts w:ascii="Arial" w:hAnsi="Arial" w:cs="Arial"/>
          <w:sz w:val="24"/>
          <w:szCs w:val="24"/>
        </w:rPr>
        <w:t>e</w:t>
      </w:r>
      <w:r w:rsidR="0016301B" w:rsidRPr="001D4934">
        <w:rPr>
          <w:rFonts w:ascii="Arial" w:hAnsi="Arial" w:cs="Arial"/>
          <w:sz w:val="24"/>
          <w:szCs w:val="24"/>
        </w:rPr>
        <w:t xml:space="preserve"> </w:t>
      </w:r>
      <w:r w:rsidR="00EB7981" w:rsidRPr="001D4934">
        <w:rPr>
          <w:rFonts w:ascii="Arial" w:hAnsi="Arial" w:cs="Arial"/>
          <w:sz w:val="24"/>
          <w:szCs w:val="24"/>
        </w:rPr>
        <w:t xml:space="preserve">writing and </w:t>
      </w:r>
      <w:r w:rsidR="0016301B" w:rsidRPr="001D4934">
        <w:rPr>
          <w:rFonts w:ascii="Arial" w:hAnsi="Arial" w:cs="Arial"/>
          <w:sz w:val="24"/>
          <w:szCs w:val="24"/>
        </w:rPr>
        <w:t>peer mentoring.</w:t>
      </w:r>
      <w:r w:rsidR="001B222B" w:rsidRPr="001D4934">
        <w:rPr>
          <w:rFonts w:ascii="Arial" w:hAnsi="Arial" w:cs="Arial"/>
          <w:sz w:val="24"/>
          <w:szCs w:val="24"/>
        </w:rPr>
        <w:t xml:space="preserve"> </w:t>
      </w:r>
      <w:r w:rsidR="00CB0B73" w:rsidRPr="001D4934">
        <w:rPr>
          <w:rFonts w:ascii="Arial" w:hAnsi="Arial" w:cs="Arial"/>
          <w:sz w:val="24"/>
          <w:szCs w:val="24"/>
        </w:rPr>
        <w:t>A</w:t>
      </w:r>
      <w:r w:rsidR="007543FE" w:rsidRPr="001D4934">
        <w:rPr>
          <w:rFonts w:ascii="Arial" w:hAnsi="Arial" w:cs="Arial"/>
          <w:sz w:val="24"/>
          <w:szCs w:val="24"/>
        </w:rPr>
        <w:t xml:space="preserve">n online </w:t>
      </w:r>
      <w:r w:rsidR="00CB0B73" w:rsidRPr="001D4934">
        <w:rPr>
          <w:rFonts w:ascii="Arial" w:hAnsi="Arial" w:cs="Arial"/>
          <w:sz w:val="24"/>
          <w:szCs w:val="24"/>
        </w:rPr>
        <w:t xml:space="preserve">course management </w:t>
      </w:r>
      <w:r w:rsidR="003E4778" w:rsidRPr="001D4934">
        <w:rPr>
          <w:rFonts w:ascii="Arial" w:hAnsi="Arial" w:cs="Arial"/>
          <w:sz w:val="24"/>
          <w:szCs w:val="24"/>
        </w:rPr>
        <w:t>portal</w:t>
      </w:r>
      <w:r w:rsidR="003E4778" w:rsidRPr="001D4934">
        <w:rPr>
          <w:rFonts w:ascii="Arial" w:hAnsi="Arial" w:cs="Arial"/>
          <w:sz w:val="24"/>
          <w:szCs w:val="24"/>
          <w:vertAlign w:val="superscript"/>
        </w:rPr>
        <w:t>31</w:t>
      </w:r>
      <w:r w:rsidR="003E4778" w:rsidRPr="001D4934">
        <w:rPr>
          <w:rFonts w:ascii="Arial" w:hAnsi="Arial" w:cs="Arial"/>
          <w:sz w:val="24"/>
          <w:szCs w:val="24"/>
        </w:rPr>
        <w:t xml:space="preserve"> </w:t>
      </w:r>
      <w:r w:rsidR="00CB0B73" w:rsidRPr="001D4934">
        <w:rPr>
          <w:rFonts w:ascii="Arial" w:hAnsi="Arial" w:cs="Arial"/>
          <w:sz w:val="24"/>
          <w:szCs w:val="24"/>
        </w:rPr>
        <w:t>facilitates</w:t>
      </w:r>
      <w:r w:rsidR="00381DB1" w:rsidRPr="001D4934">
        <w:rPr>
          <w:rFonts w:ascii="Arial" w:hAnsi="Arial" w:cs="Arial"/>
          <w:sz w:val="24"/>
          <w:szCs w:val="24"/>
        </w:rPr>
        <w:t xml:space="preserve"> online content delivery, </w:t>
      </w:r>
      <w:r w:rsidR="006A7F6B" w:rsidRPr="001D4934">
        <w:rPr>
          <w:rFonts w:ascii="Arial" w:hAnsi="Arial" w:cs="Arial"/>
          <w:sz w:val="24"/>
          <w:szCs w:val="24"/>
        </w:rPr>
        <w:t>communications,</w:t>
      </w:r>
      <w:r w:rsidR="00381DB1" w:rsidRPr="001D4934">
        <w:rPr>
          <w:rFonts w:ascii="Arial" w:hAnsi="Arial" w:cs="Arial"/>
          <w:sz w:val="24"/>
          <w:szCs w:val="24"/>
        </w:rPr>
        <w:t xml:space="preserve"> and monitoring of scholar</w:t>
      </w:r>
      <w:r w:rsidR="00E51582" w:rsidRPr="001D4934">
        <w:rPr>
          <w:rFonts w:ascii="Arial" w:hAnsi="Arial" w:cs="Arial"/>
          <w:sz w:val="24"/>
          <w:szCs w:val="24"/>
        </w:rPr>
        <w:t>s’</w:t>
      </w:r>
      <w:r w:rsidR="00381DB1" w:rsidRPr="001D4934">
        <w:rPr>
          <w:rFonts w:ascii="Arial" w:hAnsi="Arial" w:cs="Arial"/>
          <w:sz w:val="24"/>
          <w:szCs w:val="24"/>
        </w:rPr>
        <w:t xml:space="preserve"> progress.</w:t>
      </w:r>
      <w:r w:rsidR="00CB0B73" w:rsidRPr="001D4934">
        <w:rPr>
          <w:rFonts w:ascii="Arial" w:hAnsi="Arial" w:cs="Arial"/>
          <w:sz w:val="24"/>
          <w:szCs w:val="24"/>
        </w:rPr>
        <w:t xml:space="preserve"> </w:t>
      </w:r>
      <w:r w:rsidR="004522CC" w:rsidRPr="001D4934">
        <w:rPr>
          <w:rFonts w:ascii="Arial" w:hAnsi="Arial" w:cs="Arial"/>
          <w:sz w:val="24"/>
          <w:szCs w:val="24"/>
        </w:rPr>
        <w:t xml:space="preserve"> </w:t>
      </w:r>
      <w:r w:rsidR="0016301B" w:rsidRPr="001D4934">
        <w:rPr>
          <w:rFonts w:ascii="Arial" w:hAnsi="Arial" w:cs="Arial"/>
          <w:sz w:val="24"/>
          <w:szCs w:val="24"/>
        </w:rPr>
        <w:t xml:space="preserve">Scholars’ evaluations </w:t>
      </w:r>
      <w:r w:rsidR="002417C2" w:rsidRPr="001D4934">
        <w:rPr>
          <w:rFonts w:ascii="Arial" w:hAnsi="Arial" w:cs="Arial"/>
          <w:sz w:val="24"/>
          <w:szCs w:val="24"/>
        </w:rPr>
        <w:t xml:space="preserve">include </w:t>
      </w:r>
      <w:r w:rsidR="00127B67" w:rsidRPr="001D4934">
        <w:rPr>
          <w:rFonts w:ascii="Arial" w:hAnsi="Arial" w:cs="Arial"/>
          <w:sz w:val="24"/>
          <w:szCs w:val="24"/>
        </w:rPr>
        <w:t xml:space="preserve">yearly </w:t>
      </w:r>
      <w:r w:rsidR="002417C2" w:rsidRPr="001D4934">
        <w:rPr>
          <w:rFonts w:ascii="Arial" w:hAnsi="Arial" w:cs="Arial"/>
          <w:sz w:val="24"/>
          <w:szCs w:val="24"/>
        </w:rPr>
        <w:t>self</w:t>
      </w:r>
      <w:r w:rsidR="00127B67" w:rsidRPr="001D4934">
        <w:rPr>
          <w:rFonts w:ascii="Arial" w:hAnsi="Arial" w:cs="Arial"/>
          <w:sz w:val="24"/>
          <w:szCs w:val="24"/>
        </w:rPr>
        <w:t>-</w:t>
      </w:r>
      <w:r w:rsidR="002417C2" w:rsidRPr="001D4934">
        <w:rPr>
          <w:rFonts w:ascii="Arial" w:hAnsi="Arial" w:cs="Arial"/>
          <w:sz w:val="24"/>
          <w:szCs w:val="24"/>
        </w:rPr>
        <w:t>assessment</w:t>
      </w:r>
      <w:r w:rsidR="00E35979" w:rsidRPr="001D4934">
        <w:rPr>
          <w:rFonts w:ascii="Arial" w:hAnsi="Arial" w:cs="Arial"/>
          <w:sz w:val="24"/>
          <w:szCs w:val="24"/>
        </w:rPr>
        <w:t>s</w:t>
      </w:r>
      <w:r w:rsidR="00591C5E" w:rsidRPr="001D4934">
        <w:rPr>
          <w:rFonts w:ascii="Arial" w:hAnsi="Arial" w:cs="Arial"/>
          <w:sz w:val="24"/>
          <w:szCs w:val="24"/>
        </w:rPr>
        <w:t xml:space="preserve"> </w:t>
      </w:r>
      <w:r w:rsidR="00E35979" w:rsidRPr="001D4934">
        <w:rPr>
          <w:rFonts w:ascii="Arial" w:hAnsi="Arial" w:cs="Arial"/>
          <w:sz w:val="24"/>
          <w:szCs w:val="24"/>
        </w:rPr>
        <w:t xml:space="preserve">and </w:t>
      </w:r>
      <w:r w:rsidR="00700D6E" w:rsidRPr="001D4934">
        <w:rPr>
          <w:rFonts w:ascii="Arial" w:hAnsi="Arial" w:cs="Arial"/>
          <w:sz w:val="24"/>
          <w:szCs w:val="24"/>
        </w:rPr>
        <w:t xml:space="preserve">program evaluations </w:t>
      </w:r>
      <w:r w:rsidR="00E35979" w:rsidRPr="001D4934">
        <w:rPr>
          <w:rFonts w:ascii="Arial" w:hAnsi="Arial" w:cs="Arial"/>
          <w:sz w:val="24"/>
          <w:szCs w:val="24"/>
        </w:rPr>
        <w:t xml:space="preserve">administered yearly, </w:t>
      </w:r>
      <w:r w:rsidR="00127B67" w:rsidRPr="001D4934">
        <w:rPr>
          <w:rFonts w:ascii="Arial" w:hAnsi="Arial" w:cs="Arial"/>
          <w:sz w:val="24"/>
          <w:szCs w:val="24"/>
        </w:rPr>
        <w:t>at graduation</w:t>
      </w:r>
      <w:r w:rsidR="004B4179" w:rsidRPr="001D4934">
        <w:rPr>
          <w:rFonts w:ascii="Arial" w:hAnsi="Arial" w:cs="Arial"/>
          <w:sz w:val="24"/>
          <w:szCs w:val="24"/>
        </w:rPr>
        <w:t>,</w:t>
      </w:r>
      <w:r w:rsidR="00127B67" w:rsidRPr="001D4934">
        <w:rPr>
          <w:rFonts w:ascii="Arial" w:hAnsi="Arial" w:cs="Arial"/>
          <w:sz w:val="24"/>
          <w:szCs w:val="24"/>
        </w:rPr>
        <w:t xml:space="preserve"> and </w:t>
      </w:r>
      <w:r w:rsidR="00700D6E" w:rsidRPr="001D4934">
        <w:rPr>
          <w:rFonts w:ascii="Arial" w:hAnsi="Arial" w:cs="Arial"/>
          <w:sz w:val="24"/>
          <w:szCs w:val="24"/>
        </w:rPr>
        <w:t xml:space="preserve">3 </w:t>
      </w:r>
      <w:r w:rsidR="00127B67" w:rsidRPr="001D4934">
        <w:rPr>
          <w:rFonts w:ascii="Arial" w:hAnsi="Arial" w:cs="Arial"/>
          <w:sz w:val="24"/>
          <w:szCs w:val="24"/>
        </w:rPr>
        <w:t xml:space="preserve">years later. </w:t>
      </w:r>
      <w:r w:rsidR="003C179A" w:rsidRPr="001D4934">
        <w:rPr>
          <w:rFonts w:ascii="Arial" w:hAnsi="Arial" w:cs="Arial"/>
          <w:sz w:val="24"/>
          <w:szCs w:val="24"/>
        </w:rPr>
        <w:t xml:space="preserve">Faculty </w:t>
      </w:r>
      <w:r w:rsidR="00873363" w:rsidRPr="001D4934">
        <w:rPr>
          <w:rFonts w:ascii="Arial" w:hAnsi="Arial" w:cs="Arial"/>
          <w:sz w:val="24"/>
          <w:szCs w:val="24"/>
        </w:rPr>
        <w:t xml:space="preserve">also </w:t>
      </w:r>
      <w:r w:rsidR="00E32C44" w:rsidRPr="001D4934">
        <w:rPr>
          <w:rFonts w:ascii="Arial" w:hAnsi="Arial" w:cs="Arial"/>
          <w:sz w:val="24"/>
          <w:szCs w:val="24"/>
        </w:rPr>
        <w:t>evaluate the program yearly</w:t>
      </w:r>
      <w:r w:rsidR="00873363" w:rsidRPr="001D4934">
        <w:rPr>
          <w:rFonts w:ascii="Arial" w:hAnsi="Arial" w:cs="Arial"/>
          <w:sz w:val="24"/>
          <w:szCs w:val="24"/>
        </w:rPr>
        <w:t>.</w:t>
      </w:r>
    </w:p>
    <w:p w14:paraId="59B4083F" w14:textId="77777777" w:rsidR="002E612C" w:rsidRDefault="002E612C" w:rsidP="001D4934">
      <w:pPr>
        <w:spacing w:line="240" w:lineRule="auto"/>
        <w:rPr>
          <w:rFonts w:ascii="Arial" w:hAnsi="Arial" w:cs="Arial"/>
          <w:b/>
          <w:color w:val="333333"/>
          <w:sz w:val="24"/>
          <w:szCs w:val="24"/>
        </w:rPr>
      </w:pPr>
    </w:p>
    <w:p w14:paraId="2D44995C" w14:textId="14DC123A" w:rsidR="00A201FC" w:rsidRDefault="00A201FC" w:rsidP="00A201FC">
      <w:pPr>
        <w:spacing w:line="240" w:lineRule="auto"/>
      </w:pPr>
      <w:r w:rsidRPr="00C865D5">
        <w:rPr>
          <w:rFonts w:ascii="Arial" w:hAnsi="Arial" w:cs="Arial"/>
          <w:b/>
          <w:color w:val="333333"/>
          <w:sz w:val="24"/>
          <w:szCs w:val="24"/>
        </w:rPr>
        <w:lastRenderedPageBreak/>
        <w:t>Table 1: Three-Year Curriculum Summary</w:t>
      </w:r>
      <w:r>
        <w:rPr>
          <w:rFonts w:ascii="Arial" w:hAnsi="Arial" w:cs="Arial"/>
          <w:b/>
          <w:color w:val="333333"/>
          <w:sz w:val="24"/>
          <w:szCs w:val="24"/>
        </w:rPr>
        <w:t xml:space="preserve"> for the Academic Pediatric Association’s Educational Scholars Program (ESP)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10"/>
        <w:gridCol w:w="4405"/>
      </w:tblGrid>
      <w:tr w:rsidR="00A201FC" w:rsidRPr="00C865D5" w14:paraId="1FE50604" w14:textId="77777777" w:rsidTr="005A47B9">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tcPr>
          <w:p w14:paraId="3BBC35B7" w14:textId="77777777" w:rsidR="00A201FC" w:rsidRPr="00606336" w:rsidRDefault="00A201FC" w:rsidP="00A201FC">
            <w:pPr>
              <w:spacing w:after="0" w:line="240" w:lineRule="auto"/>
              <w:jc w:val="center"/>
              <w:rPr>
                <w:rFonts w:ascii="Arial" w:hAnsi="Arial" w:cs="Arial"/>
                <w:b/>
                <w:color w:val="333333"/>
                <w:u w:val="single"/>
              </w:rPr>
            </w:pPr>
            <w:r w:rsidRPr="00606336">
              <w:rPr>
                <w:rFonts w:ascii="Arial" w:hAnsi="Arial" w:cs="Arial"/>
                <w:b/>
                <w:color w:val="333333"/>
                <w:u w:val="single"/>
              </w:rPr>
              <w:br w:type="page"/>
            </w:r>
            <w:r w:rsidRPr="00606336">
              <w:rPr>
                <w:rFonts w:ascii="Arial" w:hAnsi="Arial" w:cs="Arial"/>
                <w:b/>
              </w:rPr>
              <w:t>Year</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3E657869" w14:textId="77777777" w:rsidR="00A201FC" w:rsidRPr="00606336" w:rsidRDefault="00A201FC" w:rsidP="00A201FC">
            <w:pPr>
              <w:spacing w:after="0" w:line="240" w:lineRule="auto"/>
              <w:jc w:val="center"/>
              <w:rPr>
                <w:rFonts w:ascii="Arial" w:hAnsi="Arial" w:cs="Arial"/>
                <w:b/>
              </w:rPr>
            </w:pPr>
            <w:r w:rsidRPr="00D05704">
              <w:rPr>
                <w:rFonts w:ascii="Arial" w:hAnsi="Arial" w:cs="Arial"/>
                <w:b/>
              </w:rPr>
              <w:t>Annual Face to Face “ESP Day” Curriculum at National Meeting</w:t>
            </w:r>
          </w:p>
        </w:tc>
        <w:tc>
          <w:tcPr>
            <w:tcW w:w="4405" w:type="dxa"/>
            <w:tcBorders>
              <w:top w:val="single" w:sz="4" w:space="0" w:color="auto"/>
              <w:left w:val="single" w:sz="4" w:space="0" w:color="auto"/>
              <w:bottom w:val="single" w:sz="4" w:space="0" w:color="auto"/>
              <w:right w:val="single" w:sz="4" w:space="0" w:color="auto"/>
            </w:tcBorders>
            <w:shd w:val="clear" w:color="auto" w:fill="auto"/>
          </w:tcPr>
          <w:p w14:paraId="55C92032" w14:textId="1A1D4472" w:rsidR="00A201FC" w:rsidRPr="00606336" w:rsidRDefault="00A201FC" w:rsidP="00A201FC">
            <w:pPr>
              <w:spacing w:after="0" w:line="240" w:lineRule="auto"/>
              <w:jc w:val="center"/>
              <w:rPr>
                <w:rFonts w:ascii="Arial" w:hAnsi="Arial" w:cs="Arial"/>
                <w:b/>
              </w:rPr>
            </w:pPr>
            <w:r w:rsidRPr="00D05704">
              <w:rPr>
                <w:rFonts w:ascii="Arial" w:hAnsi="Arial" w:cs="Arial"/>
                <w:b/>
              </w:rPr>
              <w:t>Intersession Modules</w:t>
            </w:r>
            <w:r w:rsidR="00823866">
              <w:rPr>
                <w:rFonts w:ascii="Arial" w:hAnsi="Arial" w:cs="Arial"/>
                <w:b/>
              </w:rPr>
              <w:t xml:space="preserve"> (ISMs)</w:t>
            </w:r>
            <w:r w:rsidRPr="00D05704">
              <w:rPr>
                <w:rFonts w:ascii="Arial" w:hAnsi="Arial" w:cs="Arial"/>
                <w:b/>
              </w:rPr>
              <w:t>: Self-directed and interactive learning</w:t>
            </w:r>
            <w:r w:rsidR="005A47B9">
              <w:rPr>
                <w:rFonts w:ascii="Arial" w:hAnsi="Arial" w:cs="Arial"/>
                <w:b/>
              </w:rPr>
              <w:t xml:space="preserve"> between meetings</w:t>
            </w:r>
          </w:p>
        </w:tc>
      </w:tr>
      <w:tr w:rsidR="00A201FC" w:rsidRPr="00C865D5" w14:paraId="5180713F" w14:textId="77777777" w:rsidTr="005A47B9">
        <w:trPr>
          <w:trHeight w:val="547"/>
          <w:jc w:val="center"/>
        </w:trPr>
        <w:tc>
          <w:tcPr>
            <w:tcW w:w="735" w:type="dxa"/>
            <w:vMerge w:val="restart"/>
            <w:tcBorders>
              <w:top w:val="single" w:sz="4" w:space="0" w:color="auto"/>
              <w:left w:val="single" w:sz="4" w:space="0" w:color="auto"/>
              <w:right w:val="single" w:sz="4" w:space="0" w:color="auto"/>
            </w:tcBorders>
            <w:shd w:val="clear" w:color="auto" w:fill="FFFFFF"/>
          </w:tcPr>
          <w:p w14:paraId="302497DA" w14:textId="77777777" w:rsidR="00A201FC" w:rsidRPr="00606336" w:rsidRDefault="00A201FC" w:rsidP="00A201FC">
            <w:pPr>
              <w:spacing w:after="0" w:line="240" w:lineRule="auto"/>
              <w:jc w:val="center"/>
              <w:rPr>
                <w:rFonts w:ascii="Arial" w:hAnsi="Arial" w:cs="Arial"/>
                <w:b/>
              </w:rPr>
            </w:pPr>
            <w:r w:rsidRPr="00606336">
              <w:rPr>
                <w:rFonts w:ascii="Arial" w:hAnsi="Arial" w:cs="Arial"/>
                <w:b/>
              </w:rPr>
              <w:t>1</w:t>
            </w:r>
          </w:p>
          <w:p w14:paraId="06E25C38" w14:textId="77777777" w:rsidR="00A201FC" w:rsidRPr="00606336" w:rsidRDefault="00A201FC" w:rsidP="00A201FC">
            <w:pPr>
              <w:spacing w:after="0" w:line="240" w:lineRule="auto"/>
              <w:jc w:val="center"/>
              <w:rPr>
                <w:rFonts w:ascii="Arial" w:hAnsi="Arial" w:cs="Arial"/>
                <w:b/>
              </w:rPr>
            </w:pPr>
          </w:p>
        </w:tc>
        <w:tc>
          <w:tcPr>
            <w:tcW w:w="4210" w:type="dxa"/>
            <w:vMerge w:val="restart"/>
            <w:tcBorders>
              <w:top w:val="single" w:sz="4" w:space="0" w:color="auto"/>
              <w:left w:val="single" w:sz="4" w:space="0" w:color="auto"/>
              <w:right w:val="single" w:sz="4" w:space="0" w:color="auto"/>
            </w:tcBorders>
            <w:shd w:val="clear" w:color="auto" w:fill="FFFFFF"/>
          </w:tcPr>
          <w:p w14:paraId="34F8718A" w14:textId="77777777" w:rsidR="00A201FC" w:rsidRPr="00606336" w:rsidRDefault="00A201FC" w:rsidP="00A201FC">
            <w:pPr>
              <w:spacing w:after="0" w:line="240" w:lineRule="auto"/>
              <w:rPr>
                <w:rFonts w:ascii="Arial" w:hAnsi="Arial" w:cs="Arial"/>
                <w:b/>
              </w:rPr>
            </w:pPr>
            <w:r w:rsidRPr="00606336">
              <w:rPr>
                <w:rFonts w:ascii="Arial" w:hAnsi="Arial" w:cs="Arial"/>
                <w:b/>
              </w:rPr>
              <w:t xml:space="preserve">THEME:  EDUCATIONAL SCHOLARSHIP AND SCHOLARLY PROJECTS </w:t>
            </w:r>
          </w:p>
          <w:p w14:paraId="3A288084" w14:textId="77777777" w:rsidR="00A201FC" w:rsidRPr="00606336" w:rsidRDefault="00A201FC" w:rsidP="00A201FC">
            <w:pPr>
              <w:pStyle w:val="ListParagraph"/>
              <w:numPr>
                <w:ilvl w:val="0"/>
                <w:numId w:val="20"/>
              </w:numPr>
              <w:spacing w:after="0" w:line="240" w:lineRule="auto"/>
              <w:rPr>
                <w:rFonts w:ascii="Arial" w:hAnsi="Arial" w:cs="Arial"/>
              </w:rPr>
            </w:pPr>
            <w:r w:rsidRPr="00606336">
              <w:rPr>
                <w:rFonts w:ascii="Arial" w:hAnsi="Arial" w:cs="Arial"/>
              </w:rPr>
              <w:t xml:space="preserve">Introduction to the ESP  </w:t>
            </w:r>
          </w:p>
          <w:p w14:paraId="3ED7296F" w14:textId="77777777" w:rsidR="00A201FC" w:rsidRPr="00606336" w:rsidRDefault="00A201FC" w:rsidP="00A201FC">
            <w:pPr>
              <w:pStyle w:val="ListParagraph"/>
              <w:numPr>
                <w:ilvl w:val="0"/>
                <w:numId w:val="20"/>
              </w:numPr>
              <w:spacing w:after="0" w:line="240" w:lineRule="auto"/>
              <w:rPr>
                <w:rFonts w:ascii="Arial" w:hAnsi="Arial" w:cs="Arial"/>
              </w:rPr>
            </w:pPr>
            <w:r w:rsidRPr="00606336">
              <w:rPr>
                <w:rFonts w:ascii="Arial" w:hAnsi="Arial" w:cs="Arial"/>
              </w:rPr>
              <w:t xml:space="preserve">Educational Scholarship </w:t>
            </w:r>
          </w:p>
          <w:p w14:paraId="5F5D6D3A" w14:textId="77777777" w:rsidR="00A201FC" w:rsidRPr="00606336" w:rsidRDefault="00A201FC" w:rsidP="00A201FC">
            <w:pPr>
              <w:pStyle w:val="ListParagraph"/>
              <w:numPr>
                <w:ilvl w:val="0"/>
                <w:numId w:val="20"/>
              </w:numPr>
              <w:spacing w:after="0" w:line="240" w:lineRule="auto"/>
              <w:rPr>
                <w:rFonts w:ascii="Arial" w:hAnsi="Arial" w:cs="Arial"/>
              </w:rPr>
            </w:pPr>
            <w:r w:rsidRPr="00606336">
              <w:rPr>
                <w:rFonts w:ascii="Arial" w:hAnsi="Arial" w:cs="Arial"/>
              </w:rPr>
              <w:t xml:space="preserve">Developing a Scholarly Project  </w:t>
            </w:r>
          </w:p>
        </w:tc>
        <w:tc>
          <w:tcPr>
            <w:tcW w:w="4405" w:type="dxa"/>
            <w:tcBorders>
              <w:top w:val="single" w:sz="4" w:space="0" w:color="auto"/>
              <w:left w:val="single" w:sz="4" w:space="0" w:color="auto"/>
              <w:bottom w:val="single" w:sz="4" w:space="0" w:color="auto"/>
              <w:right w:val="single" w:sz="4" w:space="0" w:color="auto"/>
            </w:tcBorders>
            <w:shd w:val="clear" w:color="auto" w:fill="FFFFFF"/>
          </w:tcPr>
          <w:p w14:paraId="1E34251C" w14:textId="77777777" w:rsidR="00A201FC" w:rsidRPr="00606336" w:rsidRDefault="00A201FC" w:rsidP="00A201FC">
            <w:pPr>
              <w:spacing w:after="0" w:line="240" w:lineRule="auto"/>
              <w:ind w:left="412" w:hanging="450"/>
              <w:rPr>
                <w:rFonts w:ascii="Arial" w:hAnsi="Arial" w:cs="Arial"/>
              </w:rPr>
            </w:pPr>
            <w:r>
              <w:rPr>
                <w:rFonts w:ascii="Arial" w:hAnsi="Arial" w:cs="Arial"/>
              </w:rPr>
              <w:t>Pre-program Module</w:t>
            </w:r>
            <w:r w:rsidRPr="00606336">
              <w:rPr>
                <w:rFonts w:ascii="Arial" w:hAnsi="Arial" w:cs="Arial"/>
              </w:rPr>
              <w:t>: Refining and Evaluating an Educational Project</w:t>
            </w:r>
          </w:p>
        </w:tc>
      </w:tr>
      <w:tr w:rsidR="00A201FC" w:rsidRPr="00C865D5" w14:paraId="0170DCA0" w14:textId="77777777" w:rsidTr="005A47B9">
        <w:trPr>
          <w:trHeight w:val="350"/>
          <w:jc w:val="center"/>
        </w:trPr>
        <w:tc>
          <w:tcPr>
            <w:tcW w:w="735" w:type="dxa"/>
            <w:vMerge/>
            <w:tcBorders>
              <w:left w:val="single" w:sz="4" w:space="0" w:color="auto"/>
              <w:bottom w:val="single" w:sz="4" w:space="0" w:color="auto"/>
              <w:right w:val="single" w:sz="4" w:space="0" w:color="auto"/>
            </w:tcBorders>
            <w:shd w:val="clear" w:color="auto" w:fill="FFFFFF"/>
          </w:tcPr>
          <w:p w14:paraId="47856211" w14:textId="77777777" w:rsidR="00A201FC" w:rsidRPr="00606336" w:rsidRDefault="00A201FC" w:rsidP="00A201FC">
            <w:pPr>
              <w:spacing w:after="0" w:line="240" w:lineRule="auto"/>
              <w:jc w:val="center"/>
              <w:rPr>
                <w:rFonts w:ascii="Arial" w:hAnsi="Arial" w:cs="Arial"/>
                <w:b/>
              </w:rPr>
            </w:pPr>
          </w:p>
        </w:tc>
        <w:tc>
          <w:tcPr>
            <w:tcW w:w="4210" w:type="dxa"/>
            <w:vMerge/>
            <w:tcBorders>
              <w:left w:val="single" w:sz="4" w:space="0" w:color="auto"/>
              <w:bottom w:val="single" w:sz="4" w:space="0" w:color="auto"/>
              <w:right w:val="single" w:sz="4" w:space="0" w:color="auto"/>
            </w:tcBorders>
            <w:shd w:val="clear" w:color="auto" w:fill="FFFFFF"/>
          </w:tcPr>
          <w:p w14:paraId="630FFA65" w14:textId="77777777" w:rsidR="00A201FC" w:rsidRPr="00606336" w:rsidRDefault="00A201FC" w:rsidP="00A201FC">
            <w:pPr>
              <w:spacing w:after="0" w:line="240" w:lineRule="auto"/>
              <w:rPr>
                <w:rFonts w:ascii="Arial" w:hAnsi="Arial" w:cs="Arial"/>
                <w:b/>
              </w:rPr>
            </w:pPr>
          </w:p>
        </w:tc>
        <w:tc>
          <w:tcPr>
            <w:tcW w:w="4405" w:type="dxa"/>
            <w:tcBorders>
              <w:top w:val="single" w:sz="4" w:space="0" w:color="auto"/>
              <w:left w:val="single" w:sz="4" w:space="0" w:color="auto"/>
              <w:bottom w:val="single" w:sz="4" w:space="0" w:color="auto"/>
              <w:right w:val="single" w:sz="4" w:space="0" w:color="auto"/>
            </w:tcBorders>
            <w:shd w:val="clear" w:color="auto" w:fill="FFFFFF"/>
          </w:tcPr>
          <w:p w14:paraId="7705D4D2" w14:textId="77777777" w:rsidR="00A201FC" w:rsidRPr="00606336" w:rsidRDefault="00A201FC" w:rsidP="00A201FC">
            <w:pPr>
              <w:spacing w:after="0" w:line="240" w:lineRule="auto"/>
              <w:ind w:left="882" w:hanging="882"/>
              <w:rPr>
                <w:rFonts w:ascii="Arial" w:hAnsi="Arial" w:cs="Arial"/>
              </w:rPr>
            </w:pPr>
            <w:r>
              <w:rPr>
                <w:rFonts w:ascii="Arial" w:hAnsi="Arial" w:cs="Arial"/>
              </w:rPr>
              <w:t xml:space="preserve">ISM </w:t>
            </w:r>
            <w:r w:rsidRPr="00606336">
              <w:rPr>
                <w:rFonts w:ascii="Arial" w:hAnsi="Arial" w:cs="Arial"/>
              </w:rPr>
              <w:t>1A. Reviewing and</w:t>
            </w:r>
            <w:r>
              <w:rPr>
                <w:rFonts w:ascii="Arial" w:hAnsi="Arial" w:cs="Arial"/>
              </w:rPr>
              <w:t xml:space="preserve"> </w:t>
            </w:r>
            <w:r w:rsidRPr="00606336">
              <w:rPr>
                <w:rFonts w:ascii="Arial" w:hAnsi="Arial" w:cs="Arial"/>
              </w:rPr>
              <w:t>Referencing the Literature</w:t>
            </w:r>
          </w:p>
          <w:p w14:paraId="35C27E37" w14:textId="017CB800" w:rsidR="00A201FC" w:rsidRPr="00606336" w:rsidRDefault="00A201FC" w:rsidP="00A201FC">
            <w:pPr>
              <w:spacing w:after="0" w:line="240" w:lineRule="auto"/>
              <w:ind w:left="882" w:hanging="882"/>
              <w:rPr>
                <w:rFonts w:ascii="Arial" w:hAnsi="Arial" w:cs="Arial"/>
              </w:rPr>
            </w:pPr>
            <w:r>
              <w:rPr>
                <w:rFonts w:ascii="Arial" w:hAnsi="Arial" w:cs="Arial"/>
              </w:rPr>
              <w:t xml:space="preserve">ISM </w:t>
            </w:r>
            <w:r w:rsidRPr="00606336">
              <w:rPr>
                <w:rFonts w:ascii="Arial" w:hAnsi="Arial" w:cs="Arial"/>
              </w:rPr>
              <w:t xml:space="preserve">1B. </w:t>
            </w:r>
            <w:r w:rsidRPr="001909FE">
              <w:rPr>
                <w:rFonts w:ascii="Arial" w:hAnsi="Arial" w:cs="Arial"/>
                <w:color w:val="000000"/>
              </w:rPr>
              <w:t xml:space="preserve">Using a </w:t>
            </w:r>
            <w:r w:rsidR="005A47B9">
              <w:rPr>
                <w:rFonts w:ascii="Arial" w:hAnsi="Arial" w:cs="Arial"/>
                <w:color w:val="000000"/>
              </w:rPr>
              <w:t>S</w:t>
            </w:r>
            <w:r w:rsidRPr="001909FE">
              <w:rPr>
                <w:rFonts w:ascii="Arial" w:hAnsi="Arial" w:cs="Arial"/>
                <w:color w:val="000000"/>
              </w:rPr>
              <w:t xml:space="preserve">cholarly </w:t>
            </w:r>
            <w:r w:rsidR="005A47B9">
              <w:rPr>
                <w:rFonts w:ascii="Arial" w:hAnsi="Arial" w:cs="Arial"/>
                <w:color w:val="000000"/>
              </w:rPr>
              <w:t>A</w:t>
            </w:r>
            <w:r w:rsidRPr="001909FE">
              <w:rPr>
                <w:rFonts w:ascii="Arial" w:hAnsi="Arial" w:cs="Arial"/>
                <w:color w:val="000000"/>
              </w:rPr>
              <w:t xml:space="preserve">pproach to </w:t>
            </w:r>
            <w:r w:rsidR="005A47B9">
              <w:rPr>
                <w:rFonts w:ascii="Arial" w:hAnsi="Arial" w:cs="Arial"/>
                <w:color w:val="000000"/>
              </w:rPr>
              <w:t>B</w:t>
            </w:r>
            <w:r w:rsidRPr="001909FE">
              <w:rPr>
                <w:rFonts w:ascii="Arial" w:hAnsi="Arial" w:cs="Arial"/>
                <w:color w:val="000000"/>
              </w:rPr>
              <w:t>uild an Educator Portfolio</w:t>
            </w:r>
          </w:p>
        </w:tc>
      </w:tr>
      <w:tr w:rsidR="00A201FC" w:rsidRPr="00C865D5" w14:paraId="58523011" w14:textId="77777777" w:rsidTr="005A47B9">
        <w:trPr>
          <w:trHeight w:val="467"/>
          <w:jc w:val="center"/>
        </w:trPr>
        <w:tc>
          <w:tcPr>
            <w:tcW w:w="735" w:type="dxa"/>
            <w:tcBorders>
              <w:top w:val="single" w:sz="4" w:space="0" w:color="auto"/>
              <w:left w:val="single" w:sz="4" w:space="0" w:color="auto"/>
              <w:bottom w:val="single" w:sz="4" w:space="0" w:color="auto"/>
              <w:right w:val="single" w:sz="4" w:space="0" w:color="auto"/>
            </w:tcBorders>
          </w:tcPr>
          <w:p w14:paraId="61CC9507" w14:textId="77777777" w:rsidR="00A201FC" w:rsidRPr="00606336" w:rsidRDefault="00A201FC" w:rsidP="00A201FC">
            <w:pPr>
              <w:spacing w:after="0" w:line="240" w:lineRule="auto"/>
              <w:jc w:val="center"/>
              <w:rPr>
                <w:rFonts w:ascii="Arial" w:hAnsi="Arial" w:cs="Arial"/>
                <w:b/>
              </w:rPr>
            </w:pPr>
            <w:r w:rsidRPr="00606336">
              <w:rPr>
                <w:rFonts w:ascii="Arial" w:hAnsi="Arial" w:cs="Arial"/>
                <w:b/>
              </w:rPr>
              <w:t>2</w:t>
            </w:r>
          </w:p>
          <w:p w14:paraId="007E2283" w14:textId="77777777" w:rsidR="00A201FC" w:rsidRPr="00606336" w:rsidRDefault="00A201FC" w:rsidP="00A201FC">
            <w:pPr>
              <w:spacing w:after="0" w:line="240" w:lineRule="auto"/>
              <w:jc w:val="center"/>
              <w:rPr>
                <w:rFonts w:ascii="Arial" w:hAnsi="Arial" w:cs="Arial"/>
                <w:b/>
              </w:rPr>
            </w:pPr>
          </w:p>
        </w:tc>
        <w:tc>
          <w:tcPr>
            <w:tcW w:w="4210" w:type="dxa"/>
            <w:tcBorders>
              <w:top w:val="single" w:sz="4" w:space="0" w:color="auto"/>
              <w:left w:val="single" w:sz="4" w:space="0" w:color="auto"/>
              <w:bottom w:val="single" w:sz="4" w:space="0" w:color="auto"/>
              <w:right w:val="single" w:sz="4" w:space="0" w:color="auto"/>
            </w:tcBorders>
          </w:tcPr>
          <w:p w14:paraId="01FEA8ED" w14:textId="77777777" w:rsidR="00A201FC" w:rsidRPr="00606336" w:rsidRDefault="00A201FC" w:rsidP="00A201FC">
            <w:pPr>
              <w:spacing w:after="0" w:line="240" w:lineRule="auto"/>
              <w:rPr>
                <w:rFonts w:ascii="Arial" w:hAnsi="Arial" w:cs="Arial"/>
                <w:b/>
              </w:rPr>
            </w:pPr>
            <w:r w:rsidRPr="00606336">
              <w:rPr>
                <w:rFonts w:ascii="Arial" w:hAnsi="Arial" w:cs="Arial"/>
                <w:b/>
              </w:rPr>
              <w:t xml:space="preserve">THEME:  NUTS AND BOLTS OF EDUCATIONAL RESEARCH  </w:t>
            </w:r>
          </w:p>
          <w:p w14:paraId="21A33B75" w14:textId="77777777" w:rsidR="00A201FC" w:rsidRPr="00606336" w:rsidRDefault="00A201FC" w:rsidP="00A201FC">
            <w:pPr>
              <w:pStyle w:val="ListParagraph"/>
              <w:numPr>
                <w:ilvl w:val="0"/>
                <w:numId w:val="23"/>
              </w:numPr>
              <w:spacing w:after="0" w:line="240" w:lineRule="auto"/>
              <w:rPr>
                <w:rFonts w:ascii="Arial" w:hAnsi="Arial" w:cs="Arial"/>
              </w:rPr>
            </w:pPr>
            <w:r w:rsidRPr="00606336">
              <w:rPr>
                <w:rFonts w:ascii="Arial" w:hAnsi="Arial" w:cs="Arial"/>
              </w:rPr>
              <w:t>Quantitative Research Methods</w:t>
            </w:r>
          </w:p>
          <w:p w14:paraId="0E2CAEB1" w14:textId="77777777" w:rsidR="00A201FC" w:rsidRPr="00606336" w:rsidRDefault="00A201FC" w:rsidP="00A201FC">
            <w:pPr>
              <w:pStyle w:val="ListParagraph"/>
              <w:numPr>
                <w:ilvl w:val="0"/>
                <w:numId w:val="22"/>
              </w:numPr>
              <w:spacing w:after="0" w:line="240" w:lineRule="auto"/>
              <w:rPr>
                <w:rFonts w:ascii="Arial" w:hAnsi="Arial" w:cs="Arial"/>
                <w:caps/>
              </w:rPr>
            </w:pPr>
            <w:r w:rsidRPr="00606336">
              <w:rPr>
                <w:rFonts w:ascii="Arial" w:hAnsi="Arial" w:cs="Arial"/>
              </w:rPr>
              <w:t>Survey Design</w:t>
            </w:r>
          </w:p>
        </w:tc>
        <w:tc>
          <w:tcPr>
            <w:tcW w:w="4405" w:type="dxa"/>
            <w:tcBorders>
              <w:top w:val="single" w:sz="4" w:space="0" w:color="auto"/>
              <w:left w:val="single" w:sz="4" w:space="0" w:color="auto"/>
              <w:bottom w:val="single" w:sz="4" w:space="0" w:color="auto"/>
              <w:right w:val="single" w:sz="4" w:space="0" w:color="auto"/>
            </w:tcBorders>
          </w:tcPr>
          <w:p w14:paraId="63366373" w14:textId="77777777" w:rsidR="00A201FC" w:rsidRPr="00606336" w:rsidRDefault="00A201FC" w:rsidP="00A201FC">
            <w:pPr>
              <w:spacing w:after="0" w:line="240" w:lineRule="auto"/>
              <w:ind w:left="882" w:hanging="882"/>
              <w:rPr>
                <w:rFonts w:ascii="Arial" w:hAnsi="Arial" w:cs="Arial"/>
              </w:rPr>
            </w:pPr>
            <w:r>
              <w:rPr>
                <w:rFonts w:ascii="Arial" w:hAnsi="Arial" w:cs="Arial"/>
              </w:rPr>
              <w:t xml:space="preserve">ISM </w:t>
            </w:r>
            <w:r w:rsidRPr="00606336">
              <w:rPr>
                <w:rFonts w:ascii="Arial" w:hAnsi="Arial" w:cs="Arial"/>
              </w:rPr>
              <w:t xml:space="preserve">2A. Qualitative Research Methods  </w:t>
            </w:r>
          </w:p>
          <w:p w14:paraId="38921C3D" w14:textId="77777777" w:rsidR="00A201FC" w:rsidRPr="001909FE" w:rsidRDefault="00A201FC" w:rsidP="00A201FC">
            <w:pPr>
              <w:spacing w:after="0" w:line="240" w:lineRule="auto"/>
              <w:ind w:left="412" w:hanging="450"/>
              <w:rPr>
                <w:rFonts w:ascii="Arial" w:hAnsi="Arial" w:cs="Arial"/>
                <w:color w:val="000000"/>
              </w:rPr>
            </w:pPr>
            <w:r>
              <w:rPr>
                <w:rFonts w:ascii="Arial" w:hAnsi="Arial" w:cs="Arial"/>
              </w:rPr>
              <w:t xml:space="preserve"> ISM </w:t>
            </w:r>
            <w:r w:rsidRPr="00606336">
              <w:rPr>
                <w:rFonts w:ascii="Arial" w:hAnsi="Arial" w:cs="Arial"/>
              </w:rPr>
              <w:t xml:space="preserve">2B. </w:t>
            </w:r>
            <w:r w:rsidRPr="001909FE">
              <w:rPr>
                <w:rFonts w:ascii="Arial" w:hAnsi="Arial" w:cs="Arial"/>
                <w:color w:val="000000"/>
              </w:rPr>
              <w:t>Technology for Education</w:t>
            </w:r>
          </w:p>
        </w:tc>
      </w:tr>
      <w:tr w:rsidR="00A201FC" w:rsidRPr="00C865D5" w14:paraId="6AB3A509" w14:textId="77777777" w:rsidTr="005A47B9">
        <w:trPr>
          <w:trHeight w:val="593"/>
          <w:jc w:val="center"/>
        </w:trPr>
        <w:tc>
          <w:tcPr>
            <w:tcW w:w="735" w:type="dxa"/>
            <w:tcBorders>
              <w:top w:val="single" w:sz="4" w:space="0" w:color="auto"/>
              <w:left w:val="single" w:sz="4" w:space="0" w:color="auto"/>
              <w:bottom w:val="single" w:sz="4" w:space="0" w:color="auto"/>
              <w:right w:val="single" w:sz="4" w:space="0" w:color="auto"/>
            </w:tcBorders>
          </w:tcPr>
          <w:p w14:paraId="640AE932" w14:textId="77777777" w:rsidR="00A201FC" w:rsidRPr="00606336" w:rsidRDefault="00A201FC" w:rsidP="00A201FC">
            <w:pPr>
              <w:spacing w:after="0" w:line="240" w:lineRule="auto"/>
              <w:jc w:val="center"/>
              <w:rPr>
                <w:rFonts w:ascii="Arial" w:hAnsi="Arial" w:cs="Arial"/>
                <w:b/>
                <w:color w:val="000000"/>
              </w:rPr>
            </w:pPr>
            <w:r w:rsidRPr="00606336">
              <w:rPr>
                <w:rFonts w:ascii="Arial" w:hAnsi="Arial" w:cs="Arial"/>
                <w:b/>
                <w:color w:val="000000"/>
              </w:rPr>
              <w:t>3</w:t>
            </w:r>
          </w:p>
          <w:p w14:paraId="11A10805" w14:textId="77777777" w:rsidR="00A201FC" w:rsidRPr="00606336" w:rsidRDefault="00A201FC" w:rsidP="00A201FC">
            <w:pPr>
              <w:spacing w:after="0" w:line="240" w:lineRule="auto"/>
              <w:jc w:val="center"/>
              <w:rPr>
                <w:rFonts w:ascii="Arial" w:hAnsi="Arial" w:cs="Arial"/>
                <w:b/>
                <w:color w:val="000000"/>
              </w:rPr>
            </w:pPr>
          </w:p>
        </w:tc>
        <w:tc>
          <w:tcPr>
            <w:tcW w:w="4210" w:type="dxa"/>
            <w:tcBorders>
              <w:top w:val="single" w:sz="4" w:space="0" w:color="auto"/>
              <w:left w:val="single" w:sz="4" w:space="0" w:color="auto"/>
              <w:bottom w:val="single" w:sz="4" w:space="0" w:color="auto"/>
              <w:right w:val="single" w:sz="4" w:space="0" w:color="auto"/>
            </w:tcBorders>
            <w:hideMark/>
          </w:tcPr>
          <w:p w14:paraId="69BD6E06" w14:textId="77777777" w:rsidR="00A201FC" w:rsidRPr="001909FE" w:rsidRDefault="00A201FC" w:rsidP="00A201FC">
            <w:pPr>
              <w:spacing w:after="0" w:line="240" w:lineRule="auto"/>
              <w:rPr>
                <w:rFonts w:ascii="Arial" w:hAnsi="Arial" w:cs="Arial"/>
                <w:b/>
                <w:color w:val="000000"/>
              </w:rPr>
            </w:pPr>
            <w:r w:rsidRPr="001909FE">
              <w:rPr>
                <w:rFonts w:ascii="Arial" w:hAnsi="Arial" w:cs="Arial"/>
                <w:b/>
                <w:color w:val="000000"/>
              </w:rPr>
              <w:t xml:space="preserve">THEME:  SCHOLARLY DISSEMINATION  </w:t>
            </w:r>
          </w:p>
          <w:p w14:paraId="2332BD97" w14:textId="77777777" w:rsidR="00A201FC" w:rsidRPr="00606336" w:rsidRDefault="00A201FC" w:rsidP="00A201FC">
            <w:pPr>
              <w:pStyle w:val="ListParagraph"/>
              <w:numPr>
                <w:ilvl w:val="0"/>
                <w:numId w:val="21"/>
              </w:numPr>
              <w:spacing w:after="0" w:line="240" w:lineRule="auto"/>
              <w:ind w:left="394"/>
              <w:rPr>
                <w:rFonts w:ascii="Arial" w:hAnsi="Arial" w:cs="Arial"/>
              </w:rPr>
            </w:pPr>
            <w:r w:rsidRPr="00606336">
              <w:rPr>
                <w:rFonts w:ascii="Arial" w:hAnsi="Arial" w:cs="Arial"/>
              </w:rPr>
              <w:t>Workshops</w:t>
            </w:r>
          </w:p>
          <w:p w14:paraId="6CA0026D" w14:textId="77777777" w:rsidR="00A201FC" w:rsidRDefault="00A201FC" w:rsidP="00A201FC">
            <w:pPr>
              <w:pStyle w:val="ListParagraph"/>
              <w:numPr>
                <w:ilvl w:val="0"/>
                <w:numId w:val="21"/>
              </w:numPr>
              <w:spacing w:after="0" w:line="240" w:lineRule="auto"/>
              <w:ind w:left="394"/>
              <w:rPr>
                <w:rFonts w:ascii="Arial" w:hAnsi="Arial" w:cs="Arial"/>
              </w:rPr>
            </w:pPr>
            <w:r w:rsidRPr="00606336">
              <w:rPr>
                <w:rFonts w:ascii="Arial" w:hAnsi="Arial" w:cs="Arial"/>
              </w:rPr>
              <w:t>Publications</w:t>
            </w:r>
          </w:p>
          <w:p w14:paraId="5189EEC1" w14:textId="77777777" w:rsidR="00A201FC" w:rsidRPr="001909FE" w:rsidRDefault="00A201FC" w:rsidP="00A201FC">
            <w:pPr>
              <w:spacing w:after="0" w:line="240" w:lineRule="auto"/>
              <w:rPr>
                <w:rFonts w:ascii="Arial" w:hAnsi="Arial" w:cs="Arial"/>
                <w:color w:val="000000"/>
              </w:rPr>
            </w:pPr>
            <w:r w:rsidRPr="001909FE">
              <w:rPr>
                <w:rFonts w:ascii="Arial" w:hAnsi="Arial" w:cs="Arial"/>
                <w:b/>
                <w:color w:val="000000"/>
              </w:rPr>
              <w:t xml:space="preserve">THEME:  PROFESSIONAL COLLABORATION &amp; NETWORKING </w:t>
            </w:r>
          </w:p>
          <w:p w14:paraId="33995654" w14:textId="77777777" w:rsidR="00A201FC" w:rsidRDefault="00A201FC" w:rsidP="00A201FC">
            <w:pPr>
              <w:numPr>
                <w:ilvl w:val="0"/>
                <w:numId w:val="20"/>
              </w:numPr>
              <w:spacing w:after="0" w:line="240" w:lineRule="auto"/>
              <w:rPr>
                <w:rFonts w:ascii="Arial" w:hAnsi="Arial" w:cs="Arial"/>
                <w:color w:val="000000"/>
              </w:rPr>
            </w:pPr>
            <w:r w:rsidRPr="001909FE">
              <w:rPr>
                <w:rFonts w:ascii="Arial" w:hAnsi="Arial" w:cs="Arial"/>
                <w:color w:val="000000"/>
              </w:rPr>
              <w:t>Networking</w:t>
            </w:r>
          </w:p>
          <w:p w14:paraId="1C91A3CB" w14:textId="77777777" w:rsidR="00A201FC" w:rsidRPr="00B10798" w:rsidRDefault="00A201FC" w:rsidP="00A201FC">
            <w:pPr>
              <w:numPr>
                <w:ilvl w:val="0"/>
                <w:numId w:val="20"/>
              </w:numPr>
              <w:spacing w:after="0" w:line="240" w:lineRule="auto"/>
              <w:rPr>
                <w:rFonts w:ascii="Arial" w:hAnsi="Arial" w:cs="Arial"/>
                <w:color w:val="000000"/>
              </w:rPr>
            </w:pPr>
            <w:r w:rsidRPr="00B10798">
              <w:rPr>
                <w:rFonts w:ascii="Arial" w:hAnsi="Arial" w:cs="Arial"/>
                <w:color w:val="000000"/>
              </w:rPr>
              <w:t>Becoming a mentor</w:t>
            </w:r>
          </w:p>
        </w:tc>
        <w:tc>
          <w:tcPr>
            <w:tcW w:w="4405" w:type="dxa"/>
            <w:tcBorders>
              <w:top w:val="single" w:sz="4" w:space="0" w:color="auto"/>
              <w:left w:val="single" w:sz="4" w:space="0" w:color="auto"/>
              <w:bottom w:val="single" w:sz="4" w:space="0" w:color="auto"/>
              <w:right w:val="single" w:sz="4" w:space="0" w:color="auto"/>
            </w:tcBorders>
          </w:tcPr>
          <w:p w14:paraId="1A455CF8" w14:textId="77777777" w:rsidR="00A201FC" w:rsidRPr="00606336" w:rsidRDefault="00A201FC" w:rsidP="00A201FC">
            <w:pPr>
              <w:spacing w:after="0" w:line="240" w:lineRule="auto"/>
              <w:ind w:left="412" w:hanging="450"/>
              <w:rPr>
                <w:rFonts w:ascii="Arial" w:hAnsi="Arial" w:cs="Arial"/>
              </w:rPr>
            </w:pPr>
            <w:r>
              <w:rPr>
                <w:rFonts w:ascii="Arial" w:hAnsi="Arial" w:cs="Arial"/>
              </w:rPr>
              <w:t xml:space="preserve"> ISM </w:t>
            </w:r>
            <w:r w:rsidRPr="00606336">
              <w:rPr>
                <w:rFonts w:ascii="Arial" w:hAnsi="Arial" w:cs="Arial"/>
              </w:rPr>
              <w:t>3A. Author Development</w:t>
            </w:r>
          </w:p>
          <w:p w14:paraId="5D358EC9" w14:textId="62340296" w:rsidR="00A201FC" w:rsidRPr="00606336" w:rsidRDefault="00A201FC" w:rsidP="005A47B9">
            <w:pPr>
              <w:spacing w:after="0" w:line="240" w:lineRule="auto"/>
              <w:ind w:left="792" w:hanging="792"/>
              <w:rPr>
                <w:rFonts w:ascii="Arial" w:hAnsi="Arial" w:cs="Arial"/>
              </w:rPr>
            </w:pPr>
            <w:r>
              <w:rPr>
                <w:rFonts w:ascii="Arial" w:hAnsi="Arial" w:cs="Arial"/>
              </w:rPr>
              <w:t xml:space="preserve">ISM </w:t>
            </w:r>
            <w:r w:rsidRPr="00606336">
              <w:rPr>
                <w:rFonts w:ascii="Arial" w:hAnsi="Arial" w:cs="Arial"/>
              </w:rPr>
              <w:t>3B. Peer Review of</w:t>
            </w:r>
            <w:r w:rsidR="005A47B9">
              <w:rPr>
                <w:rFonts w:ascii="Arial" w:hAnsi="Arial" w:cs="Arial"/>
              </w:rPr>
              <w:t xml:space="preserve"> Manuscripts</w:t>
            </w:r>
            <w:r>
              <w:rPr>
                <w:rFonts w:ascii="Arial" w:hAnsi="Arial" w:cs="Arial"/>
              </w:rPr>
              <w:t xml:space="preserve">       </w:t>
            </w:r>
            <w:r w:rsidRPr="00606336">
              <w:rPr>
                <w:rFonts w:ascii="Arial" w:hAnsi="Arial" w:cs="Arial"/>
              </w:rPr>
              <w:t xml:space="preserve"> </w:t>
            </w:r>
            <w:r>
              <w:rPr>
                <w:rFonts w:ascii="Arial" w:hAnsi="Arial" w:cs="Arial"/>
              </w:rPr>
              <w:t xml:space="preserve">  </w:t>
            </w:r>
          </w:p>
        </w:tc>
      </w:tr>
      <w:tr w:rsidR="005A47B9" w:rsidRPr="00E35979" w14:paraId="10D6933F" w14:textId="77777777" w:rsidTr="00735357">
        <w:trPr>
          <w:trHeight w:val="1357"/>
          <w:jc w:val="center"/>
        </w:trPr>
        <w:tc>
          <w:tcPr>
            <w:tcW w:w="9350" w:type="dxa"/>
            <w:gridSpan w:val="3"/>
            <w:tcBorders>
              <w:top w:val="single" w:sz="4" w:space="0" w:color="auto"/>
              <w:left w:val="single" w:sz="4" w:space="0" w:color="auto"/>
              <w:right w:val="single" w:sz="4" w:space="0" w:color="auto"/>
            </w:tcBorders>
          </w:tcPr>
          <w:p w14:paraId="70DFB4E9" w14:textId="6CB485B6" w:rsidR="005A47B9" w:rsidRPr="00606336" w:rsidRDefault="005A47B9" w:rsidP="00A201FC">
            <w:pPr>
              <w:spacing w:after="0" w:line="240" w:lineRule="auto"/>
              <w:ind w:left="412" w:hanging="450"/>
              <w:rPr>
                <w:rFonts w:ascii="Arial" w:hAnsi="Arial" w:cs="Arial"/>
                <w:b/>
              </w:rPr>
            </w:pPr>
            <w:r w:rsidRPr="00606336">
              <w:rPr>
                <w:rFonts w:ascii="Arial" w:hAnsi="Arial" w:cs="Arial"/>
                <w:b/>
              </w:rPr>
              <w:t>Longitudinal Activities</w:t>
            </w:r>
            <w:r>
              <w:rPr>
                <w:rFonts w:ascii="Arial" w:hAnsi="Arial" w:cs="Arial"/>
                <w:b/>
              </w:rPr>
              <w:t>:</w:t>
            </w:r>
          </w:p>
          <w:p w14:paraId="512C3E36" w14:textId="77777777" w:rsidR="005A47B9" w:rsidRPr="00D05704" w:rsidRDefault="005A47B9" w:rsidP="00A201FC">
            <w:pPr>
              <w:pStyle w:val="ListParagraph"/>
              <w:numPr>
                <w:ilvl w:val="0"/>
                <w:numId w:val="32"/>
              </w:numPr>
              <w:spacing w:after="0" w:line="240" w:lineRule="auto"/>
              <w:rPr>
                <w:rFonts w:ascii="Arial" w:hAnsi="Arial" w:cs="Arial"/>
              </w:rPr>
            </w:pPr>
            <w:r w:rsidRPr="0055534D">
              <w:rPr>
                <w:rFonts w:ascii="Arial" w:hAnsi="Arial" w:cs="Arial"/>
                <w:b/>
              </w:rPr>
              <w:t>Mentored project</w:t>
            </w:r>
            <w:r w:rsidRPr="00D05704">
              <w:rPr>
                <w:rFonts w:ascii="Arial" w:hAnsi="Arial" w:cs="Arial"/>
              </w:rPr>
              <w:t xml:space="preserve"> (</w:t>
            </w:r>
            <w:r>
              <w:rPr>
                <w:rFonts w:ascii="Arial" w:hAnsi="Arial" w:cs="Arial"/>
              </w:rPr>
              <w:t>ISMs</w:t>
            </w:r>
            <w:r w:rsidRPr="00D05704">
              <w:rPr>
                <w:rFonts w:ascii="Arial" w:hAnsi="Arial" w:cs="Arial"/>
              </w:rPr>
              <w:t>, development of project planner, discussions with peers and faculty advisor, dissemination of peer reviewed product)</w:t>
            </w:r>
          </w:p>
          <w:p w14:paraId="08CF3951" w14:textId="1FBB9552" w:rsidR="005A47B9" w:rsidRPr="00606336" w:rsidRDefault="005A47B9" w:rsidP="00A201FC">
            <w:pPr>
              <w:pStyle w:val="ListParagraph"/>
              <w:numPr>
                <w:ilvl w:val="0"/>
                <w:numId w:val="32"/>
              </w:numPr>
              <w:spacing w:after="0" w:line="240" w:lineRule="auto"/>
              <w:rPr>
                <w:rFonts w:ascii="Arial" w:hAnsi="Arial" w:cs="Arial"/>
                <w:b/>
              </w:rPr>
            </w:pPr>
            <w:r w:rsidRPr="0055534D">
              <w:rPr>
                <w:rFonts w:ascii="Arial" w:hAnsi="Arial" w:cs="Arial"/>
                <w:b/>
              </w:rPr>
              <w:t xml:space="preserve">Educator </w:t>
            </w:r>
            <w:r w:rsidRPr="00696ED4">
              <w:rPr>
                <w:rFonts w:ascii="Arial" w:hAnsi="Arial" w:cs="Arial"/>
                <w:b/>
              </w:rPr>
              <w:t>portfolio</w:t>
            </w:r>
            <w:r w:rsidRPr="009343FF">
              <w:rPr>
                <w:rFonts w:ascii="Arial" w:hAnsi="Arial" w:cs="Arial"/>
                <w:b/>
              </w:rPr>
              <w:t xml:space="preserve"> (EP)</w:t>
            </w:r>
            <w:r>
              <w:rPr>
                <w:rFonts w:ascii="Arial" w:hAnsi="Arial" w:cs="Arial"/>
              </w:rPr>
              <w:t xml:space="preserve"> (ISM</w:t>
            </w:r>
            <w:r w:rsidRPr="00606336">
              <w:rPr>
                <w:rFonts w:ascii="Arial" w:hAnsi="Arial" w:cs="Arial"/>
              </w:rPr>
              <w:t xml:space="preserve"> 1B, discussions with peers and faculty advisor, continuous expansion and refinement</w:t>
            </w:r>
            <w:r w:rsidR="00823866">
              <w:rPr>
                <w:rFonts w:ascii="Arial" w:hAnsi="Arial" w:cs="Arial"/>
              </w:rPr>
              <w:t xml:space="preserve"> of EP</w:t>
            </w:r>
            <w:r w:rsidRPr="00606336">
              <w:rPr>
                <w:rFonts w:ascii="Arial" w:hAnsi="Arial" w:cs="Arial"/>
              </w:rPr>
              <w:t>)</w:t>
            </w:r>
          </w:p>
        </w:tc>
      </w:tr>
    </w:tbl>
    <w:p w14:paraId="5895EE55" w14:textId="77777777" w:rsidR="00EB7981" w:rsidRDefault="00EB7981" w:rsidP="00A201FC">
      <w:pPr>
        <w:spacing w:after="0" w:line="240" w:lineRule="auto"/>
        <w:rPr>
          <w:rFonts w:ascii="Arial" w:hAnsi="Arial" w:cs="Arial"/>
          <w:b/>
          <w:sz w:val="24"/>
          <w:szCs w:val="24"/>
        </w:rPr>
      </w:pPr>
    </w:p>
    <w:p w14:paraId="53B8E973" w14:textId="7F1B55A2" w:rsidR="00A201FC" w:rsidRDefault="00EB7981" w:rsidP="003137C2">
      <w:pPr>
        <w:spacing w:after="0" w:line="240" w:lineRule="auto"/>
        <w:rPr>
          <w:rFonts w:ascii="Arial" w:hAnsi="Arial" w:cs="Arial"/>
          <w:b/>
          <w:sz w:val="24"/>
          <w:szCs w:val="24"/>
        </w:rPr>
      </w:pPr>
      <w:r w:rsidRPr="00152651">
        <w:rPr>
          <w:rFonts w:ascii="Arial" w:hAnsi="Arial" w:cs="Arial"/>
          <w:b/>
          <w:sz w:val="24"/>
          <w:szCs w:val="24"/>
        </w:rPr>
        <w:t>Finance and sustainability</w:t>
      </w:r>
    </w:p>
    <w:p w14:paraId="0B55DCBE" w14:textId="77777777" w:rsidR="00A278B1" w:rsidRPr="004D4252" w:rsidRDefault="00A278B1" w:rsidP="003137C2">
      <w:pPr>
        <w:spacing w:after="0" w:line="240" w:lineRule="auto"/>
        <w:rPr>
          <w:rFonts w:ascii="Arial" w:hAnsi="Arial" w:cs="Arial"/>
          <w:sz w:val="24"/>
          <w:szCs w:val="24"/>
        </w:rPr>
      </w:pPr>
    </w:p>
    <w:p w14:paraId="0ACCCC6D" w14:textId="6553E3C0" w:rsidR="00C82B79" w:rsidRPr="001D4934" w:rsidRDefault="001D4934" w:rsidP="001D4934">
      <w:pPr>
        <w:spacing w:after="0" w:line="240" w:lineRule="auto"/>
        <w:rPr>
          <w:rFonts w:ascii="Arial" w:hAnsi="Arial" w:cs="Arial"/>
          <w:sz w:val="24"/>
          <w:szCs w:val="24"/>
        </w:rPr>
      </w:pPr>
      <w:r>
        <w:rPr>
          <w:rFonts w:ascii="Arial" w:hAnsi="Arial" w:cs="Arial"/>
          <w:sz w:val="24"/>
          <w:szCs w:val="24"/>
        </w:rPr>
        <w:t xml:space="preserve">5. </w:t>
      </w:r>
      <w:r w:rsidR="00E8776F" w:rsidRPr="001D4934">
        <w:rPr>
          <w:rFonts w:ascii="Arial" w:hAnsi="Arial" w:cs="Arial"/>
          <w:sz w:val="24"/>
          <w:szCs w:val="24"/>
        </w:rPr>
        <w:t>In the first year of the program</w:t>
      </w:r>
      <w:r w:rsidR="003C3D61" w:rsidRPr="001D4934">
        <w:rPr>
          <w:rFonts w:ascii="Arial" w:hAnsi="Arial" w:cs="Arial"/>
          <w:sz w:val="24"/>
          <w:szCs w:val="24"/>
        </w:rPr>
        <w:t xml:space="preserve">, we </w:t>
      </w:r>
      <w:r w:rsidR="0016301B" w:rsidRPr="001D4934">
        <w:rPr>
          <w:rFonts w:ascii="Arial" w:hAnsi="Arial" w:cs="Arial"/>
          <w:sz w:val="24"/>
          <w:szCs w:val="24"/>
        </w:rPr>
        <w:t>were funded directly by</w:t>
      </w:r>
      <w:r w:rsidR="0098319D" w:rsidRPr="001D4934">
        <w:rPr>
          <w:rFonts w:ascii="Arial" w:hAnsi="Arial" w:cs="Arial"/>
          <w:sz w:val="24"/>
          <w:szCs w:val="24"/>
        </w:rPr>
        <w:t xml:space="preserve"> </w:t>
      </w:r>
      <w:r w:rsidR="00E8776F" w:rsidRPr="001D4934">
        <w:rPr>
          <w:rFonts w:ascii="Arial" w:hAnsi="Arial" w:cs="Arial"/>
          <w:sz w:val="24"/>
          <w:szCs w:val="24"/>
        </w:rPr>
        <w:t>the APA</w:t>
      </w:r>
      <w:r w:rsidR="0098319D" w:rsidRPr="001D4934">
        <w:rPr>
          <w:rFonts w:ascii="Arial" w:hAnsi="Arial" w:cs="Arial"/>
          <w:sz w:val="24"/>
          <w:szCs w:val="24"/>
        </w:rPr>
        <w:t>. A</w:t>
      </w:r>
      <w:r w:rsidR="00C82B79" w:rsidRPr="001D4934">
        <w:rPr>
          <w:rFonts w:ascii="Arial" w:hAnsi="Arial" w:cs="Arial"/>
          <w:sz w:val="24"/>
          <w:szCs w:val="24"/>
        </w:rPr>
        <w:t xml:space="preserve">n external </w:t>
      </w:r>
      <w:r w:rsidR="00E8776F" w:rsidRPr="001D4934">
        <w:rPr>
          <w:rFonts w:ascii="Arial" w:hAnsi="Arial" w:cs="Arial"/>
          <w:sz w:val="24"/>
          <w:szCs w:val="24"/>
        </w:rPr>
        <w:t>grant support</w:t>
      </w:r>
      <w:r w:rsidR="0016301B" w:rsidRPr="001D4934">
        <w:rPr>
          <w:rFonts w:ascii="Arial" w:hAnsi="Arial" w:cs="Arial"/>
          <w:sz w:val="24"/>
          <w:szCs w:val="24"/>
        </w:rPr>
        <w:t>ed</w:t>
      </w:r>
      <w:r w:rsidR="00E8776F" w:rsidRPr="001D4934">
        <w:rPr>
          <w:rFonts w:ascii="Arial" w:hAnsi="Arial" w:cs="Arial"/>
          <w:sz w:val="24"/>
          <w:szCs w:val="24"/>
        </w:rPr>
        <w:t xml:space="preserve"> our second cohort. </w:t>
      </w:r>
      <w:r w:rsidR="0098319D" w:rsidRPr="001D4934">
        <w:rPr>
          <w:rFonts w:ascii="Arial" w:hAnsi="Arial" w:cs="Arial"/>
          <w:sz w:val="24"/>
          <w:szCs w:val="24"/>
        </w:rPr>
        <w:t xml:space="preserve">Beginning in 2009, </w:t>
      </w:r>
      <w:r w:rsidR="00E8776F" w:rsidRPr="001D4934">
        <w:rPr>
          <w:rFonts w:ascii="Arial" w:hAnsi="Arial" w:cs="Arial"/>
          <w:sz w:val="24"/>
          <w:szCs w:val="24"/>
        </w:rPr>
        <w:t xml:space="preserve">we </w:t>
      </w:r>
      <w:r w:rsidR="006158CB" w:rsidRPr="001D4934">
        <w:rPr>
          <w:rFonts w:ascii="Arial" w:hAnsi="Arial" w:cs="Arial"/>
          <w:sz w:val="24"/>
          <w:szCs w:val="24"/>
        </w:rPr>
        <w:t>initiated</w:t>
      </w:r>
      <w:r w:rsidR="00C82B79" w:rsidRPr="001D4934">
        <w:rPr>
          <w:rFonts w:ascii="Arial" w:hAnsi="Arial" w:cs="Arial"/>
          <w:sz w:val="24"/>
          <w:szCs w:val="24"/>
        </w:rPr>
        <w:t xml:space="preserve"> a</w:t>
      </w:r>
      <w:r w:rsidR="00B751EC" w:rsidRPr="001D4934">
        <w:rPr>
          <w:rFonts w:ascii="Arial" w:hAnsi="Arial" w:cs="Arial"/>
          <w:sz w:val="24"/>
          <w:szCs w:val="24"/>
        </w:rPr>
        <w:t xml:space="preserve">n </w:t>
      </w:r>
      <w:r w:rsidR="00E8776F" w:rsidRPr="001D4934">
        <w:rPr>
          <w:rFonts w:ascii="Arial" w:hAnsi="Arial" w:cs="Arial"/>
          <w:sz w:val="24"/>
          <w:szCs w:val="24"/>
        </w:rPr>
        <w:t xml:space="preserve">enrollment fee </w:t>
      </w:r>
      <w:r w:rsidR="00B751EC" w:rsidRPr="001D4934">
        <w:rPr>
          <w:rFonts w:ascii="Arial" w:hAnsi="Arial" w:cs="Arial"/>
          <w:sz w:val="24"/>
          <w:szCs w:val="24"/>
        </w:rPr>
        <w:t>to cover program management costs</w:t>
      </w:r>
      <w:r w:rsidR="00EE75C5" w:rsidRPr="001D4934">
        <w:rPr>
          <w:rFonts w:ascii="Arial" w:hAnsi="Arial" w:cs="Arial"/>
          <w:sz w:val="24"/>
          <w:szCs w:val="24"/>
        </w:rPr>
        <w:t>.</w:t>
      </w:r>
      <w:r w:rsidR="00E8776F" w:rsidRPr="001D4934">
        <w:rPr>
          <w:rFonts w:ascii="Arial" w:hAnsi="Arial" w:cs="Arial"/>
          <w:sz w:val="24"/>
          <w:szCs w:val="24"/>
        </w:rPr>
        <w:t xml:space="preserve"> </w:t>
      </w:r>
      <w:r w:rsidR="00280041" w:rsidRPr="001D4934">
        <w:rPr>
          <w:rFonts w:ascii="Arial" w:hAnsi="Arial" w:cs="Arial"/>
          <w:sz w:val="24"/>
          <w:szCs w:val="24"/>
        </w:rPr>
        <w:t>Costs to the scholars (</w:t>
      </w:r>
      <w:r w:rsidR="00376A46" w:rsidRPr="001D4934">
        <w:rPr>
          <w:rFonts w:ascii="Arial" w:hAnsi="Arial" w:cs="Arial"/>
          <w:sz w:val="24"/>
          <w:szCs w:val="24"/>
        </w:rPr>
        <w:t>usually</w:t>
      </w:r>
      <w:r w:rsidR="00280041" w:rsidRPr="001D4934">
        <w:rPr>
          <w:rFonts w:ascii="Arial" w:hAnsi="Arial" w:cs="Arial"/>
          <w:sz w:val="24"/>
          <w:szCs w:val="24"/>
        </w:rPr>
        <w:t xml:space="preserve"> </w:t>
      </w:r>
      <w:r w:rsidR="00E32424" w:rsidRPr="001D4934">
        <w:rPr>
          <w:rFonts w:ascii="Arial" w:hAnsi="Arial" w:cs="Arial"/>
          <w:sz w:val="24"/>
          <w:szCs w:val="24"/>
        </w:rPr>
        <w:t xml:space="preserve">paid by </w:t>
      </w:r>
      <w:r w:rsidR="00280041" w:rsidRPr="001D4934">
        <w:rPr>
          <w:rFonts w:ascii="Arial" w:hAnsi="Arial" w:cs="Arial"/>
          <w:sz w:val="24"/>
          <w:szCs w:val="24"/>
        </w:rPr>
        <w:t xml:space="preserve">their institutions) include </w:t>
      </w:r>
      <w:r w:rsidR="006158CB" w:rsidRPr="001D4934">
        <w:rPr>
          <w:rFonts w:ascii="Arial" w:hAnsi="Arial" w:cs="Arial"/>
          <w:sz w:val="24"/>
          <w:szCs w:val="24"/>
        </w:rPr>
        <w:t>tuition</w:t>
      </w:r>
      <w:r w:rsidR="00280041" w:rsidRPr="001D4934">
        <w:rPr>
          <w:rFonts w:ascii="Arial" w:hAnsi="Arial" w:cs="Arial"/>
          <w:sz w:val="24"/>
          <w:szCs w:val="24"/>
        </w:rPr>
        <w:t xml:space="preserve"> and attendance at the PAS meeting for three years. </w:t>
      </w:r>
      <w:r w:rsidR="0016301B" w:rsidRPr="001D4934">
        <w:rPr>
          <w:rFonts w:ascii="Arial" w:hAnsi="Arial" w:cs="Arial"/>
          <w:sz w:val="24"/>
          <w:szCs w:val="24"/>
        </w:rPr>
        <w:t xml:space="preserve">Scholars’ </w:t>
      </w:r>
      <w:r w:rsidR="002E612C" w:rsidRPr="001D4934">
        <w:rPr>
          <w:rFonts w:ascii="Arial" w:hAnsi="Arial" w:cs="Arial"/>
          <w:sz w:val="24"/>
          <w:szCs w:val="24"/>
        </w:rPr>
        <w:t xml:space="preserve">home </w:t>
      </w:r>
      <w:r w:rsidR="00E77A75" w:rsidRPr="001D4934">
        <w:rPr>
          <w:rFonts w:ascii="Arial" w:hAnsi="Arial" w:cs="Arial"/>
          <w:sz w:val="24"/>
          <w:szCs w:val="24"/>
        </w:rPr>
        <w:t xml:space="preserve">departments formally </w:t>
      </w:r>
      <w:r w:rsidR="00280041" w:rsidRPr="001D4934">
        <w:rPr>
          <w:rFonts w:ascii="Arial" w:hAnsi="Arial" w:cs="Arial"/>
          <w:sz w:val="24"/>
          <w:szCs w:val="24"/>
        </w:rPr>
        <w:t xml:space="preserve">guarantee </w:t>
      </w:r>
      <w:r w:rsidR="006158CB" w:rsidRPr="001D4934">
        <w:rPr>
          <w:rFonts w:ascii="Arial" w:hAnsi="Arial" w:cs="Arial"/>
          <w:sz w:val="24"/>
          <w:szCs w:val="24"/>
        </w:rPr>
        <w:t xml:space="preserve">protection of </w:t>
      </w:r>
      <w:r w:rsidR="00280041" w:rsidRPr="001D4934">
        <w:rPr>
          <w:rFonts w:ascii="Arial" w:hAnsi="Arial" w:cs="Arial"/>
          <w:sz w:val="24"/>
          <w:szCs w:val="24"/>
        </w:rPr>
        <w:t xml:space="preserve">10% of </w:t>
      </w:r>
      <w:r w:rsidR="0016301B" w:rsidRPr="001D4934">
        <w:rPr>
          <w:rFonts w:ascii="Arial" w:hAnsi="Arial" w:cs="Arial"/>
          <w:sz w:val="24"/>
          <w:szCs w:val="24"/>
        </w:rPr>
        <w:t xml:space="preserve">their </w:t>
      </w:r>
      <w:r w:rsidR="00280041" w:rsidRPr="001D4934">
        <w:rPr>
          <w:rFonts w:ascii="Arial" w:hAnsi="Arial" w:cs="Arial"/>
          <w:sz w:val="24"/>
          <w:szCs w:val="24"/>
        </w:rPr>
        <w:t>time for program participation.</w:t>
      </w:r>
    </w:p>
    <w:p w14:paraId="74AA3DDA" w14:textId="77777777" w:rsidR="00154FD7" w:rsidRDefault="00154FD7" w:rsidP="00A201FC">
      <w:pPr>
        <w:spacing w:after="0" w:line="240" w:lineRule="auto"/>
        <w:rPr>
          <w:rFonts w:ascii="Arial" w:hAnsi="Arial" w:cs="Arial"/>
          <w:sz w:val="24"/>
          <w:szCs w:val="24"/>
        </w:rPr>
      </w:pPr>
    </w:p>
    <w:p w14:paraId="380EDDD6" w14:textId="17958F82" w:rsidR="002E612C" w:rsidRDefault="00154FD7" w:rsidP="00DB71A5">
      <w:pPr>
        <w:shd w:val="clear" w:color="auto" w:fill="FDE7E7"/>
        <w:spacing w:after="0" w:line="240" w:lineRule="auto"/>
        <w:ind w:left="360"/>
        <w:rPr>
          <w:rFonts w:ascii="Arial" w:hAnsi="Arial" w:cs="Arial"/>
          <w:sz w:val="24"/>
          <w:szCs w:val="24"/>
        </w:rPr>
      </w:pPr>
      <w:r w:rsidRPr="00035559">
        <w:rPr>
          <w:rFonts w:ascii="Arial" w:hAnsi="Arial" w:cs="Arial"/>
          <w:b/>
          <w:sz w:val="24"/>
          <w:szCs w:val="24"/>
        </w:rPr>
        <w:t xml:space="preserve">EDITORIAL COMMENTS: </w:t>
      </w:r>
      <w:r w:rsidR="0017417B" w:rsidRPr="0017417B">
        <w:rPr>
          <w:rFonts w:ascii="Arial" w:hAnsi="Arial" w:cs="Arial"/>
          <w:bCs/>
          <w:sz w:val="24"/>
          <w:szCs w:val="24"/>
        </w:rPr>
        <w:t xml:space="preserve">This section </w:t>
      </w:r>
      <w:r w:rsidR="0017417B">
        <w:rPr>
          <w:rFonts w:ascii="Arial" w:hAnsi="Arial" w:cs="Arial"/>
          <w:bCs/>
          <w:sz w:val="24"/>
          <w:szCs w:val="24"/>
        </w:rPr>
        <w:t>represents</w:t>
      </w:r>
      <w:r w:rsidR="0017417B" w:rsidRPr="0017417B">
        <w:rPr>
          <w:rFonts w:ascii="Arial" w:hAnsi="Arial" w:cs="Arial"/>
          <w:bCs/>
          <w:sz w:val="24"/>
          <w:szCs w:val="24"/>
        </w:rPr>
        <w:t xml:space="preserve"> Methods, part 2</w:t>
      </w:r>
      <w:r w:rsidR="0017417B">
        <w:rPr>
          <w:rFonts w:ascii="Arial" w:hAnsi="Arial" w:cs="Arial"/>
          <w:bCs/>
          <w:sz w:val="24"/>
          <w:szCs w:val="24"/>
        </w:rPr>
        <w:t xml:space="preserve">: </w:t>
      </w:r>
      <w:r w:rsidR="00715E10">
        <w:rPr>
          <w:rFonts w:ascii="Arial" w:hAnsi="Arial" w:cs="Arial"/>
          <w:bCs/>
          <w:sz w:val="24"/>
          <w:szCs w:val="24"/>
        </w:rPr>
        <w:t xml:space="preserve">who belongs to the  ESP, and </w:t>
      </w:r>
      <w:r w:rsidR="0017417B">
        <w:rPr>
          <w:rFonts w:ascii="Arial" w:hAnsi="Arial" w:cs="Arial"/>
          <w:bCs/>
          <w:sz w:val="24"/>
          <w:szCs w:val="24"/>
        </w:rPr>
        <w:t xml:space="preserve">how </w:t>
      </w:r>
      <w:r w:rsidR="00715E10">
        <w:rPr>
          <w:rFonts w:ascii="Arial" w:hAnsi="Arial" w:cs="Arial"/>
          <w:bCs/>
          <w:sz w:val="24"/>
          <w:szCs w:val="24"/>
        </w:rPr>
        <w:t>it</w:t>
      </w:r>
      <w:r w:rsidR="0017417B">
        <w:rPr>
          <w:rFonts w:ascii="Arial" w:hAnsi="Arial" w:cs="Arial"/>
          <w:bCs/>
          <w:sz w:val="24"/>
          <w:szCs w:val="24"/>
        </w:rPr>
        <w:t xml:space="preserve"> </w:t>
      </w:r>
      <w:r w:rsidR="00715E10">
        <w:rPr>
          <w:rFonts w:ascii="Arial" w:hAnsi="Arial" w:cs="Arial"/>
          <w:bCs/>
          <w:sz w:val="24"/>
          <w:szCs w:val="24"/>
        </w:rPr>
        <w:t>is</w:t>
      </w:r>
      <w:r w:rsidR="0017417B">
        <w:rPr>
          <w:rFonts w:ascii="Arial" w:hAnsi="Arial" w:cs="Arial"/>
          <w:bCs/>
          <w:sz w:val="24"/>
          <w:szCs w:val="24"/>
        </w:rPr>
        <w:t xml:space="preserve"> designed</w:t>
      </w:r>
      <w:r w:rsidR="004F7EEF">
        <w:rPr>
          <w:rFonts w:ascii="Arial" w:hAnsi="Arial" w:cs="Arial"/>
          <w:bCs/>
          <w:sz w:val="24"/>
          <w:szCs w:val="24"/>
        </w:rPr>
        <w:t xml:space="preserve"> and funded</w:t>
      </w:r>
      <w:r w:rsidR="0017417B" w:rsidRPr="0017417B">
        <w:rPr>
          <w:rFonts w:ascii="Arial" w:hAnsi="Arial" w:cs="Arial"/>
          <w:bCs/>
          <w:sz w:val="24"/>
          <w:szCs w:val="24"/>
        </w:rPr>
        <w:t>.</w:t>
      </w:r>
      <w:r w:rsidR="0017417B">
        <w:rPr>
          <w:rFonts w:ascii="Arial" w:hAnsi="Arial" w:cs="Arial"/>
          <w:b/>
          <w:sz w:val="24"/>
          <w:szCs w:val="24"/>
        </w:rPr>
        <w:t xml:space="preserve"> </w:t>
      </w:r>
      <w:r w:rsidR="00715E10">
        <w:rPr>
          <w:rFonts w:ascii="Arial" w:hAnsi="Arial" w:cs="Arial"/>
          <w:bCs/>
          <w:sz w:val="24"/>
          <w:szCs w:val="24"/>
        </w:rPr>
        <w:t>T</w:t>
      </w:r>
      <w:r w:rsidR="00865964" w:rsidRPr="00865964">
        <w:rPr>
          <w:rFonts w:ascii="Arial" w:hAnsi="Arial" w:cs="Arial"/>
          <w:bCs/>
          <w:sz w:val="24"/>
          <w:szCs w:val="24"/>
        </w:rPr>
        <w:t>he descripti</w:t>
      </w:r>
      <w:r w:rsidR="00E32424">
        <w:rPr>
          <w:rFonts w:ascii="Arial" w:hAnsi="Arial" w:cs="Arial"/>
          <w:bCs/>
          <w:sz w:val="24"/>
          <w:szCs w:val="24"/>
        </w:rPr>
        <w:t>ve</w:t>
      </w:r>
      <w:r w:rsidR="00865964" w:rsidRPr="00865964">
        <w:rPr>
          <w:rFonts w:ascii="Arial" w:hAnsi="Arial" w:cs="Arial"/>
          <w:bCs/>
          <w:sz w:val="24"/>
          <w:szCs w:val="24"/>
        </w:rPr>
        <w:t xml:space="preserve"> elements of t</w:t>
      </w:r>
      <w:r w:rsidRPr="00865964">
        <w:rPr>
          <w:rFonts w:ascii="Arial" w:hAnsi="Arial" w:cs="Arial"/>
          <w:bCs/>
          <w:sz w:val="24"/>
          <w:szCs w:val="24"/>
        </w:rPr>
        <w:t>his</w:t>
      </w:r>
      <w:r>
        <w:rPr>
          <w:rFonts w:ascii="Arial" w:hAnsi="Arial" w:cs="Arial"/>
          <w:sz w:val="24"/>
          <w:szCs w:val="24"/>
        </w:rPr>
        <w:t xml:space="preserve"> section</w:t>
      </w:r>
      <w:r w:rsidR="00E32424">
        <w:rPr>
          <w:rFonts w:ascii="Arial" w:hAnsi="Arial" w:cs="Arial"/>
          <w:sz w:val="24"/>
          <w:szCs w:val="24"/>
        </w:rPr>
        <w:t xml:space="preserve"> (</w:t>
      </w:r>
      <w:r w:rsidR="00E32424" w:rsidRPr="005420CA">
        <w:rPr>
          <w:rFonts w:ascii="Arial" w:hAnsi="Arial" w:cs="Arial"/>
          <w:sz w:val="24"/>
          <w:szCs w:val="24"/>
        </w:rPr>
        <w:t>¶</w:t>
      </w:r>
      <w:r w:rsidR="00E32424">
        <w:rPr>
          <w:rFonts w:ascii="Arial" w:hAnsi="Arial" w:cs="Arial"/>
          <w:sz w:val="24"/>
          <w:szCs w:val="24"/>
        </w:rPr>
        <w:t>1-4</w:t>
      </w:r>
      <w:r w:rsidR="004F7EEF">
        <w:rPr>
          <w:rFonts w:ascii="Arial" w:hAnsi="Arial" w:cs="Arial"/>
          <w:sz w:val="24"/>
          <w:szCs w:val="24"/>
        </w:rPr>
        <w:t>, and Table 1</w:t>
      </w:r>
      <w:r w:rsidR="00E32424">
        <w:rPr>
          <w:rFonts w:ascii="Arial" w:hAnsi="Arial" w:cs="Arial"/>
          <w:sz w:val="24"/>
          <w:szCs w:val="24"/>
        </w:rPr>
        <w:t>)</w:t>
      </w:r>
      <w:r w:rsidR="00715E10">
        <w:rPr>
          <w:rFonts w:ascii="Arial" w:hAnsi="Arial" w:cs="Arial"/>
          <w:sz w:val="24"/>
          <w:szCs w:val="24"/>
        </w:rPr>
        <w:t xml:space="preserve"> and efficiently organized.</w:t>
      </w:r>
      <w:r>
        <w:rPr>
          <w:rFonts w:ascii="Arial" w:hAnsi="Arial" w:cs="Arial"/>
          <w:sz w:val="24"/>
          <w:szCs w:val="24"/>
        </w:rPr>
        <w:t xml:space="preserve"> </w:t>
      </w:r>
    </w:p>
    <w:p w14:paraId="0405D6FF" w14:textId="77777777" w:rsidR="002E612C" w:rsidRDefault="002E612C" w:rsidP="00DB71A5">
      <w:pPr>
        <w:shd w:val="clear" w:color="auto" w:fill="FDE7E7"/>
        <w:spacing w:after="0" w:line="240" w:lineRule="auto"/>
        <w:ind w:left="360"/>
        <w:rPr>
          <w:rFonts w:ascii="Arial" w:hAnsi="Arial" w:cs="Arial"/>
          <w:sz w:val="24"/>
          <w:szCs w:val="24"/>
        </w:rPr>
      </w:pPr>
    </w:p>
    <w:p w14:paraId="53EEEF41" w14:textId="0C4C7628" w:rsidR="00C23AE8" w:rsidRDefault="00C23AE8" w:rsidP="00DB71A5">
      <w:pPr>
        <w:shd w:val="clear" w:color="auto" w:fill="FDE7E7"/>
        <w:spacing w:after="0" w:line="240" w:lineRule="auto"/>
        <w:ind w:left="360"/>
        <w:rPr>
          <w:rFonts w:ascii="Arial" w:hAnsi="Arial" w:cs="Arial"/>
          <w:color w:val="444444"/>
          <w:sz w:val="24"/>
          <w:szCs w:val="24"/>
        </w:rPr>
      </w:pPr>
      <w:r>
        <w:rPr>
          <w:rFonts w:ascii="Arial" w:hAnsi="Arial" w:cs="Arial"/>
          <w:color w:val="444444"/>
          <w:sz w:val="24"/>
          <w:szCs w:val="24"/>
        </w:rPr>
        <w:t xml:space="preserve">In Table 1, you can see that the curriculum begins with a focus on Educational Scholarship, followed by Research Methods in Year 2, and Dissemination and Networking in Year 3. These areas of emphasis run parallel to the scholars’ activities on </w:t>
      </w:r>
      <w:r w:rsidR="00823866">
        <w:rPr>
          <w:rFonts w:ascii="Arial" w:hAnsi="Arial" w:cs="Arial"/>
          <w:color w:val="444444"/>
          <w:sz w:val="24"/>
          <w:szCs w:val="24"/>
        </w:rPr>
        <w:t xml:space="preserve">mentored </w:t>
      </w:r>
      <w:r>
        <w:rPr>
          <w:rFonts w:ascii="Arial" w:hAnsi="Arial" w:cs="Arial"/>
          <w:color w:val="444444"/>
          <w:sz w:val="24"/>
          <w:szCs w:val="24"/>
        </w:rPr>
        <w:t>projects and development of an educator portfolio.</w:t>
      </w:r>
      <w:r w:rsidRPr="00C23AE8">
        <w:rPr>
          <w:rFonts w:ascii="Arial" w:hAnsi="Arial" w:cs="Arial"/>
          <w:color w:val="444444"/>
          <w:sz w:val="24"/>
          <w:szCs w:val="24"/>
        </w:rPr>
        <w:t xml:space="preserve"> </w:t>
      </w:r>
    </w:p>
    <w:p w14:paraId="15F55D0A" w14:textId="77777777" w:rsidR="00C23AE8" w:rsidRDefault="00C23AE8" w:rsidP="00DB71A5">
      <w:pPr>
        <w:shd w:val="clear" w:color="auto" w:fill="FDE7E7"/>
        <w:spacing w:after="0" w:line="240" w:lineRule="auto"/>
        <w:ind w:left="360"/>
        <w:rPr>
          <w:rFonts w:ascii="Arial" w:hAnsi="Arial" w:cs="Arial"/>
          <w:color w:val="444444"/>
          <w:sz w:val="24"/>
          <w:szCs w:val="24"/>
        </w:rPr>
      </w:pPr>
    </w:p>
    <w:p w14:paraId="26015712" w14:textId="4C14CA90" w:rsidR="00152651" w:rsidRPr="00152651" w:rsidRDefault="001027E2" w:rsidP="00DB71A5">
      <w:pPr>
        <w:shd w:val="clear" w:color="auto" w:fill="FDE7E7"/>
        <w:spacing w:after="0" w:line="240" w:lineRule="auto"/>
        <w:ind w:left="360"/>
        <w:rPr>
          <w:rFonts w:ascii="Arial" w:hAnsi="Arial" w:cs="Arial"/>
          <w:sz w:val="24"/>
          <w:szCs w:val="24"/>
        </w:rPr>
      </w:pPr>
      <w:r>
        <w:rPr>
          <w:rFonts w:ascii="Arial" w:hAnsi="Arial" w:cs="Arial"/>
          <w:color w:val="444444"/>
          <w:sz w:val="24"/>
          <w:szCs w:val="24"/>
        </w:rPr>
        <w:lastRenderedPageBreak/>
        <w:t xml:space="preserve">As noted in </w:t>
      </w:r>
      <w:r w:rsidRPr="005420CA">
        <w:rPr>
          <w:rFonts w:ascii="Arial" w:hAnsi="Arial" w:cs="Arial"/>
          <w:sz w:val="24"/>
          <w:szCs w:val="24"/>
        </w:rPr>
        <w:t>¶</w:t>
      </w:r>
      <w:r>
        <w:rPr>
          <w:rFonts w:ascii="Arial" w:hAnsi="Arial" w:cs="Arial"/>
          <w:sz w:val="24"/>
          <w:szCs w:val="24"/>
        </w:rPr>
        <w:t>5, the APA</w:t>
      </w:r>
      <w:r w:rsidR="00823866">
        <w:rPr>
          <w:rFonts w:ascii="Arial" w:hAnsi="Arial" w:cs="Arial"/>
          <w:sz w:val="24"/>
          <w:szCs w:val="24"/>
        </w:rPr>
        <w:t>,</w:t>
      </w:r>
      <w:r>
        <w:rPr>
          <w:rFonts w:ascii="Arial" w:hAnsi="Arial" w:cs="Arial"/>
          <w:sz w:val="24"/>
          <w:szCs w:val="24"/>
        </w:rPr>
        <w:t xml:space="preserve"> </w:t>
      </w:r>
      <w:r w:rsidR="00715E10">
        <w:rPr>
          <w:rFonts w:ascii="Arial" w:hAnsi="Arial" w:cs="Arial"/>
          <w:sz w:val="24"/>
          <w:szCs w:val="24"/>
        </w:rPr>
        <w:t>except for an</w:t>
      </w:r>
      <w:r w:rsidR="00823866">
        <w:rPr>
          <w:rFonts w:ascii="Arial" w:hAnsi="Arial" w:cs="Arial"/>
          <w:sz w:val="24"/>
          <w:szCs w:val="24"/>
        </w:rPr>
        <w:t xml:space="preserve"> </w:t>
      </w:r>
      <w:r w:rsidR="00715E10">
        <w:rPr>
          <w:rFonts w:ascii="Arial" w:hAnsi="Arial" w:cs="Arial"/>
          <w:sz w:val="24"/>
          <w:szCs w:val="24"/>
        </w:rPr>
        <w:t>external grant</w:t>
      </w:r>
      <w:r w:rsidR="00823866">
        <w:rPr>
          <w:rFonts w:ascii="Arial" w:hAnsi="Arial" w:cs="Arial"/>
          <w:sz w:val="24"/>
          <w:szCs w:val="24"/>
        </w:rPr>
        <w:t xml:space="preserve"> </w:t>
      </w:r>
      <w:r w:rsidR="00715E10">
        <w:rPr>
          <w:rFonts w:ascii="Arial" w:hAnsi="Arial" w:cs="Arial"/>
          <w:sz w:val="24"/>
          <w:szCs w:val="24"/>
        </w:rPr>
        <w:t>for Cohort 2</w:t>
      </w:r>
      <w:r w:rsidR="00823866">
        <w:rPr>
          <w:rFonts w:ascii="Arial" w:hAnsi="Arial" w:cs="Arial"/>
          <w:sz w:val="24"/>
          <w:szCs w:val="24"/>
        </w:rPr>
        <w:t>,</w:t>
      </w:r>
      <w:r>
        <w:rPr>
          <w:rFonts w:ascii="Arial" w:hAnsi="Arial" w:cs="Arial"/>
          <w:sz w:val="24"/>
          <w:szCs w:val="24"/>
        </w:rPr>
        <w:t xml:space="preserve"> provided total financial support for the ESP for its first three years. </w:t>
      </w:r>
      <w:r w:rsidR="00C23AE8">
        <w:rPr>
          <w:rFonts w:ascii="Arial" w:hAnsi="Arial" w:cs="Arial"/>
          <w:sz w:val="24"/>
          <w:szCs w:val="24"/>
        </w:rPr>
        <w:t>Once the ESP was well established,</w:t>
      </w:r>
      <w:r w:rsidR="00823866">
        <w:rPr>
          <w:rFonts w:ascii="Arial" w:hAnsi="Arial" w:cs="Arial"/>
          <w:sz w:val="24"/>
          <w:szCs w:val="24"/>
        </w:rPr>
        <w:t xml:space="preserve"> scholar</w:t>
      </w:r>
      <w:r w:rsidR="00C23AE8">
        <w:rPr>
          <w:rFonts w:ascii="Arial" w:hAnsi="Arial" w:cs="Arial"/>
          <w:sz w:val="24"/>
          <w:szCs w:val="24"/>
        </w:rPr>
        <w:t xml:space="preserve"> enrollment fees were used to finance the program. </w:t>
      </w:r>
    </w:p>
    <w:p w14:paraId="0A3BC7AC" w14:textId="77777777" w:rsidR="00154FD7" w:rsidRPr="00152651" w:rsidRDefault="00154FD7" w:rsidP="00A201FC">
      <w:pPr>
        <w:spacing w:after="0" w:line="240" w:lineRule="auto"/>
        <w:rPr>
          <w:rFonts w:ascii="Arial" w:hAnsi="Arial" w:cs="Arial"/>
          <w:sz w:val="24"/>
          <w:szCs w:val="24"/>
        </w:rPr>
      </w:pPr>
    </w:p>
    <w:p w14:paraId="7A7C8763" w14:textId="160351DF" w:rsidR="00313E08" w:rsidRPr="00243624" w:rsidRDefault="004D1C0F" w:rsidP="00A201FC">
      <w:pPr>
        <w:spacing w:after="0" w:line="240" w:lineRule="auto"/>
        <w:rPr>
          <w:rFonts w:ascii="Arial" w:hAnsi="Arial" w:cs="Arial"/>
          <w:b/>
          <w:sz w:val="28"/>
          <w:szCs w:val="28"/>
        </w:rPr>
      </w:pPr>
      <w:bookmarkStart w:id="1" w:name="_Hlk183963416"/>
      <w:r w:rsidRPr="00243624">
        <w:rPr>
          <w:rFonts w:ascii="Arial" w:hAnsi="Arial" w:cs="Arial"/>
          <w:b/>
          <w:sz w:val="28"/>
          <w:szCs w:val="28"/>
        </w:rPr>
        <w:t xml:space="preserve">ASSESSING </w:t>
      </w:r>
      <w:r>
        <w:rPr>
          <w:rFonts w:ascii="Arial" w:hAnsi="Arial" w:cs="Arial"/>
          <w:b/>
          <w:sz w:val="28"/>
          <w:szCs w:val="28"/>
        </w:rPr>
        <w:t>T</w:t>
      </w:r>
      <w:r w:rsidRPr="00243624">
        <w:rPr>
          <w:rFonts w:ascii="Arial" w:hAnsi="Arial" w:cs="Arial"/>
          <w:b/>
          <w:sz w:val="28"/>
          <w:szCs w:val="28"/>
        </w:rPr>
        <w:t xml:space="preserve">HE QUALITY </w:t>
      </w:r>
      <w:r>
        <w:rPr>
          <w:rFonts w:ascii="Arial" w:hAnsi="Arial" w:cs="Arial"/>
          <w:b/>
          <w:sz w:val="28"/>
          <w:szCs w:val="28"/>
        </w:rPr>
        <w:t xml:space="preserve">OF THE </w:t>
      </w:r>
      <w:r w:rsidRPr="00243624">
        <w:rPr>
          <w:rFonts w:ascii="Arial" w:hAnsi="Arial" w:cs="Arial"/>
          <w:b/>
          <w:sz w:val="28"/>
          <w:szCs w:val="28"/>
        </w:rPr>
        <w:t>EDUCATIONAL SCHOLARS PROGRAM</w:t>
      </w:r>
    </w:p>
    <w:bookmarkEnd w:id="1"/>
    <w:p w14:paraId="5C3431F8" w14:textId="18688BB7" w:rsidR="00EA0127" w:rsidRDefault="00EA0127" w:rsidP="00A201FC">
      <w:pPr>
        <w:spacing w:after="0" w:line="240" w:lineRule="auto"/>
        <w:rPr>
          <w:rFonts w:ascii="Arial" w:hAnsi="Arial" w:cs="Arial"/>
          <w:b/>
          <w:sz w:val="24"/>
          <w:szCs w:val="24"/>
        </w:rPr>
      </w:pPr>
    </w:p>
    <w:p w14:paraId="236226AB" w14:textId="17D000EF" w:rsidR="006F7B46" w:rsidRPr="004D1C0F" w:rsidRDefault="00EA0127" w:rsidP="00A201FC">
      <w:pPr>
        <w:spacing w:after="0" w:line="240" w:lineRule="auto"/>
        <w:rPr>
          <w:rFonts w:ascii="Arial" w:hAnsi="Arial" w:cs="Arial"/>
          <w:b/>
          <w:sz w:val="28"/>
          <w:szCs w:val="28"/>
        </w:rPr>
      </w:pPr>
      <w:r w:rsidRPr="004D1C0F">
        <w:rPr>
          <w:rFonts w:ascii="Arial" w:hAnsi="Arial" w:cs="Arial"/>
          <w:b/>
          <w:sz w:val="28"/>
          <w:szCs w:val="28"/>
        </w:rPr>
        <w:t xml:space="preserve">Value of the </w:t>
      </w:r>
      <w:r w:rsidR="00873363">
        <w:rPr>
          <w:rFonts w:ascii="Arial" w:hAnsi="Arial" w:cs="Arial"/>
          <w:b/>
          <w:sz w:val="28"/>
          <w:szCs w:val="28"/>
        </w:rPr>
        <w:t>Program</w:t>
      </w:r>
      <w:r w:rsidRPr="004D1C0F">
        <w:rPr>
          <w:rFonts w:ascii="Arial" w:hAnsi="Arial" w:cs="Arial"/>
          <w:b/>
          <w:sz w:val="28"/>
          <w:szCs w:val="28"/>
        </w:rPr>
        <w:t xml:space="preserve"> to Scholars</w:t>
      </w:r>
    </w:p>
    <w:p w14:paraId="0F3BCECF" w14:textId="21C08C52" w:rsidR="00EA0127" w:rsidRDefault="00EA0127" w:rsidP="00A201FC">
      <w:pPr>
        <w:spacing w:after="0" w:line="240" w:lineRule="auto"/>
        <w:rPr>
          <w:rFonts w:ascii="Arial" w:hAnsi="Arial" w:cs="Arial"/>
          <w:b/>
          <w:sz w:val="24"/>
          <w:szCs w:val="24"/>
        </w:rPr>
      </w:pPr>
    </w:p>
    <w:p w14:paraId="2820E417" w14:textId="3366AD2E" w:rsidR="00B168B0" w:rsidRPr="00F43034" w:rsidRDefault="001D4934" w:rsidP="001D4934">
      <w:pPr>
        <w:pStyle w:val="ListParagraph"/>
        <w:spacing w:after="0" w:line="240" w:lineRule="auto"/>
        <w:ind w:left="0"/>
        <w:rPr>
          <w:rFonts w:ascii="Arial" w:hAnsi="Arial" w:cs="Arial"/>
          <w:sz w:val="24"/>
          <w:szCs w:val="24"/>
        </w:rPr>
      </w:pPr>
      <w:r>
        <w:rPr>
          <w:rFonts w:ascii="Arial" w:hAnsi="Arial" w:cs="Arial"/>
          <w:sz w:val="24"/>
          <w:szCs w:val="24"/>
        </w:rPr>
        <w:t xml:space="preserve">1. </w:t>
      </w:r>
      <w:r w:rsidR="009974ED" w:rsidRPr="00F43034">
        <w:rPr>
          <w:rFonts w:ascii="Arial" w:hAnsi="Arial" w:cs="Arial"/>
          <w:sz w:val="24"/>
          <w:szCs w:val="24"/>
        </w:rPr>
        <w:t xml:space="preserve">To provide a </w:t>
      </w:r>
      <w:r w:rsidR="002D57F5" w:rsidRPr="00F43034">
        <w:rPr>
          <w:rFonts w:ascii="Arial" w:hAnsi="Arial" w:cs="Arial"/>
          <w:sz w:val="24"/>
          <w:szCs w:val="24"/>
        </w:rPr>
        <w:t xml:space="preserve">snapshot of </w:t>
      </w:r>
      <w:r w:rsidR="00C36ED5" w:rsidRPr="00F43034">
        <w:rPr>
          <w:rFonts w:ascii="Arial" w:hAnsi="Arial" w:cs="Arial"/>
          <w:sz w:val="24"/>
          <w:szCs w:val="24"/>
        </w:rPr>
        <w:t xml:space="preserve">initial ESP </w:t>
      </w:r>
      <w:r w:rsidR="002D57F5" w:rsidRPr="00F43034">
        <w:rPr>
          <w:rFonts w:ascii="Arial" w:hAnsi="Arial" w:cs="Arial"/>
          <w:sz w:val="24"/>
          <w:szCs w:val="24"/>
        </w:rPr>
        <w:t>scholar outcomes, we focus on our</w:t>
      </w:r>
      <w:r w:rsidR="00732712" w:rsidRPr="00F43034">
        <w:rPr>
          <w:rFonts w:ascii="Arial" w:hAnsi="Arial" w:cs="Arial"/>
          <w:sz w:val="24"/>
          <w:szCs w:val="24"/>
        </w:rPr>
        <w:t xml:space="preserve"> </w:t>
      </w:r>
      <w:r w:rsidR="00C36ED5" w:rsidRPr="00F43034">
        <w:rPr>
          <w:rFonts w:ascii="Arial" w:hAnsi="Arial" w:cs="Arial"/>
          <w:sz w:val="24"/>
          <w:szCs w:val="24"/>
        </w:rPr>
        <w:t>first</w:t>
      </w:r>
      <w:r w:rsidR="00732712" w:rsidRPr="00F43034">
        <w:rPr>
          <w:rFonts w:ascii="Arial" w:hAnsi="Arial" w:cs="Arial"/>
          <w:sz w:val="24"/>
          <w:szCs w:val="24"/>
        </w:rPr>
        <w:t xml:space="preserve"> </w:t>
      </w:r>
      <w:r w:rsidR="00457ABE" w:rsidRPr="00F43034">
        <w:rPr>
          <w:rFonts w:ascii="Arial" w:hAnsi="Arial" w:cs="Arial"/>
          <w:sz w:val="24"/>
          <w:szCs w:val="24"/>
        </w:rPr>
        <w:t>cohort</w:t>
      </w:r>
      <w:r w:rsidR="009974ED" w:rsidRPr="00F43034">
        <w:rPr>
          <w:rFonts w:ascii="Arial" w:hAnsi="Arial" w:cs="Arial"/>
          <w:sz w:val="24"/>
          <w:szCs w:val="24"/>
        </w:rPr>
        <w:t xml:space="preserve">, for whom we have </w:t>
      </w:r>
      <w:r w:rsidR="00A41D15" w:rsidRPr="00F43034">
        <w:rPr>
          <w:rFonts w:ascii="Arial" w:hAnsi="Arial" w:cs="Arial"/>
          <w:sz w:val="24"/>
          <w:szCs w:val="24"/>
        </w:rPr>
        <w:t xml:space="preserve">9 years of </w:t>
      </w:r>
      <w:r w:rsidR="00D12F0B" w:rsidRPr="00F43034">
        <w:rPr>
          <w:rFonts w:ascii="Arial" w:hAnsi="Arial" w:cs="Arial"/>
          <w:sz w:val="24"/>
          <w:szCs w:val="24"/>
        </w:rPr>
        <w:t>data from before, during</w:t>
      </w:r>
      <w:r w:rsidR="0096589B" w:rsidRPr="00F43034">
        <w:rPr>
          <w:rFonts w:ascii="Arial" w:hAnsi="Arial" w:cs="Arial"/>
          <w:sz w:val="24"/>
          <w:szCs w:val="24"/>
        </w:rPr>
        <w:t>,</w:t>
      </w:r>
      <w:r w:rsidR="00D12F0B" w:rsidRPr="00F43034">
        <w:rPr>
          <w:rFonts w:ascii="Arial" w:hAnsi="Arial" w:cs="Arial"/>
          <w:sz w:val="24"/>
          <w:szCs w:val="24"/>
        </w:rPr>
        <w:t xml:space="preserve"> and</w:t>
      </w:r>
      <w:r w:rsidR="0096589B" w:rsidRPr="00F43034">
        <w:rPr>
          <w:rFonts w:ascii="Arial" w:hAnsi="Arial" w:cs="Arial"/>
          <w:sz w:val="24"/>
          <w:szCs w:val="24"/>
        </w:rPr>
        <w:t xml:space="preserve"> </w:t>
      </w:r>
      <w:r w:rsidR="00D12F0B" w:rsidRPr="00F43034">
        <w:rPr>
          <w:rFonts w:ascii="Arial" w:hAnsi="Arial" w:cs="Arial"/>
          <w:sz w:val="24"/>
          <w:szCs w:val="24"/>
        </w:rPr>
        <w:t xml:space="preserve">after </w:t>
      </w:r>
      <w:r w:rsidR="001C17C1" w:rsidRPr="00F43034">
        <w:rPr>
          <w:rFonts w:ascii="Arial" w:hAnsi="Arial" w:cs="Arial"/>
          <w:sz w:val="24"/>
          <w:szCs w:val="24"/>
        </w:rPr>
        <w:t xml:space="preserve">their </w:t>
      </w:r>
      <w:r w:rsidR="006158CB" w:rsidRPr="00F43034">
        <w:rPr>
          <w:rFonts w:ascii="Arial" w:hAnsi="Arial" w:cs="Arial"/>
          <w:sz w:val="24"/>
          <w:szCs w:val="24"/>
        </w:rPr>
        <w:t>enrollment</w:t>
      </w:r>
      <w:r w:rsidR="00732712" w:rsidRPr="00F43034">
        <w:rPr>
          <w:rFonts w:ascii="Arial" w:hAnsi="Arial" w:cs="Arial"/>
          <w:sz w:val="24"/>
          <w:szCs w:val="24"/>
        </w:rPr>
        <w:t xml:space="preserve">. </w:t>
      </w:r>
      <w:r w:rsidR="0016330E" w:rsidRPr="00F43034">
        <w:rPr>
          <w:rFonts w:ascii="Arial" w:hAnsi="Arial" w:cs="Arial"/>
          <w:sz w:val="24"/>
          <w:szCs w:val="24"/>
        </w:rPr>
        <w:t>These scholars were widely distributed across the US. About three quarters were female and white, came from academic health centers, were non-tenured assistant professors, and were generalist pediatricians. Sixty-two percent held educational leadership positions in their departments. These characteristics resemble those of later cohorts</w:t>
      </w:r>
      <w:r w:rsidR="00E32424">
        <w:rPr>
          <w:rFonts w:ascii="Arial" w:hAnsi="Arial" w:cs="Arial"/>
          <w:sz w:val="24"/>
          <w:szCs w:val="24"/>
        </w:rPr>
        <w:t>, except more pediatric subspecialists later joined the program</w:t>
      </w:r>
      <w:r w:rsidR="0016330E" w:rsidRPr="00F43034">
        <w:rPr>
          <w:rFonts w:ascii="Arial" w:hAnsi="Arial" w:cs="Arial"/>
          <w:sz w:val="24"/>
          <w:szCs w:val="24"/>
        </w:rPr>
        <w:t xml:space="preserve">. </w:t>
      </w:r>
      <w:r w:rsidR="00C36ED5" w:rsidRPr="00F43034">
        <w:rPr>
          <w:rFonts w:ascii="Arial" w:hAnsi="Arial" w:cs="Arial"/>
          <w:sz w:val="24"/>
          <w:szCs w:val="24"/>
        </w:rPr>
        <w:t>We reviewed scholars’ growth in self-</w:t>
      </w:r>
      <w:r w:rsidR="0016330E" w:rsidRPr="00F43034">
        <w:rPr>
          <w:rFonts w:ascii="Arial" w:hAnsi="Arial" w:cs="Arial"/>
          <w:sz w:val="24"/>
          <w:szCs w:val="24"/>
        </w:rPr>
        <w:t>assessed</w:t>
      </w:r>
      <w:r w:rsidR="00C36ED5" w:rsidRPr="00F43034">
        <w:rPr>
          <w:rFonts w:ascii="Arial" w:hAnsi="Arial" w:cs="Arial"/>
          <w:sz w:val="24"/>
          <w:szCs w:val="24"/>
        </w:rPr>
        <w:t xml:space="preserve"> educational knowledge and skills, as well as their </w:t>
      </w:r>
      <w:r w:rsidR="0016301B" w:rsidRPr="00F43034">
        <w:rPr>
          <w:rFonts w:ascii="Arial" w:hAnsi="Arial" w:cs="Arial"/>
          <w:sz w:val="24"/>
          <w:szCs w:val="24"/>
        </w:rPr>
        <w:t xml:space="preserve">academic </w:t>
      </w:r>
      <w:r w:rsidR="00C36ED5" w:rsidRPr="00F43034">
        <w:rPr>
          <w:rFonts w:ascii="Arial" w:hAnsi="Arial" w:cs="Arial"/>
          <w:sz w:val="24"/>
          <w:szCs w:val="24"/>
        </w:rPr>
        <w:t>productivity and collaborati</w:t>
      </w:r>
      <w:r w:rsidR="0016301B" w:rsidRPr="00F43034">
        <w:rPr>
          <w:rFonts w:ascii="Arial" w:hAnsi="Arial" w:cs="Arial"/>
          <w:sz w:val="24"/>
          <w:szCs w:val="24"/>
        </w:rPr>
        <w:t>ons</w:t>
      </w:r>
      <w:r w:rsidR="00C36ED5" w:rsidRPr="00F43034">
        <w:rPr>
          <w:rFonts w:ascii="Arial" w:hAnsi="Arial" w:cs="Arial"/>
          <w:sz w:val="24"/>
          <w:szCs w:val="24"/>
        </w:rPr>
        <w:t xml:space="preserve">. </w:t>
      </w:r>
      <w:r w:rsidR="00B168B0" w:rsidRPr="00F43034">
        <w:rPr>
          <w:rFonts w:ascii="Arial" w:hAnsi="Arial" w:cs="Arial"/>
          <w:sz w:val="24"/>
          <w:szCs w:val="24"/>
        </w:rPr>
        <w:t xml:space="preserve">Outcome data </w:t>
      </w:r>
      <w:r w:rsidR="00373454" w:rsidRPr="00F43034">
        <w:rPr>
          <w:rFonts w:ascii="Arial" w:hAnsi="Arial" w:cs="Arial"/>
          <w:sz w:val="24"/>
          <w:szCs w:val="24"/>
        </w:rPr>
        <w:t>a</w:t>
      </w:r>
      <w:r w:rsidR="00B168B0" w:rsidRPr="00F43034">
        <w:rPr>
          <w:rFonts w:ascii="Arial" w:hAnsi="Arial" w:cs="Arial"/>
          <w:sz w:val="24"/>
          <w:szCs w:val="24"/>
        </w:rPr>
        <w:t xml:space="preserve">re available for 24 of the 30 </w:t>
      </w:r>
      <w:r w:rsidR="00373454" w:rsidRPr="00F43034">
        <w:rPr>
          <w:rFonts w:ascii="Arial" w:hAnsi="Arial" w:cs="Arial"/>
          <w:sz w:val="24"/>
          <w:szCs w:val="24"/>
        </w:rPr>
        <w:t xml:space="preserve">Cohort 1 </w:t>
      </w:r>
      <w:r w:rsidR="00B168B0" w:rsidRPr="00F43034">
        <w:rPr>
          <w:rFonts w:ascii="Arial" w:hAnsi="Arial" w:cs="Arial"/>
          <w:sz w:val="24"/>
          <w:szCs w:val="24"/>
        </w:rPr>
        <w:t>scholars (80% o</w:t>
      </w:r>
      <w:r w:rsidR="00243624" w:rsidRPr="00F43034">
        <w:rPr>
          <w:rFonts w:ascii="Arial" w:hAnsi="Arial" w:cs="Arial"/>
          <w:sz w:val="24"/>
          <w:szCs w:val="24"/>
        </w:rPr>
        <w:t>f enrollees, 92% of graduates; o</w:t>
      </w:r>
      <w:r w:rsidR="003C179A" w:rsidRPr="00F43034">
        <w:rPr>
          <w:rFonts w:ascii="Arial" w:hAnsi="Arial" w:cs="Arial"/>
          <w:sz w:val="24"/>
          <w:szCs w:val="24"/>
        </w:rPr>
        <w:t>thers lost to follow</w:t>
      </w:r>
      <w:r w:rsidR="00C36ED5" w:rsidRPr="00F43034">
        <w:rPr>
          <w:rFonts w:ascii="Arial" w:hAnsi="Arial" w:cs="Arial"/>
          <w:sz w:val="24"/>
          <w:szCs w:val="24"/>
        </w:rPr>
        <w:t>-</w:t>
      </w:r>
      <w:r w:rsidR="003C179A" w:rsidRPr="00F43034">
        <w:rPr>
          <w:rFonts w:ascii="Arial" w:hAnsi="Arial" w:cs="Arial"/>
          <w:sz w:val="24"/>
          <w:szCs w:val="24"/>
        </w:rPr>
        <w:t>up.</w:t>
      </w:r>
      <w:r w:rsidR="00C36ED5" w:rsidRPr="00F43034">
        <w:rPr>
          <w:rFonts w:ascii="Arial" w:hAnsi="Arial" w:cs="Arial"/>
          <w:sz w:val="24"/>
          <w:szCs w:val="24"/>
        </w:rPr>
        <w:t>)</w:t>
      </w:r>
      <w:r w:rsidR="00FA5651" w:rsidRPr="00F43034">
        <w:rPr>
          <w:rFonts w:ascii="Arial" w:hAnsi="Arial" w:cs="Arial"/>
          <w:sz w:val="24"/>
          <w:szCs w:val="24"/>
        </w:rPr>
        <w:t xml:space="preserve"> </w:t>
      </w:r>
      <w:r w:rsidR="00142998" w:rsidRPr="00F43034">
        <w:rPr>
          <w:rFonts w:ascii="Arial" w:hAnsi="Arial" w:cs="Arial"/>
          <w:sz w:val="24"/>
          <w:szCs w:val="24"/>
        </w:rPr>
        <w:t xml:space="preserve">This study received </w:t>
      </w:r>
      <w:r w:rsidR="003C179A" w:rsidRPr="00F43034">
        <w:rPr>
          <w:rFonts w:ascii="Arial" w:hAnsi="Arial" w:cs="Arial"/>
          <w:sz w:val="24"/>
          <w:szCs w:val="24"/>
        </w:rPr>
        <w:t>IRB</w:t>
      </w:r>
      <w:r w:rsidR="00142998" w:rsidRPr="00F43034">
        <w:rPr>
          <w:rFonts w:ascii="Arial" w:hAnsi="Arial" w:cs="Arial"/>
          <w:sz w:val="24"/>
          <w:szCs w:val="24"/>
        </w:rPr>
        <w:t xml:space="preserve"> approval from Penn State College of Medicine and the Indiana University School of Medicine.</w:t>
      </w:r>
    </w:p>
    <w:p w14:paraId="4FBC67D9" w14:textId="09EB9578" w:rsidR="001C17C1" w:rsidRPr="006F7B46" w:rsidRDefault="001C17C1" w:rsidP="001D4934">
      <w:pPr>
        <w:spacing w:after="0" w:line="240" w:lineRule="auto"/>
        <w:rPr>
          <w:rFonts w:ascii="Arial" w:hAnsi="Arial" w:cs="Arial"/>
          <w:sz w:val="24"/>
          <w:szCs w:val="24"/>
        </w:rPr>
      </w:pPr>
    </w:p>
    <w:p w14:paraId="218604B0" w14:textId="5D40A6A4" w:rsidR="00A201FC" w:rsidRPr="00F43034" w:rsidRDefault="001D4934" w:rsidP="001D4934">
      <w:pPr>
        <w:pStyle w:val="ListParagraph"/>
        <w:spacing w:after="0" w:line="240" w:lineRule="auto"/>
        <w:ind w:left="0"/>
        <w:rPr>
          <w:rFonts w:ascii="Arial" w:hAnsi="Arial" w:cs="Arial"/>
          <w:sz w:val="24"/>
          <w:szCs w:val="24"/>
        </w:rPr>
      </w:pPr>
      <w:r>
        <w:rPr>
          <w:rFonts w:ascii="Arial" w:hAnsi="Arial" w:cs="Arial"/>
          <w:b/>
          <w:sz w:val="24"/>
          <w:szCs w:val="24"/>
        </w:rPr>
        <w:t xml:space="preserve">2. </w:t>
      </w:r>
      <w:r w:rsidR="00BB11C9" w:rsidRPr="00F43034">
        <w:rPr>
          <w:rFonts w:ascii="Arial" w:hAnsi="Arial" w:cs="Arial"/>
          <w:b/>
          <w:sz w:val="24"/>
          <w:szCs w:val="24"/>
        </w:rPr>
        <w:t>Self-assessment of skills</w:t>
      </w:r>
      <w:r w:rsidR="00BB11C9" w:rsidRPr="00F43034">
        <w:rPr>
          <w:rFonts w:ascii="Arial" w:hAnsi="Arial" w:cs="Arial"/>
          <w:sz w:val="24"/>
          <w:szCs w:val="24"/>
        </w:rPr>
        <w:t xml:space="preserve">. </w:t>
      </w:r>
      <w:r w:rsidR="00B751EC" w:rsidRPr="00F43034">
        <w:rPr>
          <w:rFonts w:ascii="Arial" w:eastAsia="Times New Roman" w:hAnsi="Arial" w:cs="Arial"/>
          <w:color w:val="000000"/>
          <w:sz w:val="24"/>
          <w:szCs w:val="24"/>
        </w:rPr>
        <w:t xml:space="preserve">Cohort 1 </w:t>
      </w:r>
      <w:r w:rsidR="00B751EC" w:rsidRPr="00F43034">
        <w:rPr>
          <w:rFonts w:ascii="Arial" w:hAnsi="Arial" w:cs="Arial"/>
          <w:sz w:val="24"/>
          <w:szCs w:val="24"/>
        </w:rPr>
        <w:t>scholars</w:t>
      </w:r>
      <w:r w:rsidR="00B751EC" w:rsidRPr="00F43034">
        <w:rPr>
          <w:rFonts w:ascii="Arial" w:hAnsi="Arial" w:cs="Arial"/>
          <w:i/>
          <w:sz w:val="24"/>
          <w:szCs w:val="24"/>
        </w:rPr>
        <w:t xml:space="preserve"> </w:t>
      </w:r>
      <w:r w:rsidR="00B751EC" w:rsidRPr="00F43034">
        <w:rPr>
          <w:rFonts w:ascii="Arial" w:hAnsi="Arial" w:cs="Arial"/>
          <w:sz w:val="24"/>
          <w:szCs w:val="24"/>
        </w:rPr>
        <w:t xml:space="preserve">completed </w:t>
      </w:r>
      <w:r w:rsidR="00481976" w:rsidRPr="00F43034">
        <w:rPr>
          <w:rFonts w:ascii="Arial" w:hAnsi="Arial" w:cs="Arial"/>
          <w:sz w:val="24"/>
          <w:szCs w:val="24"/>
        </w:rPr>
        <w:t xml:space="preserve">4 </w:t>
      </w:r>
      <w:r w:rsidR="00B751EC" w:rsidRPr="00F43034">
        <w:rPr>
          <w:rFonts w:ascii="Arial" w:hAnsi="Arial" w:cs="Arial"/>
          <w:sz w:val="24"/>
          <w:szCs w:val="24"/>
        </w:rPr>
        <w:t>yearly s</w:t>
      </w:r>
      <w:r w:rsidR="00BB11C9" w:rsidRPr="00F43034">
        <w:rPr>
          <w:rFonts w:ascii="Arial" w:hAnsi="Arial" w:cs="Arial"/>
          <w:sz w:val="24"/>
          <w:szCs w:val="24"/>
        </w:rPr>
        <w:t xml:space="preserve">elf-assessments </w:t>
      </w:r>
      <w:r w:rsidR="00B751EC" w:rsidRPr="00F43034">
        <w:rPr>
          <w:rFonts w:ascii="Arial" w:hAnsi="Arial" w:cs="Arial"/>
          <w:sz w:val="24"/>
          <w:szCs w:val="24"/>
        </w:rPr>
        <w:t xml:space="preserve">in which they rated their </w:t>
      </w:r>
      <w:r w:rsidR="00BB11C9" w:rsidRPr="00F43034">
        <w:rPr>
          <w:rFonts w:ascii="Arial" w:hAnsi="Arial" w:cs="Arial"/>
          <w:sz w:val="24"/>
          <w:szCs w:val="24"/>
        </w:rPr>
        <w:t>educational and scholarly skills</w:t>
      </w:r>
      <w:r w:rsidR="00B751EC" w:rsidRPr="00F43034">
        <w:rPr>
          <w:rFonts w:ascii="Arial" w:hAnsi="Arial" w:cs="Arial"/>
          <w:sz w:val="24"/>
          <w:szCs w:val="24"/>
        </w:rPr>
        <w:t xml:space="preserve">. </w:t>
      </w:r>
      <w:r w:rsidR="00BB11C9" w:rsidRPr="008E351F">
        <w:rPr>
          <w:rFonts w:ascii="Arial" w:eastAsia="Times New Roman" w:hAnsi="Arial" w:cs="Arial"/>
          <w:bCs/>
          <w:color w:val="000000"/>
          <w:sz w:val="24"/>
          <w:szCs w:val="24"/>
        </w:rPr>
        <w:t>Figure 1</w:t>
      </w:r>
      <w:r w:rsidR="00B751EC" w:rsidRPr="008E351F">
        <w:rPr>
          <w:rFonts w:ascii="Arial" w:eastAsia="Times New Roman" w:hAnsi="Arial" w:cs="Arial"/>
          <w:bCs/>
          <w:color w:val="000000"/>
          <w:sz w:val="24"/>
          <w:szCs w:val="24"/>
        </w:rPr>
        <w:t xml:space="preserve"> </w:t>
      </w:r>
      <w:r w:rsidR="00B751EC" w:rsidRPr="00F43034">
        <w:rPr>
          <w:rFonts w:ascii="Arial" w:eastAsia="Times New Roman" w:hAnsi="Arial" w:cs="Arial"/>
          <w:color w:val="000000"/>
          <w:sz w:val="24"/>
          <w:szCs w:val="24"/>
        </w:rPr>
        <w:t>shows that s</w:t>
      </w:r>
      <w:r w:rsidR="003D2285" w:rsidRPr="00F43034">
        <w:rPr>
          <w:rFonts w:ascii="Arial" w:hAnsi="Arial" w:cs="Arial"/>
          <w:sz w:val="24"/>
          <w:szCs w:val="24"/>
        </w:rPr>
        <w:t>cholars’ self-perceived proficiency increased significantly over time</w:t>
      </w:r>
      <w:r w:rsidR="006158CB" w:rsidRPr="00F43034">
        <w:rPr>
          <w:rFonts w:ascii="Arial" w:eastAsia="Times New Roman" w:hAnsi="Arial" w:cs="Arial"/>
          <w:color w:val="000000"/>
          <w:sz w:val="24"/>
          <w:szCs w:val="24"/>
        </w:rPr>
        <w:t>, with</w:t>
      </w:r>
      <w:r w:rsidR="00BB11C9" w:rsidRPr="00F43034">
        <w:rPr>
          <w:rFonts w:ascii="Arial" w:hAnsi="Arial" w:cs="Arial"/>
          <w:noProof/>
          <w:sz w:val="24"/>
          <w:szCs w:val="24"/>
        </w:rPr>
        <w:t xml:space="preserve"> a consistent pattern of </w:t>
      </w:r>
      <w:r w:rsidR="00B751EC" w:rsidRPr="00F43034">
        <w:rPr>
          <w:rFonts w:ascii="Arial" w:hAnsi="Arial" w:cs="Arial"/>
          <w:noProof/>
          <w:sz w:val="24"/>
          <w:szCs w:val="24"/>
        </w:rPr>
        <w:t xml:space="preserve">growth </w:t>
      </w:r>
      <w:r w:rsidR="00BB11C9" w:rsidRPr="00F43034">
        <w:rPr>
          <w:rFonts w:ascii="Arial" w:hAnsi="Arial" w:cs="Arial"/>
          <w:noProof/>
          <w:sz w:val="24"/>
          <w:szCs w:val="24"/>
        </w:rPr>
        <w:t xml:space="preserve">across </w:t>
      </w:r>
      <w:r w:rsidR="0086736D" w:rsidRPr="00F43034">
        <w:rPr>
          <w:rFonts w:ascii="Arial" w:hAnsi="Arial" w:cs="Arial"/>
          <w:noProof/>
          <w:sz w:val="24"/>
          <w:szCs w:val="24"/>
        </w:rPr>
        <w:t xml:space="preserve">four domains. </w:t>
      </w:r>
      <w:r w:rsidR="00434E81" w:rsidRPr="00F43034">
        <w:rPr>
          <w:rFonts w:ascii="Arial" w:hAnsi="Arial" w:cs="Arial"/>
          <w:noProof/>
          <w:sz w:val="24"/>
          <w:szCs w:val="24"/>
        </w:rPr>
        <w:t xml:space="preserve">Although scholars </w:t>
      </w:r>
      <w:r w:rsidR="00B751EC" w:rsidRPr="00F43034">
        <w:rPr>
          <w:rFonts w:ascii="Arial" w:hAnsi="Arial" w:cs="Arial"/>
          <w:noProof/>
          <w:sz w:val="24"/>
          <w:szCs w:val="24"/>
        </w:rPr>
        <w:t xml:space="preserve">reported </w:t>
      </w:r>
      <w:r w:rsidR="008C05AD" w:rsidRPr="00F43034">
        <w:rPr>
          <w:rFonts w:ascii="Arial" w:hAnsi="Arial" w:cs="Arial"/>
          <w:noProof/>
          <w:sz w:val="24"/>
          <w:szCs w:val="24"/>
        </w:rPr>
        <w:t xml:space="preserve">least </w:t>
      </w:r>
      <w:r w:rsidR="00B751EC" w:rsidRPr="00F43034">
        <w:rPr>
          <w:rFonts w:ascii="Arial" w:hAnsi="Arial" w:cs="Arial"/>
          <w:noProof/>
          <w:sz w:val="24"/>
          <w:szCs w:val="24"/>
        </w:rPr>
        <w:t xml:space="preserve">proficiency </w:t>
      </w:r>
      <w:r w:rsidR="0086736D" w:rsidRPr="00F43034">
        <w:rPr>
          <w:rFonts w:ascii="Arial" w:hAnsi="Arial" w:cs="Arial"/>
          <w:noProof/>
          <w:sz w:val="24"/>
          <w:szCs w:val="24"/>
        </w:rPr>
        <w:t xml:space="preserve">in </w:t>
      </w:r>
      <w:r w:rsidR="00BB11C9" w:rsidRPr="00F43034">
        <w:rPr>
          <w:rFonts w:ascii="Arial" w:hAnsi="Arial" w:cs="Arial"/>
          <w:noProof/>
          <w:sz w:val="24"/>
          <w:szCs w:val="24"/>
        </w:rPr>
        <w:t>the educational scholarship domain</w:t>
      </w:r>
      <w:r w:rsidR="006158CB" w:rsidRPr="00F43034">
        <w:rPr>
          <w:rFonts w:ascii="Arial" w:hAnsi="Arial" w:cs="Arial"/>
          <w:noProof/>
          <w:sz w:val="24"/>
          <w:szCs w:val="24"/>
        </w:rPr>
        <w:t>,</w:t>
      </w:r>
      <w:r w:rsidR="0086736D" w:rsidRPr="00F43034">
        <w:rPr>
          <w:rFonts w:ascii="Arial" w:hAnsi="Arial" w:cs="Arial"/>
          <w:noProof/>
          <w:sz w:val="24"/>
          <w:szCs w:val="24"/>
        </w:rPr>
        <w:t xml:space="preserve"> </w:t>
      </w:r>
      <w:r w:rsidR="003D2285" w:rsidRPr="00F43034">
        <w:rPr>
          <w:rFonts w:ascii="Arial" w:hAnsi="Arial" w:cs="Arial"/>
          <w:noProof/>
          <w:sz w:val="24"/>
          <w:szCs w:val="24"/>
        </w:rPr>
        <w:t xml:space="preserve">those with </w:t>
      </w:r>
      <w:r w:rsidR="0086736D" w:rsidRPr="00F43034">
        <w:rPr>
          <w:rFonts w:ascii="Arial" w:hAnsi="Arial" w:cs="Arial"/>
          <w:noProof/>
          <w:sz w:val="24"/>
          <w:szCs w:val="24"/>
        </w:rPr>
        <w:t xml:space="preserve">self-ratings </w:t>
      </w:r>
      <w:r w:rsidR="003D2285" w:rsidRPr="00F43034">
        <w:rPr>
          <w:rFonts w:ascii="Arial" w:hAnsi="Arial" w:cs="Arial"/>
          <w:noProof/>
          <w:sz w:val="24"/>
          <w:szCs w:val="24"/>
        </w:rPr>
        <w:t>at the</w:t>
      </w:r>
      <w:r w:rsidR="0086736D" w:rsidRPr="00F43034">
        <w:rPr>
          <w:rFonts w:ascii="Arial" w:hAnsi="Arial" w:cs="Arial"/>
          <w:noProof/>
          <w:sz w:val="24"/>
          <w:szCs w:val="24"/>
        </w:rPr>
        <w:t xml:space="preserve"> “</w:t>
      </w:r>
      <w:r w:rsidR="003D2285" w:rsidRPr="00F43034">
        <w:rPr>
          <w:rFonts w:ascii="Arial" w:hAnsi="Arial" w:cs="Arial"/>
          <w:noProof/>
          <w:sz w:val="24"/>
          <w:szCs w:val="24"/>
        </w:rPr>
        <w:t>proficient/</w:t>
      </w:r>
      <w:r w:rsidR="0086736D" w:rsidRPr="00F43034">
        <w:rPr>
          <w:rFonts w:ascii="Arial" w:hAnsi="Arial" w:cs="Arial"/>
          <w:noProof/>
          <w:sz w:val="24"/>
          <w:szCs w:val="24"/>
        </w:rPr>
        <w:t>expert</w:t>
      </w:r>
      <w:r w:rsidR="003D2285" w:rsidRPr="00F43034">
        <w:rPr>
          <w:rFonts w:ascii="Arial" w:hAnsi="Arial" w:cs="Arial"/>
          <w:noProof/>
          <w:sz w:val="24"/>
          <w:szCs w:val="24"/>
        </w:rPr>
        <w:t>”</w:t>
      </w:r>
      <w:r w:rsidR="0086736D" w:rsidRPr="00F43034">
        <w:rPr>
          <w:rFonts w:ascii="Arial" w:hAnsi="Arial" w:cs="Arial"/>
          <w:noProof/>
          <w:sz w:val="24"/>
          <w:szCs w:val="24"/>
        </w:rPr>
        <w:t xml:space="preserve"> </w:t>
      </w:r>
      <w:r w:rsidR="003D2285" w:rsidRPr="00F43034">
        <w:rPr>
          <w:rFonts w:ascii="Arial" w:hAnsi="Arial" w:cs="Arial"/>
          <w:noProof/>
          <w:sz w:val="24"/>
          <w:szCs w:val="24"/>
        </w:rPr>
        <w:t xml:space="preserve">level increased from </w:t>
      </w:r>
      <w:r w:rsidR="00BE5387" w:rsidRPr="00F43034">
        <w:rPr>
          <w:rFonts w:ascii="Arial" w:hAnsi="Arial" w:cs="Arial"/>
          <w:noProof/>
          <w:sz w:val="24"/>
          <w:szCs w:val="24"/>
        </w:rPr>
        <w:t>4</w:t>
      </w:r>
      <w:r w:rsidR="003D2285" w:rsidRPr="00F43034">
        <w:rPr>
          <w:rFonts w:ascii="Arial" w:hAnsi="Arial" w:cs="Arial"/>
          <w:noProof/>
          <w:sz w:val="24"/>
          <w:szCs w:val="24"/>
        </w:rPr>
        <w:t xml:space="preserve">% of scholars </w:t>
      </w:r>
      <w:r w:rsidR="00481976" w:rsidRPr="00F43034">
        <w:rPr>
          <w:rFonts w:ascii="Arial" w:hAnsi="Arial" w:cs="Arial"/>
          <w:noProof/>
          <w:sz w:val="24"/>
          <w:szCs w:val="24"/>
        </w:rPr>
        <w:t xml:space="preserve">at enrollment </w:t>
      </w:r>
      <w:r w:rsidR="003D2285" w:rsidRPr="00F43034">
        <w:rPr>
          <w:rFonts w:ascii="Arial" w:hAnsi="Arial" w:cs="Arial"/>
          <w:noProof/>
          <w:sz w:val="24"/>
          <w:szCs w:val="24"/>
        </w:rPr>
        <w:t>to 38% at graduation</w:t>
      </w:r>
      <w:r w:rsidR="00BB11C9" w:rsidRPr="00F43034">
        <w:rPr>
          <w:rFonts w:ascii="Arial" w:hAnsi="Arial" w:cs="Arial"/>
          <w:noProof/>
          <w:sz w:val="24"/>
          <w:szCs w:val="24"/>
        </w:rPr>
        <w:t>.</w:t>
      </w:r>
    </w:p>
    <w:p w14:paraId="7D7DEE6B" w14:textId="77777777" w:rsidR="00A201FC" w:rsidRDefault="00A201FC" w:rsidP="001D4934">
      <w:pPr>
        <w:spacing w:after="0" w:line="240" w:lineRule="auto"/>
        <w:rPr>
          <w:rFonts w:ascii="Arial" w:hAnsi="Arial" w:cs="Arial"/>
          <w:sz w:val="24"/>
          <w:szCs w:val="24"/>
        </w:rPr>
      </w:pPr>
    </w:p>
    <w:p w14:paraId="17BFC1BC" w14:textId="505BB6F7" w:rsidR="0081319D" w:rsidRPr="00F43034" w:rsidRDefault="001D4934" w:rsidP="001D4934">
      <w:pPr>
        <w:pStyle w:val="ListParagraph"/>
        <w:spacing w:after="0" w:line="240" w:lineRule="auto"/>
        <w:ind w:left="0"/>
        <w:rPr>
          <w:rFonts w:ascii="Arial" w:hAnsi="Arial" w:cs="Arial"/>
          <w:sz w:val="24"/>
          <w:szCs w:val="24"/>
        </w:rPr>
      </w:pPr>
      <w:r>
        <w:rPr>
          <w:rFonts w:ascii="Arial" w:hAnsi="Arial" w:cs="Arial"/>
          <w:b/>
          <w:sz w:val="24"/>
          <w:szCs w:val="24"/>
        </w:rPr>
        <w:t xml:space="preserve">3. </w:t>
      </w:r>
      <w:r w:rsidR="00BB11C9" w:rsidRPr="00F43034">
        <w:rPr>
          <w:rFonts w:ascii="Arial" w:hAnsi="Arial" w:cs="Arial"/>
          <w:b/>
          <w:sz w:val="24"/>
          <w:szCs w:val="24"/>
        </w:rPr>
        <w:t>Productivity and collaboration</w:t>
      </w:r>
      <w:r w:rsidR="00BB11C9" w:rsidRPr="00F43034">
        <w:rPr>
          <w:rFonts w:ascii="Arial" w:hAnsi="Arial" w:cs="Arial"/>
          <w:sz w:val="24"/>
          <w:szCs w:val="24"/>
        </w:rPr>
        <w:t xml:space="preserve">. </w:t>
      </w:r>
      <w:r w:rsidR="00EE75C5" w:rsidRPr="00F43034">
        <w:rPr>
          <w:rFonts w:ascii="Arial" w:hAnsi="Arial" w:cs="Arial"/>
          <w:sz w:val="24"/>
          <w:szCs w:val="24"/>
        </w:rPr>
        <w:t>W</w:t>
      </w:r>
      <w:r w:rsidR="00373454" w:rsidRPr="00F43034">
        <w:rPr>
          <w:rFonts w:ascii="Arial" w:hAnsi="Arial" w:cs="Arial"/>
          <w:sz w:val="24"/>
          <w:szCs w:val="24"/>
        </w:rPr>
        <w:t xml:space="preserve">e obtained </w:t>
      </w:r>
      <w:r w:rsidR="00EE75C5" w:rsidRPr="00F43034">
        <w:rPr>
          <w:rFonts w:ascii="Arial" w:hAnsi="Arial" w:cs="Arial"/>
          <w:sz w:val="24"/>
          <w:szCs w:val="24"/>
        </w:rPr>
        <w:t>scholar</w:t>
      </w:r>
      <w:r w:rsidR="002B7920" w:rsidRPr="00F43034">
        <w:rPr>
          <w:rFonts w:ascii="Arial" w:hAnsi="Arial" w:cs="Arial"/>
          <w:sz w:val="24"/>
          <w:szCs w:val="24"/>
        </w:rPr>
        <w:t>s’</w:t>
      </w:r>
      <w:r w:rsidR="006158CB" w:rsidRPr="00F43034">
        <w:rPr>
          <w:rFonts w:ascii="Arial" w:hAnsi="Arial" w:cs="Arial"/>
          <w:sz w:val="24"/>
          <w:szCs w:val="24"/>
        </w:rPr>
        <w:t xml:space="preserve"> </w:t>
      </w:r>
      <w:r w:rsidR="00373454" w:rsidRPr="00F43034">
        <w:rPr>
          <w:rFonts w:ascii="Arial" w:hAnsi="Arial" w:cs="Arial"/>
          <w:sz w:val="24"/>
          <w:szCs w:val="24"/>
        </w:rPr>
        <w:t xml:space="preserve">CVs at 3 </w:t>
      </w:r>
      <w:r w:rsidR="006D720E" w:rsidRPr="00F43034">
        <w:rPr>
          <w:rFonts w:ascii="Arial" w:hAnsi="Arial" w:cs="Arial"/>
          <w:sz w:val="24"/>
          <w:szCs w:val="24"/>
        </w:rPr>
        <w:t>years post-</w:t>
      </w:r>
      <w:r w:rsidR="00373454" w:rsidRPr="00F43034">
        <w:rPr>
          <w:rFonts w:ascii="Arial" w:hAnsi="Arial" w:cs="Arial"/>
          <w:sz w:val="24"/>
          <w:szCs w:val="24"/>
        </w:rPr>
        <w:t>graduation</w:t>
      </w:r>
      <w:r w:rsidR="00481976" w:rsidRPr="00F43034">
        <w:rPr>
          <w:rFonts w:ascii="Arial" w:hAnsi="Arial" w:cs="Arial"/>
          <w:sz w:val="24"/>
          <w:szCs w:val="24"/>
        </w:rPr>
        <w:t xml:space="preserve"> and</w:t>
      </w:r>
      <w:r w:rsidR="004B4179" w:rsidRPr="00F43034">
        <w:rPr>
          <w:rFonts w:ascii="Arial" w:hAnsi="Arial" w:cs="Arial"/>
          <w:sz w:val="24"/>
          <w:szCs w:val="24"/>
        </w:rPr>
        <w:t xml:space="preserve"> </w:t>
      </w:r>
      <w:r w:rsidR="00A41D15" w:rsidRPr="00F43034">
        <w:rPr>
          <w:rFonts w:ascii="Arial" w:hAnsi="Arial" w:cs="Arial"/>
          <w:sz w:val="24"/>
          <w:szCs w:val="24"/>
        </w:rPr>
        <w:t>analyzed</w:t>
      </w:r>
      <w:r w:rsidR="00481976" w:rsidRPr="00F43034">
        <w:rPr>
          <w:rFonts w:ascii="Arial" w:hAnsi="Arial" w:cs="Arial"/>
          <w:sz w:val="24"/>
          <w:szCs w:val="24"/>
        </w:rPr>
        <w:t xml:space="preserve"> data</w:t>
      </w:r>
      <w:r w:rsidR="00A41D15" w:rsidRPr="00F43034">
        <w:rPr>
          <w:rFonts w:ascii="Arial" w:hAnsi="Arial" w:cs="Arial"/>
          <w:sz w:val="24"/>
          <w:szCs w:val="24"/>
        </w:rPr>
        <w:t xml:space="preserve"> </w:t>
      </w:r>
      <w:r w:rsidR="00434E81" w:rsidRPr="00F43034">
        <w:rPr>
          <w:rFonts w:ascii="Arial" w:hAnsi="Arial" w:cs="Arial"/>
          <w:sz w:val="24"/>
          <w:szCs w:val="24"/>
        </w:rPr>
        <w:t>over</w:t>
      </w:r>
      <w:r w:rsidR="00481976" w:rsidRPr="00F43034">
        <w:rPr>
          <w:rFonts w:ascii="Arial" w:hAnsi="Arial" w:cs="Arial"/>
          <w:sz w:val="24"/>
          <w:szCs w:val="24"/>
        </w:rPr>
        <w:t xml:space="preserve"> the preceding</w:t>
      </w:r>
      <w:r w:rsidR="00434E81" w:rsidRPr="00F43034">
        <w:rPr>
          <w:rFonts w:ascii="Arial" w:hAnsi="Arial" w:cs="Arial"/>
          <w:sz w:val="24"/>
          <w:szCs w:val="24"/>
        </w:rPr>
        <w:t xml:space="preserve"> 9 years </w:t>
      </w:r>
      <w:r w:rsidR="004B4179" w:rsidRPr="00F43034">
        <w:rPr>
          <w:rFonts w:ascii="Arial" w:hAnsi="Arial" w:cs="Arial"/>
          <w:sz w:val="24"/>
          <w:szCs w:val="24"/>
        </w:rPr>
        <w:t>(</w:t>
      </w:r>
      <w:r w:rsidR="00E45CBA" w:rsidRPr="00F43034">
        <w:rPr>
          <w:rFonts w:ascii="Arial" w:hAnsi="Arial" w:cs="Arial"/>
          <w:sz w:val="24"/>
          <w:szCs w:val="24"/>
        </w:rPr>
        <w:t>2004-2012)</w:t>
      </w:r>
      <w:r w:rsidR="00457ABE" w:rsidRPr="00F43034">
        <w:rPr>
          <w:rFonts w:ascii="Arial" w:hAnsi="Arial" w:cs="Arial"/>
          <w:sz w:val="24"/>
          <w:szCs w:val="24"/>
        </w:rPr>
        <w:t>.</w:t>
      </w:r>
      <w:r w:rsidR="006D720E" w:rsidRPr="00F43034">
        <w:rPr>
          <w:rFonts w:ascii="Arial" w:hAnsi="Arial" w:cs="Arial"/>
          <w:sz w:val="24"/>
          <w:szCs w:val="24"/>
        </w:rPr>
        <w:t xml:space="preserve"> </w:t>
      </w:r>
      <w:r w:rsidR="002E2A04" w:rsidRPr="00F43034">
        <w:rPr>
          <w:rFonts w:ascii="Arial" w:hAnsi="Arial" w:cs="Arial"/>
          <w:sz w:val="24"/>
          <w:szCs w:val="24"/>
        </w:rPr>
        <w:t>Our</w:t>
      </w:r>
      <w:r w:rsidR="001F126F" w:rsidRPr="00F43034">
        <w:rPr>
          <w:rFonts w:ascii="Arial" w:hAnsi="Arial" w:cs="Arial"/>
          <w:sz w:val="24"/>
          <w:szCs w:val="24"/>
        </w:rPr>
        <w:t xml:space="preserve"> analysis </w:t>
      </w:r>
      <w:r w:rsidR="00E45CBA" w:rsidRPr="00F43034">
        <w:rPr>
          <w:rFonts w:ascii="Arial" w:hAnsi="Arial" w:cs="Arial"/>
          <w:sz w:val="24"/>
          <w:szCs w:val="24"/>
        </w:rPr>
        <w:t>instrument</w:t>
      </w:r>
      <w:r w:rsidR="002E2A04" w:rsidRPr="00F43034">
        <w:rPr>
          <w:rFonts w:ascii="Arial" w:hAnsi="Arial" w:cs="Arial"/>
          <w:sz w:val="24"/>
          <w:szCs w:val="24"/>
        </w:rPr>
        <w:t>,</w:t>
      </w:r>
      <w:r w:rsidR="001F126F" w:rsidRPr="00F43034">
        <w:rPr>
          <w:rFonts w:ascii="Arial" w:hAnsi="Arial" w:cs="Arial"/>
          <w:sz w:val="24"/>
          <w:szCs w:val="24"/>
        </w:rPr>
        <w:t xml:space="preserve"> adapted from </w:t>
      </w:r>
      <w:r w:rsidR="00373454" w:rsidRPr="00F43034">
        <w:rPr>
          <w:rFonts w:ascii="Arial" w:hAnsi="Arial" w:cs="Arial"/>
          <w:sz w:val="24"/>
          <w:szCs w:val="24"/>
        </w:rPr>
        <w:t xml:space="preserve">published </w:t>
      </w:r>
      <w:r w:rsidR="00DC4F42" w:rsidRPr="00F43034">
        <w:rPr>
          <w:rFonts w:ascii="Arial" w:hAnsi="Arial" w:cs="Arial"/>
          <w:sz w:val="24"/>
          <w:szCs w:val="24"/>
        </w:rPr>
        <w:t xml:space="preserve">CV </w:t>
      </w:r>
      <w:r w:rsidR="001F126F" w:rsidRPr="00F43034">
        <w:rPr>
          <w:rFonts w:ascii="Arial" w:hAnsi="Arial" w:cs="Arial"/>
          <w:sz w:val="24"/>
          <w:szCs w:val="24"/>
        </w:rPr>
        <w:t xml:space="preserve">review </w:t>
      </w:r>
      <w:r w:rsidR="002E2A04" w:rsidRPr="00F43034">
        <w:rPr>
          <w:rFonts w:ascii="Arial" w:hAnsi="Arial" w:cs="Arial"/>
          <w:sz w:val="24"/>
          <w:szCs w:val="24"/>
        </w:rPr>
        <w:t>tools</w:t>
      </w:r>
      <w:r w:rsidR="004B4179" w:rsidRPr="00F43034">
        <w:rPr>
          <w:rFonts w:ascii="Arial" w:hAnsi="Arial" w:cs="Arial"/>
          <w:sz w:val="24"/>
          <w:szCs w:val="24"/>
        </w:rPr>
        <w:t>,</w:t>
      </w:r>
      <w:r w:rsidR="00607C12" w:rsidRPr="00F43034">
        <w:rPr>
          <w:rFonts w:ascii="Arial" w:hAnsi="Arial" w:cs="Arial"/>
          <w:sz w:val="24"/>
          <w:szCs w:val="24"/>
          <w:vertAlign w:val="superscript"/>
        </w:rPr>
        <w:t>17</w:t>
      </w:r>
      <w:r w:rsidR="00294F96" w:rsidRPr="00F43034">
        <w:rPr>
          <w:rFonts w:ascii="Arial" w:hAnsi="Arial" w:cs="Arial"/>
          <w:sz w:val="24"/>
          <w:szCs w:val="24"/>
          <w:vertAlign w:val="superscript"/>
        </w:rPr>
        <w:t>,</w:t>
      </w:r>
      <w:r w:rsidR="003E4778" w:rsidRPr="00F43034">
        <w:rPr>
          <w:rFonts w:ascii="Arial" w:hAnsi="Arial" w:cs="Arial"/>
          <w:sz w:val="24"/>
          <w:szCs w:val="24"/>
          <w:vertAlign w:val="superscript"/>
        </w:rPr>
        <w:t>32</w:t>
      </w:r>
      <w:r w:rsidR="003E4778" w:rsidRPr="00F43034">
        <w:rPr>
          <w:rFonts w:ascii="Arial" w:hAnsi="Arial" w:cs="Arial"/>
          <w:sz w:val="24"/>
          <w:szCs w:val="24"/>
        </w:rPr>
        <w:t xml:space="preserve"> </w:t>
      </w:r>
      <w:r w:rsidR="005D33BA" w:rsidRPr="00F43034">
        <w:rPr>
          <w:rFonts w:ascii="Arial" w:hAnsi="Arial" w:cs="Arial"/>
          <w:sz w:val="24"/>
          <w:szCs w:val="24"/>
        </w:rPr>
        <w:t>included</w:t>
      </w:r>
      <w:r w:rsidR="00E170E4" w:rsidRPr="00F43034">
        <w:rPr>
          <w:rFonts w:ascii="Arial" w:hAnsi="Arial" w:cs="Arial"/>
          <w:sz w:val="24"/>
          <w:szCs w:val="24"/>
        </w:rPr>
        <w:t xml:space="preserve"> </w:t>
      </w:r>
      <w:r w:rsidR="006F7B46" w:rsidRPr="00F43034">
        <w:rPr>
          <w:rFonts w:ascii="Arial" w:hAnsi="Arial" w:cs="Arial"/>
          <w:sz w:val="24"/>
          <w:szCs w:val="24"/>
        </w:rPr>
        <w:t>standard productivity measures</w:t>
      </w:r>
      <w:r w:rsidR="006F7B46" w:rsidRPr="008E351F">
        <w:rPr>
          <w:rFonts w:ascii="Arial" w:hAnsi="Arial" w:cs="Arial"/>
          <w:sz w:val="24"/>
          <w:szCs w:val="24"/>
        </w:rPr>
        <w:t>.</w:t>
      </w:r>
      <w:r w:rsidR="00E170E4" w:rsidRPr="008E351F">
        <w:rPr>
          <w:rFonts w:ascii="Arial" w:hAnsi="Arial" w:cs="Arial"/>
          <w:sz w:val="24"/>
          <w:szCs w:val="24"/>
        </w:rPr>
        <w:t xml:space="preserve"> </w:t>
      </w:r>
      <w:r w:rsidR="009974ED" w:rsidRPr="008E351F">
        <w:rPr>
          <w:rFonts w:ascii="Arial" w:hAnsi="Arial" w:cs="Arial"/>
          <w:sz w:val="24"/>
          <w:szCs w:val="24"/>
        </w:rPr>
        <w:t>Table 2</w:t>
      </w:r>
      <w:r w:rsidR="006A7F6B" w:rsidRPr="00F43034">
        <w:rPr>
          <w:rFonts w:ascii="Arial" w:hAnsi="Arial" w:cs="Arial"/>
          <w:b/>
          <w:sz w:val="24"/>
          <w:szCs w:val="24"/>
        </w:rPr>
        <w:t xml:space="preserve"> </w:t>
      </w:r>
      <w:r w:rsidR="009974ED" w:rsidRPr="00F43034">
        <w:rPr>
          <w:rFonts w:ascii="Arial" w:hAnsi="Arial" w:cs="Arial"/>
          <w:sz w:val="24"/>
          <w:szCs w:val="24"/>
        </w:rPr>
        <w:t xml:space="preserve">shows scholars’ productivity and </w:t>
      </w:r>
      <w:r w:rsidR="00142998" w:rsidRPr="00F43034">
        <w:rPr>
          <w:rFonts w:ascii="Arial" w:hAnsi="Arial" w:cs="Arial"/>
          <w:sz w:val="24"/>
          <w:szCs w:val="24"/>
        </w:rPr>
        <w:t xml:space="preserve">within-ESP </w:t>
      </w:r>
      <w:r w:rsidR="009974ED" w:rsidRPr="00F43034">
        <w:rPr>
          <w:rFonts w:ascii="Arial" w:hAnsi="Arial" w:cs="Arial"/>
          <w:sz w:val="24"/>
          <w:szCs w:val="24"/>
        </w:rPr>
        <w:t>collaborations</w:t>
      </w:r>
      <w:r w:rsidR="00481976" w:rsidRPr="00F43034">
        <w:rPr>
          <w:rFonts w:ascii="Arial" w:hAnsi="Arial" w:cs="Arial"/>
          <w:sz w:val="24"/>
          <w:szCs w:val="24"/>
        </w:rPr>
        <w:t>. D</w:t>
      </w:r>
      <w:r w:rsidR="00142998" w:rsidRPr="00F43034">
        <w:rPr>
          <w:rFonts w:ascii="Arial" w:hAnsi="Arial" w:cs="Arial"/>
          <w:sz w:val="24"/>
          <w:szCs w:val="24"/>
        </w:rPr>
        <w:t xml:space="preserve">ata </w:t>
      </w:r>
      <w:r w:rsidR="00481976" w:rsidRPr="00F43034">
        <w:rPr>
          <w:rFonts w:ascii="Arial" w:hAnsi="Arial" w:cs="Arial"/>
          <w:sz w:val="24"/>
          <w:szCs w:val="24"/>
        </w:rPr>
        <w:t xml:space="preserve">were </w:t>
      </w:r>
      <w:r w:rsidR="00142998" w:rsidRPr="00F43034">
        <w:rPr>
          <w:rFonts w:ascii="Arial" w:hAnsi="Arial" w:cs="Arial"/>
          <w:sz w:val="24"/>
          <w:szCs w:val="24"/>
        </w:rPr>
        <w:t>compared in</w:t>
      </w:r>
      <w:r w:rsidR="009974ED" w:rsidRPr="00F43034">
        <w:rPr>
          <w:rFonts w:ascii="Arial" w:hAnsi="Arial" w:cs="Arial"/>
          <w:sz w:val="24"/>
          <w:szCs w:val="24"/>
        </w:rPr>
        <w:t xml:space="preserve"> </w:t>
      </w:r>
      <w:r w:rsidR="004B4179" w:rsidRPr="00F43034">
        <w:rPr>
          <w:rFonts w:ascii="Arial" w:hAnsi="Arial" w:cs="Arial"/>
          <w:sz w:val="24"/>
          <w:szCs w:val="24"/>
        </w:rPr>
        <w:t>pre</w:t>
      </w:r>
      <w:r w:rsidR="009974ED" w:rsidRPr="00F43034">
        <w:rPr>
          <w:rFonts w:ascii="Arial" w:hAnsi="Arial" w:cs="Arial"/>
          <w:sz w:val="24"/>
          <w:szCs w:val="24"/>
        </w:rPr>
        <w:t xml:space="preserve">-ESP versus </w:t>
      </w:r>
      <w:r w:rsidR="004B4179" w:rsidRPr="00F43034">
        <w:rPr>
          <w:rFonts w:ascii="Arial" w:hAnsi="Arial" w:cs="Arial"/>
          <w:sz w:val="24"/>
          <w:szCs w:val="24"/>
        </w:rPr>
        <w:t xml:space="preserve">during </w:t>
      </w:r>
      <w:r w:rsidR="00142998" w:rsidRPr="00F43034">
        <w:rPr>
          <w:rFonts w:ascii="Arial" w:hAnsi="Arial" w:cs="Arial"/>
          <w:sz w:val="24"/>
          <w:szCs w:val="24"/>
        </w:rPr>
        <w:t xml:space="preserve">ESP + </w:t>
      </w:r>
      <w:r w:rsidR="004B4179" w:rsidRPr="00F43034">
        <w:rPr>
          <w:rFonts w:ascii="Arial" w:hAnsi="Arial" w:cs="Arial"/>
          <w:sz w:val="24"/>
          <w:szCs w:val="24"/>
        </w:rPr>
        <w:t xml:space="preserve">post </w:t>
      </w:r>
      <w:r w:rsidR="00142998" w:rsidRPr="00F43034">
        <w:rPr>
          <w:rFonts w:ascii="Arial" w:hAnsi="Arial" w:cs="Arial"/>
          <w:sz w:val="24"/>
          <w:szCs w:val="24"/>
        </w:rPr>
        <w:t xml:space="preserve">ESP time periods. We found </w:t>
      </w:r>
      <w:r w:rsidR="009974ED" w:rsidRPr="00F43034">
        <w:rPr>
          <w:rFonts w:ascii="Arial" w:hAnsi="Arial" w:cs="Arial"/>
          <w:sz w:val="24"/>
          <w:szCs w:val="24"/>
        </w:rPr>
        <w:t>significant increases in number</w:t>
      </w:r>
      <w:r w:rsidR="00434E81" w:rsidRPr="00F43034">
        <w:rPr>
          <w:rFonts w:ascii="Arial" w:hAnsi="Arial" w:cs="Arial"/>
          <w:sz w:val="24"/>
          <w:szCs w:val="24"/>
        </w:rPr>
        <w:t>s</w:t>
      </w:r>
      <w:r w:rsidR="009974ED" w:rsidRPr="00F43034">
        <w:rPr>
          <w:rFonts w:ascii="Arial" w:hAnsi="Arial" w:cs="Arial"/>
          <w:sz w:val="24"/>
          <w:szCs w:val="24"/>
        </w:rPr>
        <w:t xml:space="preserve"> of peer reviewed publications, national presentations, </w:t>
      </w:r>
      <w:r w:rsidR="002E2F4C" w:rsidRPr="00F43034">
        <w:rPr>
          <w:rFonts w:ascii="Arial" w:hAnsi="Arial" w:cs="Arial"/>
          <w:sz w:val="24"/>
          <w:szCs w:val="24"/>
        </w:rPr>
        <w:t xml:space="preserve">and </w:t>
      </w:r>
      <w:r w:rsidR="009974ED" w:rsidRPr="00F43034">
        <w:rPr>
          <w:rFonts w:ascii="Arial" w:hAnsi="Arial" w:cs="Arial"/>
          <w:sz w:val="24"/>
          <w:szCs w:val="24"/>
        </w:rPr>
        <w:t>national leadership</w:t>
      </w:r>
      <w:r w:rsidR="00142998" w:rsidRPr="00F43034">
        <w:rPr>
          <w:rFonts w:ascii="Arial" w:hAnsi="Arial" w:cs="Arial"/>
          <w:sz w:val="24"/>
          <w:szCs w:val="24"/>
        </w:rPr>
        <w:t>/</w:t>
      </w:r>
      <w:r w:rsidR="009974ED" w:rsidRPr="00F43034">
        <w:rPr>
          <w:rFonts w:ascii="Arial" w:hAnsi="Arial" w:cs="Arial"/>
          <w:sz w:val="24"/>
          <w:szCs w:val="24"/>
        </w:rPr>
        <w:t>membership positions (p &lt;0.001)</w:t>
      </w:r>
      <w:r w:rsidR="00360232" w:rsidRPr="00F43034">
        <w:rPr>
          <w:rFonts w:ascii="Arial" w:hAnsi="Arial" w:cs="Arial"/>
          <w:sz w:val="24"/>
          <w:szCs w:val="24"/>
        </w:rPr>
        <w:t>,</w:t>
      </w:r>
      <w:r w:rsidR="00142998" w:rsidRPr="00F43034">
        <w:rPr>
          <w:rFonts w:ascii="Arial" w:hAnsi="Arial" w:cs="Arial"/>
          <w:sz w:val="24"/>
          <w:szCs w:val="24"/>
        </w:rPr>
        <w:t xml:space="preserve"> as well as</w:t>
      </w:r>
      <w:r w:rsidR="009974ED" w:rsidRPr="00F43034">
        <w:rPr>
          <w:rFonts w:ascii="Arial" w:hAnsi="Arial" w:cs="Arial"/>
          <w:sz w:val="24"/>
          <w:szCs w:val="24"/>
        </w:rPr>
        <w:t xml:space="preserve"> academic promotions</w:t>
      </w:r>
      <w:r w:rsidR="002E2F4C" w:rsidRPr="00F43034">
        <w:rPr>
          <w:rFonts w:ascii="Arial" w:hAnsi="Arial" w:cs="Arial"/>
          <w:sz w:val="24"/>
          <w:szCs w:val="24"/>
        </w:rPr>
        <w:t xml:space="preserve"> (p &lt; 0.03)</w:t>
      </w:r>
      <w:r w:rsidR="009974ED" w:rsidRPr="00F43034">
        <w:rPr>
          <w:rFonts w:ascii="Arial" w:hAnsi="Arial" w:cs="Arial"/>
          <w:sz w:val="24"/>
          <w:szCs w:val="24"/>
        </w:rPr>
        <w:t xml:space="preserve">. </w:t>
      </w:r>
      <w:r w:rsidR="00C36ED5" w:rsidRPr="00F43034">
        <w:rPr>
          <w:rFonts w:ascii="Arial" w:hAnsi="Arial" w:cs="Arial"/>
          <w:sz w:val="24"/>
          <w:szCs w:val="24"/>
        </w:rPr>
        <w:t>S</w:t>
      </w:r>
      <w:r w:rsidR="00142998" w:rsidRPr="00F43034">
        <w:rPr>
          <w:rFonts w:ascii="Arial" w:hAnsi="Arial" w:cs="Arial"/>
          <w:sz w:val="24"/>
          <w:szCs w:val="24"/>
        </w:rPr>
        <w:t>earching PAS databases,</w:t>
      </w:r>
      <w:r w:rsidR="003E4778" w:rsidRPr="00F43034">
        <w:rPr>
          <w:rFonts w:ascii="Arial" w:hAnsi="Arial" w:cs="Arial"/>
          <w:sz w:val="24"/>
          <w:szCs w:val="24"/>
          <w:vertAlign w:val="superscript"/>
        </w:rPr>
        <w:t>33</w:t>
      </w:r>
      <w:r w:rsidR="003E4778" w:rsidRPr="00F43034">
        <w:rPr>
          <w:rFonts w:ascii="Arial" w:hAnsi="Arial" w:cs="Arial"/>
          <w:sz w:val="24"/>
          <w:szCs w:val="24"/>
        </w:rPr>
        <w:t xml:space="preserve"> </w:t>
      </w:r>
      <w:r w:rsidR="00142998" w:rsidRPr="00F43034">
        <w:rPr>
          <w:rFonts w:ascii="Arial" w:hAnsi="Arial" w:cs="Arial"/>
          <w:sz w:val="24"/>
          <w:szCs w:val="24"/>
        </w:rPr>
        <w:t>w</w:t>
      </w:r>
      <w:r w:rsidR="009974ED" w:rsidRPr="00F43034">
        <w:rPr>
          <w:rFonts w:ascii="Arial" w:hAnsi="Arial" w:cs="Arial"/>
          <w:sz w:val="24"/>
          <w:szCs w:val="24"/>
        </w:rPr>
        <w:t>e also found significant increases</w:t>
      </w:r>
      <w:r w:rsidR="00BB11C9" w:rsidRPr="00F43034">
        <w:rPr>
          <w:rFonts w:ascii="Arial" w:hAnsi="Arial" w:cs="Arial"/>
          <w:sz w:val="24"/>
          <w:szCs w:val="24"/>
        </w:rPr>
        <w:t xml:space="preserve"> over time</w:t>
      </w:r>
      <w:r w:rsidR="009974ED" w:rsidRPr="00F43034">
        <w:rPr>
          <w:rFonts w:ascii="Arial" w:hAnsi="Arial" w:cs="Arial"/>
          <w:sz w:val="24"/>
          <w:szCs w:val="24"/>
        </w:rPr>
        <w:t xml:space="preserve"> </w:t>
      </w:r>
      <w:r w:rsidR="000A5740" w:rsidRPr="00F43034">
        <w:rPr>
          <w:rFonts w:ascii="Arial" w:hAnsi="Arial" w:cs="Arial"/>
          <w:sz w:val="24"/>
          <w:szCs w:val="24"/>
        </w:rPr>
        <w:t>in</w:t>
      </w:r>
      <w:r w:rsidR="009974ED" w:rsidRPr="00F43034">
        <w:rPr>
          <w:rFonts w:ascii="Arial" w:hAnsi="Arial" w:cs="Arial"/>
          <w:sz w:val="24"/>
          <w:szCs w:val="24"/>
        </w:rPr>
        <w:t xml:space="preserve"> collaborative presentations </w:t>
      </w:r>
      <w:r w:rsidR="00360232" w:rsidRPr="00F43034">
        <w:rPr>
          <w:rFonts w:ascii="Arial" w:hAnsi="Arial" w:cs="Arial"/>
          <w:sz w:val="24"/>
          <w:szCs w:val="24"/>
        </w:rPr>
        <w:t xml:space="preserve">with other ESP </w:t>
      </w:r>
      <w:r w:rsidR="006158CB" w:rsidRPr="00F43034">
        <w:rPr>
          <w:rFonts w:ascii="Arial" w:hAnsi="Arial" w:cs="Arial"/>
          <w:sz w:val="24"/>
          <w:szCs w:val="24"/>
        </w:rPr>
        <w:t>members</w:t>
      </w:r>
      <w:r w:rsidR="009974ED" w:rsidRPr="00F43034">
        <w:rPr>
          <w:rFonts w:ascii="Arial" w:hAnsi="Arial" w:cs="Arial"/>
          <w:sz w:val="24"/>
          <w:szCs w:val="24"/>
        </w:rPr>
        <w:t xml:space="preserve">. </w:t>
      </w:r>
      <w:r w:rsidR="00927795" w:rsidRPr="00F43034">
        <w:rPr>
          <w:rFonts w:ascii="Arial" w:hAnsi="Arial" w:cs="Arial"/>
          <w:sz w:val="24"/>
          <w:szCs w:val="24"/>
        </w:rPr>
        <w:t>Although we encouraged networking</w:t>
      </w:r>
      <w:r w:rsidR="00360232" w:rsidRPr="00F43034">
        <w:rPr>
          <w:rFonts w:ascii="Arial" w:hAnsi="Arial" w:cs="Arial"/>
          <w:sz w:val="24"/>
          <w:szCs w:val="24"/>
        </w:rPr>
        <w:t xml:space="preserve"> among scholars</w:t>
      </w:r>
      <w:r w:rsidR="00927795" w:rsidRPr="00F43034">
        <w:rPr>
          <w:rFonts w:ascii="Arial" w:hAnsi="Arial" w:cs="Arial"/>
          <w:sz w:val="24"/>
          <w:szCs w:val="24"/>
        </w:rPr>
        <w:t>, c</w:t>
      </w:r>
      <w:r w:rsidR="009974ED" w:rsidRPr="00F43034">
        <w:rPr>
          <w:rFonts w:ascii="Arial" w:hAnsi="Arial" w:cs="Arial"/>
          <w:sz w:val="24"/>
          <w:szCs w:val="24"/>
        </w:rPr>
        <w:t>ollaborative work was not</w:t>
      </w:r>
      <w:r w:rsidR="00142998" w:rsidRPr="00F43034">
        <w:rPr>
          <w:rFonts w:ascii="Arial" w:hAnsi="Arial" w:cs="Arial"/>
          <w:sz w:val="24"/>
          <w:szCs w:val="24"/>
        </w:rPr>
        <w:t xml:space="preserve"> </w:t>
      </w:r>
      <w:r w:rsidR="000A5740" w:rsidRPr="00F43034">
        <w:rPr>
          <w:rFonts w:ascii="Arial" w:hAnsi="Arial" w:cs="Arial"/>
          <w:sz w:val="24"/>
          <w:szCs w:val="24"/>
        </w:rPr>
        <w:t>required</w:t>
      </w:r>
      <w:r w:rsidR="009974ED" w:rsidRPr="00F43034">
        <w:rPr>
          <w:rFonts w:ascii="Arial" w:hAnsi="Arial" w:cs="Arial"/>
          <w:sz w:val="24"/>
          <w:szCs w:val="24"/>
        </w:rPr>
        <w:t>.</w:t>
      </w:r>
      <w:r w:rsidR="003D2285" w:rsidRPr="00F43034">
        <w:rPr>
          <w:rFonts w:ascii="Arial" w:hAnsi="Arial" w:cs="Arial"/>
          <w:sz w:val="24"/>
          <w:szCs w:val="24"/>
        </w:rPr>
        <w:t xml:space="preserve"> </w:t>
      </w:r>
    </w:p>
    <w:p w14:paraId="6903DF56" w14:textId="452071E3" w:rsidR="00280041" w:rsidRDefault="00280041" w:rsidP="001D4934">
      <w:pPr>
        <w:spacing w:after="0" w:line="240" w:lineRule="auto"/>
        <w:rPr>
          <w:rFonts w:ascii="Arial" w:hAnsi="Arial" w:cs="Arial"/>
          <w:sz w:val="24"/>
          <w:szCs w:val="24"/>
          <w:highlight w:val="yellow"/>
        </w:rPr>
      </w:pPr>
    </w:p>
    <w:p w14:paraId="21D154D1" w14:textId="686CCB89" w:rsidR="00ED68D6" w:rsidRPr="00F43034" w:rsidRDefault="001D4934" w:rsidP="001D4934">
      <w:pPr>
        <w:pStyle w:val="ListParagraph"/>
        <w:spacing w:after="0" w:line="240" w:lineRule="auto"/>
        <w:ind w:left="0"/>
        <w:rPr>
          <w:rFonts w:ascii="Arial" w:hAnsi="Arial" w:cs="Arial"/>
          <w:b/>
          <w:sz w:val="24"/>
          <w:szCs w:val="24"/>
        </w:rPr>
      </w:pPr>
      <w:r>
        <w:rPr>
          <w:rFonts w:ascii="Arial" w:hAnsi="Arial" w:cs="Arial"/>
          <w:b/>
          <w:sz w:val="24"/>
          <w:szCs w:val="24"/>
        </w:rPr>
        <w:t xml:space="preserve">4. </w:t>
      </w:r>
      <w:r w:rsidR="00927795" w:rsidRPr="00F43034">
        <w:rPr>
          <w:rFonts w:ascii="Arial" w:hAnsi="Arial" w:cs="Arial"/>
          <w:b/>
          <w:sz w:val="24"/>
          <w:szCs w:val="24"/>
        </w:rPr>
        <w:t>Scholars</w:t>
      </w:r>
      <w:r w:rsidR="00ED68D6" w:rsidRPr="00F43034">
        <w:rPr>
          <w:rFonts w:ascii="Arial" w:hAnsi="Arial" w:cs="Arial"/>
          <w:b/>
          <w:sz w:val="24"/>
          <w:szCs w:val="24"/>
        </w:rPr>
        <w:t>’</w:t>
      </w:r>
      <w:r w:rsidR="00927795" w:rsidRPr="00F43034">
        <w:rPr>
          <w:rFonts w:ascii="Arial" w:hAnsi="Arial" w:cs="Arial"/>
          <w:b/>
          <w:sz w:val="24"/>
          <w:szCs w:val="24"/>
        </w:rPr>
        <w:t xml:space="preserve"> w</w:t>
      </w:r>
      <w:r w:rsidR="00280041" w:rsidRPr="00F43034">
        <w:rPr>
          <w:rFonts w:ascii="Arial" w:hAnsi="Arial" w:cs="Arial"/>
          <w:b/>
          <w:sz w:val="24"/>
          <w:szCs w:val="24"/>
        </w:rPr>
        <w:t>ritten comments on the</w:t>
      </w:r>
      <w:r w:rsidR="00360232" w:rsidRPr="00F43034">
        <w:rPr>
          <w:rFonts w:ascii="Arial" w:hAnsi="Arial" w:cs="Arial"/>
          <w:b/>
          <w:sz w:val="24"/>
          <w:szCs w:val="24"/>
        </w:rPr>
        <w:t>ir experience in the ESP</w:t>
      </w:r>
      <w:r w:rsidR="00280041" w:rsidRPr="00F43034">
        <w:rPr>
          <w:rFonts w:ascii="Arial" w:hAnsi="Arial" w:cs="Arial"/>
          <w:b/>
          <w:sz w:val="24"/>
          <w:szCs w:val="24"/>
        </w:rPr>
        <w:t>.</w:t>
      </w:r>
      <w:r w:rsidR="00280041" w:rsidRPr="00F43034">
        <w:rPr>
          <w:rFonts w:ascii="Arial" w:hAnsi="Arial" w:cs="Arial"/>
          <w:sz w:val="24"/>
          <w:szCs w:val="24"/>
        </w:rPr>
        <w:t xml:space="preserve"> Many scholars in Cohort 1 </w:t>
      </w:r>
      <w:r w:rsidR="00E45CBA" w:rsidRPr="00F43034">
        <w:rPr>
          <w:rFonts w:ascii="Arial" w:hAnsi="Arial" w:cs="Arial"/>
          <w:sz w:val="24"/>
          <w:szCs w:val="24"/>
        </w:rPr>
        <w:t xml:space="preserve">wrote </w:t>
      </w:r>
      <w:r w:rsidR="00280041" w:rsidRPr="00F43034">
        <w:rPr>
          <w:rFonts w:ascii="Arial" w:hAnsi="Arial" w:cs="Arial"/>
          <w:sz w:val="24"/>
          <w:szCs w:val="24"/>
        </w:rPr>
        <w:t xml:space="preserve">enthusiastically </w:t>
      </w:r>
      <w:r w:rsidR="00E45CBA" w:rsidRPr="00F43034">
        <w:rPr>
          <w:rFonts w:ascii="Arial" w:hAnsi="Arial" w:cs="Arial"/>
          <w:sz w:val="24"/>
          <w:szCs w:val="24"/>
        </w:rPr>
        <w:t xml:space="preserve">about </w:t>
      </w:r>
      <w:r w:rsidR="00280041" w:rsidRPr="00F43034">
        <w:rPr>
          <w:rFonts w:ascii="Arial" w:hAnsi="Arial" w:cs="Arial"/>
          <w:sz w:val="24"/>
          <w:szCs w:val="24"/>
        </w:rPr>
        <w:t xml:space="preserve">the </w:t>
      </w:r>
      <w:r w:rsidR="00360232" w:rsidRPr="00F43034">
        <w:rPr>
          <w:rFonts w:ascii="Arial" w:hAnsi="Arial" w:cs="Arial"/>
          <w:sz w:val="24"/>
          <w:szCs w:val="24"/>
        </w:rPr>
        <w:t>program</w:t>
      </w:r>
      <w:r w:rsidR="00280041" w:rsidRPr="00F43034">
        <w:rPr>
          <w:rFonts w:ascii="Arial" w:hAnsi="Arial" w:cs="Arial"/>
          <w:sz w:val="24"/>
          <w:szCs w:val="24"/>
        </w:rPr>
        <w:t xml:space="preserve">. </w:t>
      </w:r>
      <w:r w:rsidR="000A5740" w:rsidRPr="00F43034">
        <w:rPr>
          <w:rFonts w:ascii="Arial" w:hAnsi="Arial" w:cs="Arial"/>
          <w:sz w:val="24"/>
          <w:szCs w:val="24"/>
        </w:rPr>
        <w:t xml:space="preserve">Negative comments addressed the time burden and intensity of some program activities. </w:t>
      </w:r>
      <w:r w:rsidR="00280041" w:rsidRPr="00F43034">
        <w:rPr>
          <w:rFonts w:ascii="Arial" w:hAnsi="Arial" w:cs="Arial"/>
          <w:sz w:val="24"/>
          <w:szCs w:val="24"/>
        </w:rPr>
        <w:t>Several scholars commented on the value of being introduced to the national community of pediatric educators: “Program activities have absolutely helped me</w:t>
      </w:r>
      <w:r w:rsidR="00280041" w:rsidRPr="00F43034">
        <w:rPr>
          <w:rFonts w:ascii="Arial" w:hAnsi="Arial" w:cs="Arial"/>
          <w:b/>
          <w:sz w:val="24"/>
          <w:szCs w:val="24"/>
        </w:rPr>
        <w:t>…</w:t>
      </w:r>
      <w:r w:rsidR="00280041" w:rsidRPr="00F43034">
        <w:rPr>
          <w:rFonts w:ascii="Arial" w:hAnsi="Arial" w:cs="Arial"/>
          <w:sz w:val="24"/>
          <w:szCs w:val="24"/>
        </w:rPr>
        <w:t xml:space="preserve">to establish a like-minded community that is helping me to advance as a medical educator.” </w:t>
      </w:r>
      <w:r w:rsidR="00ED68D6" w:rsidRPr="00F43034">
        <w:rPr>
          <w:rFonts w:ascii="Arial" w:hAnsi="Arial" w:cs="Arial"/>
          <w:sz w:val="24"/>
          <w:szCs w:val="24"/>
        </w:rPr>
        <w:t xml:space="preserve">Early cohort graduates are now </w:t>
      </w:r>
      <w:r w:rsidR="00ED68D6" w:rsidRPr="00F43034">
        <w:rPr>
          <w:rFonts w:ascii="Arial" w:hAnsi="Arial" w:cs="Arial"/>
          <w:sz w:val="24"/>
          <w:szCs w:val="24"/>
        </w:rPr>
        <w:lastRenderedPageBreak/>
        <w:t>sending their junior colleagues to apply to the ESP, and are becoming ESP</w:t>
      </w:r>
      <w:r w:rsidR="00360232" w:rsidRPr="00F43034">
        <w:rPr>
          <w:rFonts w:ascii="Arial" w:hAnsi="Arial" w:cs="Arial"/>
          <w:sz w:val="24"/>
          <w:szCs w:val="24"/>
        </w:rPr>
        <w:t xml:space="preserve"> mentors,</w:t>
      </w:r>
      <w:r w:rsidR="00ED68D6" w:rsidRPr="00F43034">
        <w:rPr>
          <w:rFonts w:ascii="Arial" w:hAnsi="Arial" w:cs="Arial"/>
          <w:sz w:val="24"/>
          <w:szCs w:val="24"/>
        </w:rPr>
        <w:t xml:space="preserve"> faculty</w:t>
      </w:r>
      <w:r w:rsidR="00360232" w:rsidRPr="00F43034">
        <w:rPr>
          <w:rFonts w:ascii="Arial" w:hAnsi="Arial" w:cs="Arial"/>
          <w:sz w:val="24"/>
          <w:szCs w:val="24"/>
        </w:rPr>
        <w:t xml:space="preserve"> advisors</w:t>
      </w:r>
      <w:r w:rsidR="00ED68D6" w:rsidRPr="00F43034">
        <w:rPr>
          <w:rFonts w:ascii="Arial" w:hAnsi="Arial" w:cs="Arial"/>
          <w:sz w:val="24"/>
          <w:szCs w:val="24"/>
        </w:rPr>
        <w:t xml:space="preserve"> and leaders themselves. </w:t>
      </w:r>
    </w:p>
    <w:p w14:paraId="7B440F54" w14:textId="77777777" w:rsidR="00A278B1" w:rsidRDefault="00A278B1" w:rsidP="00A201FC">
      <w:pPr>
        <w:spacing w:after="0" w:line="240" w:lineRule="auto"/>
        <w:rPr>
          <w:rFonts w:ascii="Arial" w:hAnsi="Arial" w:cs="Arial"/>
          <w:b/>
          <w:sz w:val="24"/>
          <w:szCs w:val="24"/>
        </w:rPr>
      </w:pPr>
    </w:p>
    <w:p w14:paraId="1B202806" w14:textId="2F0DE2B6" w:rsidR="009F6534" w:rsidRDefault="00C83835" w:rsidP="009F6534">
      <w:pPr>
        <w:spacing w:after="0" w:line="240" w:lineRule="auto"/>
        <w:rPr>
          <w:rFonts w:ascii="Arial" w:hAnsi="Arial" w:cs="Arial"/>
          <w:b/>
          <w:sz w:val="24"/>
          <w:szCs w:val="24"/>
        </w:rPr>
      </w:pPr>
      <w:bookmarkStart w:id="2" w:name="_Hlk183003514"/>
      <w:r w:rsidRPr="004E1725">
        <w:rPr>
          <w:rFonts w:ascii="Arial" w:hAnsi="Arial" w:cs="Arial"/>
          <w:b/>
          <w:sz w:val="24"/>
          <w:szCs w:val="24"/>
        </w:rPr>
        <w:t>Figure</w:t>
      </w:r>
      <w:r>
        <w:rPr>
          <w:rFonts w:ascii="Arial" w:hAnsi="Arial" w:cs="Arial"/>
          <w:b/>
          <w:sz w:val="24"/>
          <w:szCs w:val="24"/>
        </w:rPr>
        <w:t xml:space="preserve"> 1</w:t>
      </w:r>
      <w:r w:rsidRPr="004E1725">
        <w:rPr>
          <w:rFonts w:ascii="Arial" w:hAnsi="Arial" w:cs="Arial"/>
          <w:b/>
          <w:sz w:val="24"/>
          <w:szCs w:val="24"/>
        </w:rPr>
        <w:t xml:space="preserve">: </w:t>
      </w:r>
      <w:r>
        <w:rPr>
          <w:rFonts w:ascii="Arial" w:hAnsi="Arial" w:cs="Arial"/>
          <w:b/>
          <w:sz w:val="24"/>
          <w:szCs w:val="24"/>
        </w:rPr>
        <w:t>Cohort 1 s</w:t>
      </w:r>
      <w:r w:rsidRPr="004E1725">
        <w:rPr>
          <w:rFonts w:ascii="Arial" w:hAnsi="Arial" w:cs="Arial"/>
          <w:b/>
          <w:sz w:val="24"/>
          <w:szCs w:val="24"/>
        </w:rPr>
        <w:t xml:space="preserve">cholars’ self-assessments of educational skills in four domains: </w:t>
      </w:r>
      <w:r>
        <w:rPr>
          <w:rFonts w:ascii="Arial" w:hAnsi="Arial" w:cs="Arial"/>
          <w:b/>
          <w:sz w:val="24"/>
          <w:szCs w:val="24"/>
        </w:rPr>
        <w:t>P</w:t>
      </w:r>
      <w:r w:rsidRPr="004E1725">
        <w:rPr>
          <w:rFonts w:ascii="Arial" w:hAnsi="Arial" w:cs="Arial"/>
          <w:b/>
          <w:sz w:val="24"/>
          <w:szCs w:val="24"/>
        </w:rPr>
        <w:t xml:space="preserve">ercent distribution of their self-assessed developmental levels across </w:t>
      </w:r>
      <w:r>
        <w:rPr>
          <w:rFonts w:ascii="Arial" w:hAnsi="Arial" w:cs="Arial"/>
          <w:b/>
          <w:sz w:val="24"/>
          <w:szCs w:val="24"/>
        </w:rPr>
        <w:t xml:space="preserve">first </w:t>
      </w:r>
      <w:r w:rsidR="00177947">
        <w:rPr>
          <w:rFonts w:ascii="Arial" w:hAnsi="Arial" w:cs="Arial"/>
          <w:b/>
          <w:sz w:val="24"/>
          <w:szCs w:val="24"/>
        </w:rPr>
        <w:t>four</w:t>
      </w:r>
      <w:r>
        <w:rPr>
          <w:rFonts w:ascii="Arial" w:hAnsi="Arial" w:cs="Arial"/>
          <w:b/>
          <w:sz w:val="24"/>
          <w:szCs w:val="24"/>
        </w:rPr>
        <w:t xml:space="preserve"> </w:t>
      </w:r>
      <w:r w:rsidRPr="004E1725">
        <w:rPr>
          <w:rFonts w:ascii="Arial" w:hAnsi="Arial" w:cs="Arial"/>
          <w:b/>
          <w:sz w:val="24"/>
          <w:szCs w:val="24"/>
        </w:rPr>
        <w:t>year</w:t>
      </w:r>
      <w:r>
        <w:rPr>
          <w:rFonts w:ascii="Arial" w:hAnsi="Arial" w:cs="Arial"/>
          <w:b/>
          <w:sz w:val="24"/>
          <w:szCs w:val="24"/>
        </w:rPr>
        <w:t>s in program (2006-2009), n=24.</w:t>
      </w:r>
      <w:r w:rsidR="009F6534">
        <w:rPr>
          <w:rFonts w:ascii="Arial" w:hAnsi="Arial" w:cs="Arial"/>
          <w:b/>
          <w:sz w:val="24"/>
          <w:szCs w:val="24"/>
        </w:rPr>
        <w:t xml:space="preserve"> </w:t>
      </w:r>
    </w:p>
    <w:p w14:paraId="3E409031" w14:textId="3BAC257A" w:rsidR="00C83835" w:rsidRDefault="00C83835" w:rsidP="00C83835">
      <w:pPr>
        <w:spacing w:after="0" w:line="240" w:lineRule="auto"/>
        <w:rPr>
          <w:rFonts w:ascii="Arial" w:hAnsi="Arial" w:cs="Arial"/>
          <w:b/>
          <w:sz w:val="24"/>
          <w:szCs w:val="24"/>
        </w:rPr>
      </w:pPr>
    </w:p>
    <w:p w14:paraId="6BD94137" w14:textId="77777777" w:rsidR="00C83835" w:rsidRDefault="00C83835" w:rsidP="00C83835">
      <w:pPr>
        <w:spacing w:after="0" w:line="240" w:lineRule="auto"/>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7696" behindDoc="0" locked="0" layoutInCell="1" allowOverlap="1" wp14:anchorId="1B397FA7" wp14:editId="4C314E75">
                <wp:simplePos x="0" y="0"/>
                <wp:positionH relativeFrom="column">
                  <wp:posOffset>-348846</wp:posOffset>
                </wp:positionH>
                <wp:positionV relativeFrom="paragraph">
                  <wp:posOffset>85670</wp:posOffset>
                </wp:positionV>
                <wp:extent cx="6773820" cy="4034309"/>
                <wp:effectExtent l="0" t="0" r="8255" b="4445"/>
                <wp:wrapNone/>
                <wp:docPr id="1106091476"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73820" cy="4034309"/>
                          <a:chOff x="0" y="0"/>
                          <a:chExt cx="6773820" cy="4034309"/>
                        </a:xfrm>
                      </wpg:grpSpPr>
                      <wpg:graphicFrame>
                        <wpg:cNvPr id="3" name="Chart 1"/>
                        <wpg:cNvFrPr/>
                        <wpg:xfrm>
                          <a:off x="15856" y="0"/>
                          <a:ext cx="3354070" cy="1972945"/>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5" name="Chart 2"/>
                        <wpg:cNvFrPr/>
                        <wpg:xfrm>
                          <a:off x="3419750" y="15857"/>
                          <a:ext cx="3354070" cy="197294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6" name="Chart 3"/>
                        <wpg:cNvFrPr/>
                        <wpg:xfrm>
                          <a:off x="0" y="2061364"/>
                          <a:ext cx="3354070" cy="197294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7" name="Chart 4"/>
                        <wpg:cNvFrPr/>
                        <wpg:xfrm>
                          <a:off x="3419750" y="2061364"/>
                          <a:ext cx="3354070" cy="1972945"/>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anchor>
            </w:drawing>
          </mc:Choice>
          <mc:Fallback>
            <w:pict>
              <v:group w14:anchorId="3EB54FE7" id="Group 5" o:spid="_x0000_s1026" alt="&quot;&quot;" style="position:absolute;margin-left:-27.45pt;margin-top:6.75pt;width:533.35pt;height:317.65pt;z-index:251677696" coordsize="67738,40343" o:gfxdata="UEsDBBQABgAIAAAAIQB+pY1xQAEAAFwEAAATAAAAW0NvbnRlbnRfVHlwZXNdLnhtbMSUUU+DMBSF&#10;3038D01fDe02jTEGtgeZj2rM/AFNexlEaJvejm3/3gtjDzNOZ2LcE4H2nO9wTyGdbZqatRCwcjbj&#10;YzHiDKx2prLLjL8tHpM7zjAqa1TtLGR8C8hn08uLdLH1gIzUFjNexujvpURdQqNQOA+WVgoXGhXp&#10;NiylV/pdLUFORqNbqZ2NYGMSOw8+TXMo1KqObL6hx7skAWrk7GG3sWNlXHlfV1pFSipbaz5RkoEg&#10;SNnvwbLyeEUxuPyS0K0cBwy6ZxpNqAywFxXik2oohjQBJUxc7rT43qML2WDiiqLSIPKA8161z3TM&#10;W5fEQtlfxicgDqc94IzTq4ZmLExQayqzqUVv+Bv45Jzw63PCb/4bPrSEdLj6uv68dywVfWs/tW/c&#10;2gZoT3j7g3Odk+wV2r277P8N0w8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ZCGQh9QEAAOUEAAAZAAAAZHJzL2RyYXdpbmdzL2RyYXdpbmcxLnhtbKRU0Y7T&#10;MBD8FcvvXNy0tNRqIh0cQgi4Vhf4gK3jNNE5drDdNr2vZx2n3B08gNoX21nvzmxmJ1kJvnfSFjV0&#10;0pG+VdpxkdHa+44niRO1bMHdmE5qvKuMbcHjo90lpYVjo3etSlLG5omowXqar0RpuZWqaJ7krRa1&#10;sWfM0l6KeheZRvDKmjbS9Dm7YUu2mK2SwNrH6ClEZylLY/SUx/25zJvn8uWEzZZ/lU8Wi8nidfm5&#10;yHWkBWFNRinxsveq0Y94joj6UHQbG8/i/rCxpCkzmlKioZUZ/Y75701PJjT5nRMKiO8xnNEhPrzK&#10;SyA3QALvK9uOWsIFSrbQaGwTuKkqgmTT+XzJZpSckJexBWOhKeDYIhHhejqZhSARmDBNp+/eDglJ&#10;7CNkdtb5T9Jc3RMJQBm1UgT7AIfDV+exF6Q6U4wjjEqEUQfBSpws8C3uqGD07cW6kIO0fo1Lpcwx&#10;o0I1HSVHC11G3c89WEmJ9eqDURkddVLOF/6k5LXMg+jdtShBCfQdLqiFAr3LqNRvfhSUuCecL36g&#10;lGxHgwH3+d362+3nex409oPSsfh/EMgWnETXo59HKXxO1r6Wlnws9wJ8YzQoUjw2SjnyRZujkuVO&#10;JjHwB6PU5QYsPPy76+CG0Qbn4Q9fijtHX/1zQuaL31r+CwAA//8DAFBLAwQUAAYACAAAACEABtNK&#10;8ykCAACeCQAADgAAAGRycy9lMm9Eb2MueG1s7JbJbtswEIbvBfoOBO+1di+C5RzqOuilDZD2AViK&#10;WgBJJIZ05Lx9R5S8p7Aa5OgLZZLmr5n/m5G0fNjVFXkRoEvZJNSbuJSIhsu0bPKE/v61+TKnRBvW&#10;pKySjUjoq9D0YfX507JVsfBlIatUAEGRRsetSmhhjIodR/NC1ExPpBINbmYSamZwCrmTAmtRva4c&#10;33WnTishVSC50BpX1/0mXVn9LBPc/MwyLQypEoqxGTuCHf90o7NasjgHpoqSD2Gwd0RRs7LBmx6k&#10;1swwsoXySqouOUgtMzPhsnZklpVc2BwwG8+9yOYR5FbZXPK4zdXBJrT2wqd3y/IfL4+gntUToBOt&#10;ytELO+ty2WVQd1eMkuysZa8Hy8TOEI6L09ksmPvoLMe90A3CwF30pvICnb86x4tvN046+xs7Z+H0&#10;E8tpA6wWfbQY/hOQMk1oQEmDywn9WjAwxOuC6M7gPzZwyO4iJS+aR1NKrtMKgih0Z0Na3mLmL8Ko&#10;U7Qx7UWGshmD/XYd8y5sZM1j+2tgza9Ij1UaBLDUL0rlDYG+DNeSb2vRmL6vQFTMYFProlSaEog7&#10;k+F7ao1FRkPyXaGjLYf5YNGwe0LqeuXILjpn549iF4TIJUJESK/jOOvLbl+Yd4L/ImjtPRL7EILY&#10;RKfdF4wi2LPz3akXTMM7vXH9Z639YHqzc3qWxc1n52n/3RkOr/JxDK3B/8nQvnnwI+D0Yftm6x4/&#10;q1Z/AQAA//8DAFBLAwQUAAYACAAAACEAM1lH9/4HAACjGwAAFQAAAGRycy9jaGFydHMvY2hhcnQx&#10;LnhtbOxZW2/jNhZ+X2D/g1dI0SfbulA3I3Zry5nFYJOZYJLpAvtGS7StHUpUKdrjtOh/38OLbk7S&#10;Zi5dYIDmIZHIcw7Jc/l0+OXyh1NBR0fC65yVc8uZ2NaIlCnL8nI3t97fvxpH1qgWuMwwZSWZWw+k&#10;tn5Y/P1vl+ks3WMu7iqckhEYKetZOrf2QlSz6bRO96TA9YRVpIS5LeMFFvDKd9OM449gvKBT17aD&#10;qTJiGQP4MwwUOC8bff4Sfbbd5ilZs/RQkFLoXXBCsQAP1Pu8qhtrqRNw95HFIk85q9lWTFJWTLWx&#10;5lBgzPGn7akW4KQMC+LENhodMZ1btjWVgxSXOz1AyvH7Oz3I2aHMSJYwXkI4evJFOltSQXgJphJW&#10;Cti18VfxIo8XmH84VGPYbgWH3OQ0Fw/q2NbiEmwnewb+GL0jPx9yTuq5lTqocwH6VAfY4TSauiau&#10;cFgHzWrxQIk+kGO78rTTdl21hVeY0g1OP0jf9IRb0W5eKp47Q2qpNJIPIheUqIeT/M3zdL+4xLMN&#10;yx5uOayMZ7QWd3JD6qWSI9Utl38ysn13y0f1L1AHkJtqn+2kkuAwLWM3t3TcBrJ4JhbrtzfL129m&#10;l1P5In9rNWn9ed3RBteE5rK61KJSd/RpJtRZxOIu3TOKOX0YLauKM5zuB2ZgP3DeaeMVeBDKSRQ/&#10;sAPsN50VuDxget2+n25YZiJHsh3Rifrw1ODJJOzEsX3XDpAfoyBwbM92jJKeR5PIs0PX81zf9WzP&#10;uRrrIJ8vDXvrdsUAn+CtVxJy602g8UGwe/myJpQIkvXE0llFmVhyguXhOoPnx9Qz95jviNDqeQlF&#10;qHf+WT4AHPDtEHmBH9rozAf2xImR50ZR5Meh60dBHOuVPpqtT3zQihGKIieK4jDQs/tmNojiIHZc&#10;sO24UE+xmgePDE818OAG80SitXQDPK9zro3Bsza+A/SpAJb1cEV4CihzJ6AmSaYljpg/JIyyATRB&#10;uRJI8XSWZ00CaGnGM2LWMJinU60W/B3ZSo3t4ntn4kYTgEz0/T8uVhcokKmp5kAqgeRVdVyJBIDR&#10;hMUkUyVGsKAsF2npuHjDjhLCGB8ts+NoRXYqfNLcUeV7JYtRQktjVr+oncCj2ZqBgZrRPHuVUyqr&#10;Vn3ISEIbf+0cWBIw5FBAEWhnBb7dgkUrrop/YImWyt7vGBcndTyo0p4ivElNuWG1P3B1CeUgXm/f&#10;kB3A+dGUp/FyilWMy0PxtJuXFyicXSwvfLt1Nsi2ztYf6gSKfvGjElAfbvUOjh6EAulAn4dCftSl&#10;Zud4qafDJX0nZ0AmfE7G7WSi52S8TiYeysDC3XH0SxNk4xn4DMtNPOsgyENw0OoFDrIntv2dXL7n&#10;tBc6yZ4EgH2e5/ixC9XsQkEPz/HYZ/bEs1EQhf5zgo3jwomN4sCOPACg2PGiOAaMfU6p8WQwCUNQ&#10;aX9sCcxDpd9xrfEpOYnrWqUfPI0OPJ9bvyaeF9lJgsb+OrgaIztOxqsrzx1fhe7ajUPP95Lkt67b&#10;CD6123BQr9MIZocy//lAXpvK/BUKU/2Mk8hbw+rLYByvQn+8ilfLpQPnXQfebzKP4XCw5+avOgUM&#10;GWw7hzgDQj2IMyN/AHHJl0BcAt0bfN1K8SgqL0M1aP2EBLVRxWsxt6hYl+sc7xSabXcAcE+gXQdI&#10;rcTmGdENAKP0I3RaWkL2GmZJBZh/od+3gH6QooB+yZ+Nfm4Ye6HnBZGDAtdBw5R+CvuQh6LYbwDK&#10;jZ/9NDQoCHAZI9f3oxAFoRcAwp59KbpVGgy0J64fRo57hrDfMO45Xxf3VKeeznq4Z0b+APfWX4J7&#10;t5zBdT2Xd15o765O0Jp+LgT2uqpHjV0HdQOpv5o261uALcgwgK31nw1bjhOi2EPyzoYi/wUtmxvY&#10;yAman9A+a6k6DOpgy/d8F0WgFoY+kpfH58Cxg60gRCiM23XOe8lvGMDcLwOw7HpDa9nt13v28Zrs&#10;SJn9i/RpBD3zEwYGtMfOSekEize4GN6t5Pgd4U+O3+ob8yM7q8NmQ8ld/kvfFESk3doOV//OM2Eu&#10;945v7nGa8qi0PUffL9MZPjWtrSNZFAi5uYWdTXgNfaVu++3NH65AS0X4nIl3duoUAxG1kz5jXIKu&#10;YkX1Loq8vMEn0y33BDNFuwxOjk+3zDCYVF8T4b71qhCj7qo0t34EYpkdgGi4zktgGYB006IF/i/j&#10;93n64QZ4S20W2Ckzl5fncyXQ0npSgA5EvF26hJb+npm5k+b4PpEHjMDz5/Sc7Gy1McinW8yxJA37&#10;rKDugzXTJtS6wE8CZ1wvDUeigtfEyMyRemk4DpMBktYy4ddHoBu6pLtSj6XCEDcw+na7rRveqk2V&#10;kt0cqMivjxRc0gsO5F6bBpD0T+ZDt7VemL9SPmxMIGWQ/8nzTPKeukaNU7/SJxfOqRJpsMYTWWh/&#10;9/9Mw8dp0NWemiOmbGT0/0O4yV41tSLiIyEm/hv9Ip0JJzWBhKcB36kQT9YyVU9tYTSp09K8Q+Yw&#10;nX0G5QlQFACpAZyG54V+bPs6zg3aasoT+XbkO37oR3q2JTyBDnaCOEC2HwaeJIb1fEt5gp4bBUHo&#10;SnopDjWhqkLc56thoON4nySNtSOkS6SjfsrrtyWQ5Qr8DfpkeV2toJo/1EsTCkBovRuJ/2uopvot&#10;EHAAhWdV1fCrgDryfzV0jQUecWBG5xZ/nek2Sob1fSX/JzRU7uuoiKr/Z6j/rS3+BwAA//8DAFBL&#10;AwQUAAYACAAAACEA6Esqm+UHAABKGwAAFQAAAGRycy9jaGFydHMvY2hhcnQyLnhtbOxZW2/jNhZ+&#10;X2D/g1ZI0Sfb1F0yYheOnEyDTWaCSaYL7Bst0Y52qEsp2uO06H/fw4tuTpzxzLTYLVA/2BJ5eHj4&#10;HZ6Ph8fnP+xzauwIq7OymJnWGJkGKZIyzYrNzPzwcDUKTaPmuEgxLQsyM59Ibf4w//vfzpNp8ogZ&#10;v69wQgxQUtTTZGY+cl5NJ5M6eSQ5rsdlRQroW5csxxxe2WaSMvwJlOd0YiPkT6QSUyvAX6Egx1nR&#10;jGenjC/X6ywhyzLZ5qTgygpGKOaAQP2YVXWjLbF8Zj/TmGcJK+tyzcdJmU+UsmZRoMzyJu2q5gBS&#10;ijmxIuQaO0xnJjInopHiYqMaSDH6cK8aWbktUpLGJSvAHT35PJkuKCesAFVxWXCwWuOVn4R4jtnH&#10;bTUCcytY5CqjGX+Syzbn56A7fiwBD+M9+XmbMVLPzMRyOwjcLwUABZNwYmu/wmItd1rzJ0rUgixk&#10;i9VO2nmlCVeY0hVOPgpsesKtaNcvBh6CIUbJbSQeeMYpkQ978c2y5HF+jqerMn26YzAzntKa3wuD&#10;5EslWqo7Jn5Ssn5/x4z6F4gD2JvSzrZTSjDoFr6bmcpvA1k85fPlu9vF9dupccfKNalFTGFqXIPL&#10;GE7k/jqfCDHxDQrhG+afNFbCA5dGU/xUbkEqmea42GJ6077vb8tUI0nSDVEb5+mlxr3COxp7AUK2&#10;FVqB66IQIe9yJGFNpk9Kwh87PkLICTwvQkFgR4GWAHOG00NDZ1kJnAFvvW0qzG/Ax1tePoiXJaGE&#10;k7QnlkwrWvIFI1gssFM4nKvpecBsQ7ganhUQGGrJX4wDGlsIYtNDgev4AImLLA2eNm1sRa5jh2Ho&#10;RYHthX4Uqf5PTb8XOIFvWZ4bep7vOshT/Y9Nvx9GfmTZoN2yYZdHvuh/HcMVZrHgUAEEPC8zppTB&#10;s1K+AU6ogCxVc0VYArF/zyFSSKokdpg9xSUtB4QBQURgeyXTLNXbQPNOyVKi59AtasPVnL0nazFi&#10;Pf/eGtvhGIjM/f4fZ2/OXF8sQvaBVIyB2IVcxWOgK+0YDWXFDZhQkJyQ2M3fljtBLCUzFunOuCAb&#10;6UChbieRqUQgiIBv1KoXaQk8atN0cNYlzdKrjFIRqfJ4ITFt8NpYMCVE9jaHUFBg+R5saumCnjjM&#10;B299TbSQ+vpNB8r5Xi5vOBDexEhhsLQPoC4gIPj1+i3ZAMnudJBqlBMsfVxs85dhvjpzg+nZ1ZmH&#10;WrBBtgVbHZ8xhP78DYEYwFSKyUNVth46xFWb49Ah4sAVIzv4hSOV0wSCogdkgmMydicTHpNxOplo&#10;KAMTd4tSL42rNT5wRAojjsIEuxFgenMCTGiM0Hdi+h50J4KExn4URJbffqLPYobGwJ7DxXbANqAB&#10;A/mhC9Tg2b5jecEBOt2ABsFg7Lp+iELPQr4TOkDRQMzDWV6BVGNJ9vymlpsPnowty2bmr7HjhCiO&#10;3ZG39C9HLori0cWlY48uA3sJ9O94Thz/1mUA/pdmAJbbO/396bbIft6Sax2Xv0JYys/IiSNv5Pqx&#10;N1pcXEWjxWUQXzpXvosuF7/JwE2mYLMMsmYVsF7NbIcEpymoR3C65TME9+O3EFwMGRWcbgV/5pXT&#10;OA3SMS4ozahYzWcm5ctimeGN5LL1BujtBa7r6KiVWB0RXQEtijMIsh8lAU/NlJIu/+K+Pw/3wUYF&#10;7vvxj+Y++yiPNQcEGgMhuR0/esf5saM+VzBeGLmBozjQGkbMc/IDSnWRa3ueY0WWCyOHA/7ExGf9&#10;vsSnk/ke8emWzxDf9bcQn7jeZEkmLqKQ3V3uITP9Wg4cZGOnpF4q8zpI404Z+FfONoyh50EHud9B&#10;VvJKnJ2Ys8E+A966/mN5y4P7Suh0H2Q9S5W61XZEZlmu1xt2DJ4ejR0TaXI2IEedr0EiFQY2fA+H&#10;vALo/3vGZn8bcaU3K1qL9L5+LD/dkA0p0n+Sfv1A9fwEBRNAoi2VCekY87c4H16pRPs9YS+236mL&#10;8jM9F9vVipL77Je+KvBIa9oGV//KUq7v9JbXXJtlraNS+qCOoG5XeN/ktJaDoDhghy93hKHV1AL6&#10;F36In4Ws9hzVUyeYwuVfYFYyQbayRKmsyLPiFu91mtwTTGW9ZbByvL8rdTmRKsvhgnWVc6O7G81M&#10;fa+EWm+5hSrDTVZAiQHqYGpAjv9Tsocs+XgLpUSlHApUui8rDvsKqBSrTg5jwO+tAQVk8g+l6hNl&#10;1HqhCxQSwgYpKOeJPqKtFsWkfxOmh4k37Qmlh67ogm4K1ZZwXTqB1nfrdd3UjlqvFeXtlvLsZkfB&#10;rh5OsA1aj8D+e9E1nX09xH8n16w0mgLpNyxLwfOkhuxdXocPvYW++986qtvrrzhKdl0Q/okQ7ZyV&#10;ehErBbg1yvA0KAhKZhDrpvKp3TqNX9ta6GHB8Ctqgn5gQVXU8ZDvQwFUb/aGk1RF0PXEDdwLvFA5&#10;qK0HOrZn+RFcV73Ad2wHOaq/rQfCODv0fTgDoOoSBareCIsdmg0NXQn0eU1VVMFUcfpLC9hwx5Y4&#10;twVs4Ns7zLCocPdL2OqCqMrQai5hUusE4ZqfsvpdQTUsGqQ0q6sL0POxXugoBe5UCAhmXkJw1e+A&#10;NoGkDoKsKXh+5cKghG0aK1wTESD6lBD3WoXSyYuUtQXxlwpdYo4NBqXSmcmuU5UcCI75UIm/bobG&#10;A3u1Y+Qe7v4Cm/8XAAD//wMAUEsDBBQABgAIAAAAIQAkHqH0qQcAANUaAAAVAAAAZHJzL2NoYXJ0&#10;cy9jaGFydDMueG1s7Flbb9s2FH4fsP/gCR32ZFv3G2IPtpwMxZI2aNIN2Bst0bZWSlQp2nU27L/v&#10;8KKbm6Rpug3YsDwoEnl4ePidw4+Hx2ffHwsyOmBW57ScGdbENEa4TGmWl9uZ8fb2Yhwao5qjMkOE&#10;lnhm3OHa+H7+9VdnaZzuEOM3FUrxCJSUdZzOjB3nVTyd1ukOF6ie0AqX0LehrEAcPtl2mjH0AZQX&#10;ZGqbpj+VSgytAD1DQYHyshnPnjKebjZ5ilc03Re45MoKhgnigEC9y6u60ZZaPrM/0ljkKaM13fBJ&#10;SoupUtYsCpRZ3rRd1RxAyhDHVmS6owMiM8M0pqKRoHKrGnA5fnujGhndlxnOEspKcEdPvkjjBeGY&#10;laAqoSUHqzVexZMQLxB7t6/GYG4Fi1znJOd3ctnG/Ax0JzsKeIze4Pf7nOF6ZqSW20Hgfi4AZjAN&#10;p7b2KyzWcuOa3xGsFmSZtljttJ1XmnCBCFmj9J3Apifcinb9YuApGGKUDCPxwnNOsHw5iifL0938&#10;DMVrmt1dM5gZxaTmN8Ig+VGJluqaiX8Z3ry5ZqP6N9gHEJvSzrZTSjDoFr6bGcpvA1kU8/nq9dXi&#10;5at4dJ7tUxlQiIxu0h0liInQOpsKIfEEdfCE2aeNjfDCpckE3dE9SKVxgco9Ipft9/GKZhpHnG2x&#10;Cpu7+xqPOnwmlmX7nu07VmiFruvpIarXmVihaZpWGASR54T++VgBfjoxWNbZRIEr4KsXnsLwBnS0&#10;5/RWfKwwwRxnPbE0rgjlC4aRWFqn8HSRqucWsS3manhewoZQlj8HAVih55mB6/heYLqmNcDAnFiR&#10;69hhGHpRYHuhH0Wq/4M2feL5gKBpuk4A+DlWFKr+XdPvh5EfWTZot2yI7sgX/YDJcF0DDNeIJYI7&#10;BRDwvsqZUgbvSvkWuKACklTNFWYp7PkbDjsEZ0rigNhdQgkdEAVsHgyBlcZ51gSAkqYsw3oOzUAq&#10;1GrO3uCNGLGZf2dN7HACBOZ+982L5QvPEYuQfSCVICB0IVfxBGhKO0ZDWfERTCjITUgc5q/oQRAK&#10;ZaNFdhgt8VY6UKg7SGQqsQXERm/Uqg9pCbxq0/SmrCnJs4ucELFD5bGCE9LgtbVgStjR+wI2gQJL&#10;+KrZuq04zAeD+5pIKfX1m1pppYgf5fKGA+FLjBQGS/sA6hI2BH+5eYW3sOEPentqlIEDBCTlvrgf&#10;5sULz41fwDNowQbZFmx1bCaw6ec/YNgDiEgxeZjK1lOHuMrdpw4RB60Y2cEvHKmcJhAUPSAjjbhP&#10;xu5kwof0OJ1MNJSBibtFqY/G1RofOBofhQmiEWCC5ydhMiem+e3zQDInoedafvvnRZ/EzJz0B/h+&#10;YNrDpXcwNxCaE9uOerMA3zw0pEEUKCoMvKHUI5hqMPGRX9Yy+uBttGf5zPg9cZzQTBJ37K2A7F0z&#10;SsbLc8cenwf2yo4Cx3OS5I/u6Pc/9+i33N6x78f7Mn+/xy/1xvwd9qX8Gy/di2DsXvjuOPIv/PEy&#10;CJbWcuW6F1HwhwhgWBzY3PyXq4AmTW2nDKc5qMdwuuUTDJd8CcMlkErB8Vbyj7zyNFKDPIwLThtV&#10;rOYzg/BVucrRVpLZZgv8dg/ZdXzUSqwfEF0DLwocIe1REvDWTCn58n/y+/eQHwQqkB88/17ys8w+&#10;lz14FDTHBVBf0OexJ1Fff4ZH2bKjPki7/jvUZ/211Cez9TTuUZ9u+QT1rb6E+q4ZhetzLu6gkOCd&#10;HyE5fS4LDhKyp2RfKvk6yeSeMvD/tG14UHV5SbPTIP07SUQeSTGemLZBnAFzwfPvZC530s+mfMin&#10;4Br70Go79noi3XVpmzNIDh+huwZRc/Jfoi77y6gru1yTWuT49Y5+uMRbXGY/4n4RQfX8BOUSyF/b&#10;OpmQThB/hYrhvUq032B2b/u1ui1/pGe5X68Jvsl/66uCIG9N26Lq5zzj+mJvefoOpwoeldJnqbtl&#10;GqNjk9dajhm6fmBr8ZOO0PaagkD/1g87aCGLPSfinZ46RQQqAAIzygTdynKSsqLIyyt01KlyTzCT&#10;RZfBytHxmupaIlGXQ7iLXRR81N0tZ4a+XEKhl+6h1HCZl1BngCKYGlCgXym7zdN3V1BHVMqhPqX7&#10;8vK0r4QyserkMAb83hpQQlZ/S3XfUdXcPrMuB/UqY7RGNQZsoBjdXPR1rQCi6hoxJIp4/SqdSoVV&#10;rY3LeaFeCDXceqGrJNKFjad0H9aoiYrWL5hps8WXjgS1DrImC7ItVVvKdf0GWl9vNnVTwGqjpqRX&#10;e8LzywMBXHp+gjBsIwLi/97Q6OzrefwvCo219qbw9A8szwS6NcAmb+6n0WJ++08GyseO6vaI7Lvf&#10;UbJrifkHjLVz1upDrBTg1ijD26AqKZlJrJvItzZ0G7+2pdhhdS+Nn1GY9H3X903HcSwHTorIHBZn&#10;oVDgumHgBL4VeA5UF5WL2rKkY3uWH/mu6QW+Yzumo/rbsqRnhnYISbYtij9RoMqesNyh4dDQVWLv&#10;Le0qIAQkAqif8vp1STRxa37I8rpawn57Vy/0ngEmVdYInl5BqNevoUgGlHUS8k0NFHhB/LpBVoij&#10;EYPq5cxgLzN1WIsd97YSv6IMB/fHSI92v0bN/wQAAP//AwBQSwMEFAAGAAgAAAAhAEnZlXWVBwAA&#10;nhkAABUAAABkcnMvY2hhcnRzL2NoYXJ0NC54bWzsWVtv20YWfl9g/4NWSNEnScPbkBQiFzJlp0Gd&#10;xIidLtC3ETmSuRmRLDlS5Bb97/3mQoqS7U2atAUCNA/KcObM4bnNxzOfn3+334jBjtdNXhazoTMm&#10;wwEv0jLLi/Vs+O72chQNB41kRcZEWfDZ8J43w+/O/v2v5+k0vWO1vKlYygdQUjTTdDa8k7KaTiZN&#10;esc3rBmXFS+wtirrDZN4rNeTrGYfoHwjJi4hdKKVDK0C9hkKNiwv2v31p+wvV6s85Ysy3W54IY0V&#10;NRdMIgLNXV41rbbUobX7QOMmT+uyKVdynJabiVHWOgVlTjDpvDpDkDImuRMTf7BjYjYkw4maFKxY&#10;mwlejN7dmMm63BYZz5KyLpCOnvwmnc6F5HUBVUlZSFht47X5pIhvWP1+W41gbgUnl7nI5b12e3j2&#10;HLqTuxLxGLzlP2/zmjezYer4hxD4fzQAJJxEE9fmFc46/rSR94IbhxziKm8n3Xu1CZdMiCVL36vY&#10;9IQ70cO62ngaDLVLl5EasK0sb3Mp+IILLnlmX2tCXIlSzmvOlKBg9+VWqtGGFVsmrrpns3LL6jWX&#10;ZnteICVGxf5VmVlfeLbmZvL+scm9TeHYIaiKgIS+R4OQ+MSxm7r12PfcKIqCOHSDiMaxWf/Qrgc0&#10;ckkQxLFHCInCmJr1u3adRjGNHRfaHRfxNeuTU78wcXB5yepEnV7lPsaLvDbKMDbK16jGCsfUTFe8&#10;TlF1NxI54pmR2LH6PilFeVSqSB+vldI8a9030mWdcfsOewbkXsk1sn7LV2q0OvvWGbvRGEfI//Y/&#10;z148C7znsFmvQSphgBQlV8kEB8UmxoaykgO8UB0vJbE7e13uVEmX9WCe7QbnfK0TqNTtUHtKh/7v&#10;oBZzrSUYWtOqa7jCpk0p8uwyF0I/KGDjiWjjtXbwSjYV2w1KwASLBkiT8nqCva24eeprEsXHlMu9&#10;dk+pOWzEk9qpDNb2IdQF4Fu+XL3maxzvnS1OG+WU6RwX283jYb58FvjTZ/gNu2BDtgu2Ae4EJX/2&#10;guMMMKHFNJzr2dOE+CbdpwlRUK92HsKvkmCSpiKoViCjjXhMxj3IRE/p8Q4y8bEMXnxwyjzoaGBo&#10;4wNwVkY8GSZUI8KE34+GiYwJ+ebzgkTGHqWRT0LPIcCJGHhw7MfDmJGxQ0OHOJEb0pC6XhyfuH7Y&#10;0oYwGIeRE9EgpkHk+b4bhxcj96n3tDH1xyRw3SgMIgf45AUPtvyfENvY8r28anQxYjTY1vls+Gvi&#10;eRFJEn8ULOjFyCdxMjq/8NzRReguYJgXeEny2+FbRP/ot8jxe98hOt0W+c9b/tKe019xTPW/Eb30&#10;z0e+m8xH58EiHi0u5jF1Eocm1P9NH+R0Cpv1oWu9gL8W6U4Bz0JSD/DszEcA7/svAbwE33Z87Qp5&#10;nEhlZQed5qEt/GOMQ2MgFcQNqrqRs6GQi2KRs7XGttUacPcI9h3gqZNYPiG6BEwaQLQSQLH2lRo+&#10;/8HCrwcLUajAQvz+tVh4wEFKIg/dz3FpH4Ct/X6Qse+iFXLjgHixQ33/6S0tFpKxG/rUi6jneWHo&#10;eAFxnnpLi4TYgjaMBrDIxxbXP97wFeOg8+fioG7e02kPB+3MR3Dw5Zfg4HVd4nKXqxsSmr+LPRrX&#10;z4XEXs/V6+NMi3eAviOpf1q6r6ilQ50BxvD718KYiyudHwXUi2mE7u5pgOnBGKFEtVtO7LmOE5An&#10;u7MDjFEaBr4bEhpTP0Aj/QkwFrqx7zgh9UMSRJETn/TVXzGQuV8GZNnVUjTqNtDclR+u+JoX2Q/8&#10;3hx8e6tSKz8y8GY9TkfNJUy+ZpvjG5iav+H1o/PX5l79QM/5drkU/Cb/pa8KGelMW7Pqv3kmLQWA&#10;GjHXrhI3QcEqow+0g5ll+7bldTwSBWEc2Vva8QIFsxDZdrfPD+CKNNd39WPxnp4mZQJcgYpZWSvw&#10;1VyasWKTF6/Y3qrtCWaanjnynO2vS8t7CWM57mOXGzk43EJnQ3sNBSlZbkFKXOUFGAkQl2bDhv2v&#10;rG/z9P0rcF5GOUgeu5YXp2sFKE2zKLEHee8MKNDo35Z2bW+IgGWZ3V/X6GNxBW9AhoDU0g+VmrFk&#10;QcZXb6/rQfPLbBgh/oMlazhiA+JUJ0P1vUYZquqa1UwJKzZwNuyYQCWj7xpSvxd3VPCNzdzyKSqF&#10;XabsGrdRU9zXT7y2ZqsnWwnGD7EUc7EuzFwqLdOD2TerVdNSXV3VFOWrrZD51U4gLr08oQy7ikD9&#10;P1YaPft6Gf+TSmNpnNGZflHnmYpugzzo2/tptZBv/s5CeZCo3hnRa48nSi+dc/mBc5ucpXlQniLc&#10;NsoYHfGXGpmU30KPutJt89rxmaf85mdQmDT0I4+onhc0Y0jj0CShRcWx6wf4xoFNCMFykugBhem5&#10;AYgD6pMgpB4aaM/s7yjMgEQuPo+hq4iiODQUKRw+Nh0TBwrTYF1rgQ2VCYUKigrVj3nzphBWxCJE&#10;ljfVOU7c+2ZuTw2w1FijkHqBYm/eAEYBWidF3/KlQAbFxYsFk2xQg+mcDeuXmfl8qzP3rlKc//Hm&#10;/h5l3Raswc0dq1AQnQbdHsNFTWXrP6uc/Q4AAP//AwBQSwMEFAAGAAgAAAAhAB2OiMbhAAAACwEA&#10;AA8AAABkcnMvZG93bnJldi54bWxMj0FLw0AQhe+C/2EZwVu7WduUGLMppainItgK4m2aTJPQ7G7I&#10;bpP03zs96XF4H2++l60n04qBet84q0HNIxBkC1c2ttLwdXibJSB8QFti6yxpuJKHdX5/l2FautF+&#10;0rAPleAS61PUUIfQpVL6oiaDfu46spydXG8w8NlXsuxx5HLTyqcoWkmDjeUPNXa0rak47y9Gw/uI&#10;42ahXofd+bS9/hzij++dIq0fH6bNC4hAU/iD4abP6pCz09FdbOlFq2EWL58Z5WARg7gBkVI85qhh&#10;tUwSkHkm/2/IfwEAAP//AwBQSwMEFAAGAAgAAAAhAFOffxrQAAAAsQIAABkAAABkcnMvX3JlbHMv&#10;ZTJvRG9jLnhtbC5yZWxzvJLLCsIwEEX3gv8QZm/TVhERUzciuBX9gCGdPrBNQiaK/r1BERREd13e&#10;Gebcs5jV+tp34kKeW2sUZEkKgoy2ZWtqBcfDdrIAwQFNiZ01pOBGDOtiPFrtqcMQj7hpHYtIMayg&#10;CcEtpWTdUI+cWEcmbirrewwx+lo61CesSeZpOpf+nQHFB1PsSgV+V05BHG4uNv9n26pqNW2sPvdk&#10;wpcKqRv0IQLR1xQUPCI/p9MkmoL8LpEPJJH/ksgGksh+ScwGkpi9JOTHoxV3AAAA//8DAFBLAwQU&#10;AAYACAAAACEAuoqqsDABAADXAQAAIAAAAGRycy9jaGFydHMvX3JlbHMvY2hhcnQxLnhtbC5yZWxz&#10;hFFLa8MwDL4P9h+CYcfUSTtGKU16aDvo2Njo45aLayuPzbGN5XXJv58CK11hsIP1+D7pk5Dni67V&#10;0Qk8NtZkLB0lLAIjrWpMlbHD/jGesgiDMEpoayBjPSBb5Lc38y1oEagJ68ZhRCoGM1aH4Gaco6yh&#10;FTiyDgwxpfWtCJT6ijshP0QFfJwkD9z/1mD5lWa0URnzG5WyaN87mvy/ti3LRsLKys8WTPhjBLca&#10;Xo/vIAOJCl9ByFjZaKCV+XJWHJDuUMij0OqrMcVZCIt1J0HfjZOhlrLdW+G8rQiAk7jgS+t6wmxJ&#10;BkGX8Q+L0npAAisvXA2KouNQ2IPw5NIknqRxOqFwvdrsd+SfnrcDQW88HUyS3o86jd156xer6CDr&#10;LoA3QjOez/nVd+TfAAAA//8DAFBLAwQUAAYACAAAACEAuoqqsDABAADXAQAAIAAAAGRycy9jaGFy&#10;dHMvX3JlbHMvY2hhcnQyLnhtbC5yZWxzhFFLa8MwDL4P9h+CYcfUSTtGKU16aDvo2Njo45aLayuP&#10;zbGN5XXJv58CK11hsIP1+D7pk5Dni67V0Qk8NtZkLB0lLAIjrWpMlbHD/jGesgiDMEpoayBjPSBb&#10;5Lc38y1oEagJ68ZhRCoGM1aH4Gaco6yhFTiyDgwxpfWtCJT6ijshP0QFfJwkD9z/1mD5lWa0URnz&#10;G5WyaN87mvy/ti3LRsLKys8WTPhjBLcaXo/vIAOJCl9ByFjZaKCV+XJWHJDuUMij0OqrMcVZCIt1&#10;J0HfjZOhlrLdW+G8rQiAk7jgS+t6wmxJBkGX8Q+L0npAAisvXA2KouNQ2IPw5NIknqRxOqFwvdrs&#10;d+SfnrcDQW88HUyS3o86jd156xer6CDrLoA3QjOez/nVd+TfAAAA//8DAFBLAwQUAAYACAAAACEA&#10;uoqqsDABAADXAQAAIAAAAGRycy9jaGFydHMvX3JlbHMvY2hhcnQzLnhtbC5yZWxzhFFLa8MwDL4P&#10;9h+CYcfUSTtGKU16aDvo2Njo45aLayuPzbGN5XXJv58CK11hsIP1+D7pk5Dni67V0Qk8NtZkLB0l&#10;LAIjrWpMlbHD/jGesgiDMEpoayBjPSBb5Lc38y1oEagJ68ZhRCoGM1aH4Gaco6yhFTiyDgwxpfWt&#10;CJT6ijshP0QFfJwkD9z/1mD5lWa0URnzG5WyaN87mvy/ti3LRsLKys8WTPhjBLcaXo/vIAOJCl9B&#10;yFjZaKCV+XJWHJDuUMij0OqrMcVZCIt1J0HfjZOhlrLdW+G8rQiAk7jgS+t6wmxJBkGX8Q+L0npA&#10;AisvXA2KouNQ2IPw5NIknqRxOqFwvdrsd+SfnrcDQW88HUyS3o86jd156xer6CDrLoA3QjOez/nV&#10;d+TfAAAA//8DAFBLAwQUAAYACAAAACEAT4iaUU8BAABtAgAAIAAAAGRycy9jaGFydHMvX3JlbHMv&#10;Y2hhcnQ0LnhtbC5yZWxzrFLJTsMwEL0j8Q+RJY6JkxQhVDXtoS1SEQjU5ZbL1Jks4NiWbUry90wQ&#10;ValUiQsHz+43b8aezLpWBge0rtEqY0kUswCV0EWjqozttg/hPQucB1WA1Aoz1qNjs+n11WSNEjxd&#10;cnVjXEAoymWs9t6MOXeixhZcpA0qypTatuDJtRU3IN6hQp7G8R23vzHY9AwzWBUZs6siZcG2N9T5&#10;b2xdlo3AhRYfLSp/oQUXNVi/c2g3NRiaJNiCrdBnLIp4YeGTpnZHI4mIOuOXWSX/yUpLfNm/ofAn&#10;PmUjkRbJ5+N8oOtysQdZEL/8OJ7Ll51AeZPGQy15m9fcWF1RAA9wis+16SmmSxIOZRn+ZJ3QFh0F&#10;KwumxoKs/VDYI1hSSRyOkjAZkblcrLYb0o9P6yFBJ70fRJzcRp103ZH1sy7omZadR6vge3P87JNM&#10;vwAAAP//AwBQSwECLQAUAAYACAAAACEAfqWNcUABAABcBAAAEwAAAAAAAAAAAAAAAAAAAAAAW0Nv&#10;bnRlbnRfVHlwZXNdLnhtbFBLAQItABQABgAIAAAAIQA4/SH/1gAAAJQBAAALAAAAAAAAAAAAAAAA&#10;AHEBAABfcmVscy8ucmVsc1BLAQItABQABgAIAAAAIQAZCGQh9QEAAOUEAAAZAAAAAAAAAAAAAAAA&#10;AHACAABkcnMvZHJhd2luZ3MvZHJhd2luZzEueG1sUEsBAi0AFAAGAAgAAAAhAAbTSvMpAgAAngkA&#10;AA4AAAAAAAAAAAAAAAAAnAQAAGRycy9lMm9Eb2MueG1sUEsBAi0AFAAGAAgAAAAhADNZR/f+BwAA&#10;oxsAABUAAAAAAAAAAAAAAAAA8QYAAGRycy9jaGFydHMvY2hhcnQxLnhtbFBLAQItABQABgAIAAAA&#10;IQDoSyqb5QcAAEobAAAVAAAAAAAAAAAAAAAAACIPAABkcnMvY2hhcnRzL2NoYXJ0Mi54bWxQSwEC&#10;LQAUAAYACAAAACEAJB6h9KkHAADVGgAAFQAAAAAAAAAAAAAAAAA6FwAAZHJzL2NoYXJ0cy9jaGFy&#10;dDMueG1sUEsBAi0AFAAGAAgAAAAhAEnZlXWVBwAAnhkAABUAAAAAAAAAAAAAAAAAFh8AAGRycy9j&#10;aGFydHMvY2hhcnQ0LnhtbFBLAQItABQABgAIAAAAIQAdjojG4QAAAAsBAAAPAAAAAAAAAAAAAAAA&#10;AN4mAABkcnMvZG93bnJldi54bWxQSwECLQAUAAYACAAAACEAU59/GtAAAACxAgAAGQAAAAAAAAAA&#10;AAAAAADsJwAAZHJzL19yZWxzL2Uyb0RvYy54bWwucmVsc1BLAQItABQABgAIAAAAIQC6iqqwMAEA&#10;ANcBAAAgAAAAAAAAAAAAAAAAAPMoAABkcnMvY2hhcnRzL19yZWxzL2NoYXJ0MS54bWwucmVsc1BL&#10;AQItABQABgAIAAAAIQC6iqqwMAEAANcBAAAgAAAAAAAAAAAAAAAAAGEqAABkcnMvY2hhcnRzL19y&#10;ZWxzL2NoYXJ0Mi54bWwucmVsc1BLAQItABQABgAIAAAAIQC6iqqwMAEAANcBAAAgAAAAAAAAAAAA&#10;AAAAAM8rAABkcnMvY2hhcnRzL19yZWxzL2NoYXJ0My54bWwucmVsc1BLAQItABQABgAIAAAAIQBP&#10;iJpRTwEAAG0CAAAgAAAAAAAAAAAAAAAAAD0tAABkcnMvY2hhcnRzL19yZWxzL2NoYXJ0NC54bWwu&#10;cmVsc1BLBQYAAAAADgAOAMUDAADK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121;top:-60;width:33650;height:19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2cwwAAANoAAAAPAAAAZHJzL2Rvd25yZXYueG1sRI/dasJA&#10;FITvC77DcgTv6sYKElJXESWlvVFq8wCH7DEJZs/G7DY/fXpXEHo5zMw3zHo7mFp01LrKsoLFPAJB&#10;nFtdcaEg+0lfYxDOI2usLZOCkRxsN5OXNSba9vxN3dkXIkDYJaig9L5JpHR5SQbd3DbEwbvY1qAP&#10;si2kbrEPcFPLtyhaSYMVh4USG9qXlF/Pv0bBaUz/bt7IYxyNi/HrkmWH4uOq1Gw67N5BeBr8f/jZ&#10;/tQKlvC4Em6A3NwBAAD//wMAUEsBAi0AFAAGAAgAAAAhANvh9svuAAAAhQEAABMAAAAAAAAAAAAA&#10;AAAAAAAAAFtDb250ZW50X1R5cGVzXS54bWxQSwECLQAUAAYACAAAACEAWvQsW78AAAAVAQAACwAA&#10;AAAAAAAAAAAAAAAfAQAAX3JlbHMvLnJlbHNQSwECLQAUAAYACAAAACEAHEL9nMMAAADaAAAADwAA&#10;AAAAAAAAAAAAAAAHAgAAZHJzL2Rvd25yZXYueG1sUEsFBgAAAAADAAMAtwAAAPcCAAAAAA==&#10;">
                  <v:imagedata r:id="rId13" o:title=""/>
                  <o:lock v:ext="edit" aspectratio="f"/>
                </v:shape>
                <v:shape id="Chart 2" o:spid="_x0000_s1028" type="#_x0000_t75" style="position:absolute;left:34137;top:121;width:33650;height:198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NZwgAAANoAAAAPAAAAZHJzL2Rvd25yZXYueG1sRI9Li8JA&#10;EITvwv6HoRe86WQVRaKjLAs+8OJjF/HYZNokbqYnZMYk/ntHEDwWVfUVNVu0phA1VS63rOCrH4Eg&#10;TqzOOVXw97vsTUA4j6yxsEwK7uRgMf/ozDDWtuED1UefigBhF6OCzPsyltIlGRl0fVsSB+9iK4M+&#10;yCqVusImwE0hB1E0lgZzDgsZlvSTUfJ/vBkFtE9WJ1vvjDkPcdtct5Rf1zelup/t9xSEp9a/w6/2&#10;RisYwfNKuAFy/gAAAP//AwBQSwECLQAUAAYACAAAACEA2+H2y+4AAACFAQAAEwAAAAAAAAAAAAAA&#10;AAAAAAAAW0NvbnRlbnRfVHlwZXNdLnhtbFBLAQItABQABgAIAAAAIQBa9CxbvwAAABUBAAALAAAA&#10;AAAAAAAAAAAAAB8BAABfcmVscy8ucmVsc1BLAQItABQABgAIAAAAIQCl1TNZwgAAANoAAAAPAAAA&#10;AAAAAAAAAAAAAAcCAABkcnMvZG93bnJldi54bWxQSwUGAAAAAAMAAwC3AAAA9gIAAAAA&#10;">
                  <v:imagedata r:id="rId14" o:title=""/>
                  <o:lock v:ext="edit" aspectratio="f"/>
                </v:shape>
                <v:shape id="Chart 3" o:spid="_x0000_s1029" type="#_x0000_t75" style="position:absolute;left:-60;top:20543;width:33648;height:198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C/xQAAANoAAAAPAAAAZHJzL2Rvd25yZXYueG1sRI/dasJA&#10;FITvhb7DcgTvdGOhotFVpGKxlLb+4u0xe0xCs2dDdpukffpuQfBymJlvmNmiNYWoqXK5ZQXDQQSC&#10;OLE651TB8bDuj0E4j6yxsEwKfsjBYv7QmWGsbcM7qvc+FQHCLkYFmfdlLKVLMjLoBrYkDt7VVgZ9&#10;kFUqdYVNgJtCPkbRSBrMOSxkWNJzRsnX/tsoaM4Xx6uPU/v5tq0nr0/vvy92vVKq122XUxCeWn8P&#10;39obrWAE/1fCDZDzPwAAAP//AwBQSwECLQAUAAYACAAAACEA2+H2y+4AAACFAQAAEwAAAAAAAAAA&#10;AAAAAAAAAAAAW0NvbnRlbnRfVHlwZXNdLnhtbFBLAQItABQABgAIAAAAIQBa9CxbvwAAABUBAAAL&#10;AAAAAAAAAAAAAAAAAB8BAABfcmVscy8ucmVsc1BLAQItABQABgAIAAAAIQAXGeC/xQAAANoAAAAP&#10;AAAAAAAAAAAAAAAAAAcCAABkcnMvZG93bnJldi54bWxQSwUGAAAAAAMAAwC3AAAA+QIAAAAA&#10;">
                  <v:imagedata r:id="rId15" o:title=""/>
                  <o:lock v:ext="edit" aspectratio="f"/>
                </v:shape>
                <v:shape id="Chart 4" o:spid="_x0000_s1030" type="#_x0000_t75" style="position:absolute;left:34137;top:20543;width:33650;height:198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YhxAAAANoAAAAPAAAAZHJzL2Rvd25yZXYueG1sRI9PawIx&#10;FMTvhX6H8ArealatVbZGqWJBehD8g/b42Dw3Szcvyyauq5/eFIQeh5n5DTOZtbYUDdW+cKyg101A&#10;EGdOF5wr2O++XscgfEDWWDomBVfyMJs+P00w1e7CG2q2IRcRwj5FBSaEKpXSZ4Ys+q6riKN3crXF&#10;EGWdS13jJcJtKftJ8i4tFhwXDFa0MJT9bs9WwW2+DOsFfQ/Q/5x6x/zNNMPDRqnOS/v5ASJQG/7D&#10;j/ZKKxjB35V4A+T0DgAA//8DAFBLAQItABQABgAIAAAAIQDb4fbL7gAAAIUBAAATAAAAAAAAAAAA&#10;AAAAAAAAAABbQ29udGVudF9UeXBlc10ueG1sUEsBAi0AFAAGAAgAAAAhAFr0LFu/AAAAFQEAAAsA&#10;AAAAAAAAAAAAAAAAHwEAAF9yZWxzLy5yZWxzUEsBAi0AFAAGAAgAAAAhAOz1FiHEAAAA2gAAAA8A&#10;AAAAAAAAAAAAAAAABwIAAGRycy9kb3ducmV2LnhtbFBLBQYAAAAAAwADALcAAAD4AgAAAAA=&#10;">
                  <v:imagedata r:id="rId16" o:title=""/>
                  <o:lock v:ext="edit" aspectratio="f"/>
                </v:shape>
              </v:group>
            </w:pict>
          </mc:Fallback>
        </mc:AlternateContent>
      </w:r>
    </w:p>
    <w:p w14:paraId="08A7B9C5" w14:textId="77777777" w:rsidR="00C83835" w:rsidRDefault="00C83835" w:rsidP="00C83835">
      <w:pPr>
        <w:spacing w:after="0" w:line="240" w:lineRule="auto"/>
        <w:rPr>
          <w:rFonts w:ascii="Arial" w:hAnsi="Arial" w:cs="Arial"/>
          <w:b/>
          <w:sz w:val="24"/>
          <w:szCs w:val="24"/>
        </w:rPr>
      </w:pPr>
    </w:p>
    <w:p w14:paraId="258E6581" w14:textId="77777777" w:rsidR="00C83835" w:rsidRDefault="00C83835" w:rsidP="00C83835">
      <w:pPr>
        <w:spacing w:after="0" w:line="240" w:lineRule="auto"/>
        <w:rPr>
          <w:rFonts w:ascii="Arial" w:hAnsi="Arial" w:cs="Arial"/>
          <w:b/>
          <w:sz w:val="24"/>
          <w:szCs w:val="24"/>
        </w:rPr>
      </w:pPr>
    </w:p>
    <w:p w14:paraId="62D8BC69" w14:textId="77777777" w:rsidR="00C83835" w:rsidRDefault="00C83835" w:rsidP="00C83835">
      <w:pPr>
        <w:spacing w:after="0" w:line="240" w:lineRule="auto"/>
        <w:rPr>
          <w:rFonts w:ascii="Arial" w:hAnsi="Arial" w:cs="Arial"/>
          <w:b/>
          <w:sz w:val="24"/>
          <w:szCs w:val="24"/>
        </w:rPr>
      </w:pPr>
    </w:p>
    <w:p w14:paraId="2FC0EAFA" w14:textId="77777777" w:rsidR="00C83835" w:rsidRDefault="00C83835" w:rsidP="00C83835">
      <w:pPr>
        <w:spacing w:after="0" w:line="240" w:lineRule="auto"/>
        <w:rPr>
          <w:rFonts w:ascii="Arial" w:hAnsi="Arial" w:cs="Arial"/>
          <w:b/>
          <w:sz w:val="24"/>
          <w:szCs w:val="24"/>
        </w:rPr>
      </w:pPr>
    </w:p>
    <w:p w14:paraId="170342B4" w14:textId="77777777" w:rsidR="00C83835" w:rsidRDefault="00C83835" w:rsidP="00C83835">
      <w:pPr>
        <w:spacing w:after="0" w:line="240" w:lineRule="auto"/>
        <w:rPr>
          <w:rFonts w:ascii="Arial" w:hAnsi="Arial" w:cs="Arial"/>
          <w:b/>
          <w:sz w:val="24"/>
          <w:szCs w:val="24"/>
        </w:rPr>
      </w:pPr>
    </w:p>
    <w:p w14:paraId="7322AA9C" w14:textId="77777777" w:rsidR="00C83835" w:rsidRDefault="00C83835" w:rsidP="00C83835">
      <w:pPr>
        <w:spacing w:after="0" w:line="240" w:lineRule="auto"/>
        <w:rPr>
          <w:rFonts w:ascii="Arial" w:hAnsi="Arial" w:cs="Arial"/>
          <w:b/>
          <w:sz w:val="24"/>
          <w:szCs w:val="24"/>
        </w:rPr>
      </w:pPr>
    </w:p>
    <w:p w14:paraId="13F81DDB" w14:textId="77777777" w:rsidR="00C83835" w:rsidRDefault="00C83835" w:rsidP="00C83835">
      <w:pPr>
        <w:spacing w:after="0" w:line="240" w:lineRule="auto"/>
        <w:rPr>
          <w:rFonts w:ascii="Arial" w:hAnsi="Arial" w:cs="Arial"/>
          <w:b/>
          <w:sz w:val="24"/>
          <w:szCs w:val="24"/>
        </w:rPr>
      </w:pPr>
    </w:p>
    <w:p w14:paraId="309E25B7" w14:textId="77777777" w:rsidR="00C83835" w:rsidRDefault="00C83835" w:rsidP="00C83835">
      <w:pPr>
        <w:spacing w:after="0" w:line="240" w:lineRule="auto"/>
        <w:rPr>
          <w:rFonts w:ascii="Arial" w:hAnsi="Arial" w:cs="Arial"/>
          <w:b/>
          <w:sz w:val="24"/>
          <w:szCs w:val="24"/>
        </w:rPr>
      </w:pPr>
    </w:p>
    <w:p w14:paraId="3E199813" w14:textId="77777777" w:rsidR="00C83835" w:rsidRDefault="00C83835" w:rsidP="00C83835">
      <w:pPr>
        <w:spacing w:after="0" w:line="240" w:lineRule="auto"/>
        <w:rPr>
          <w:rFonts w:ascii="Arial" w:hAnsi="Arial" w:cs="Arial"/>
          <w:b/>
          <w:sz w:val="24"/>
          <w:szCs w:val="24"/>
        </w:rPr>
      </w:pPr>
    </w:p>
    <w:p w14:paraId="76EBEC63" w14:textId="77777777" w:rsidR="00C83835" w:rsidRDefault="00C83835" w:rsidP="00C83835">
      <w:pPr>
        <w:spacing w:after="0" w:line="240" w:lineRule="auto"/>
        <w:rPr>
          <w:rFonts w:ascii="Arial" w:hAnsi="Arial" w:cs="Arial"/>
          <w:b/>
          <w:sz w:val="24"/>
          <w:szCs w:val="24"/>
        </w:rPr>
      </w:pPr>
    </w:p>
    <w:p w14:paraId="53D889D9" w14:textId="77777777" w:rsidR="00C83835" w:rsidRDefault="00C83835" w:rsidP="00C83835">
      <w:pPr>
        <w:spacing w:after="0" w:line="240" w:lineRule="auto"/>
        <w:rPr>
          <w:rFonts w:ascii="Arial" w:hAnsi="Arial" w:cs="Arial"/>
          <w:b/>
          <w:sz w:val="24"/>
          <w:szCs w:val="24"/>
        </w:rPr>
      </w:pPr>
    </w:p>
    <w:p w14:paraId="352D3BA6" w14:textId="77777777" w:rsidR="00C83835" w:rsidRDefault="00C83835" w:rsidP="00C83835">
      <w:pPr>
        <w:spacing w:after="0" w:line="240" w:lineRule="auto"/>
        <w:rPr>
          <w:rFonts w:ascii="Arial" w:hAnsi="Arial" w:cs="Arial"/>
          <w:b/>
          <w:sz w:val="24"/>
          <w:szCs w:val="24"/>
        </w:rPr>
      </w:pPr>
    </w:p>
    <w:p w14:paraId="235625C6" w14:textId="77777777" w:rsidR="00C83835" w:rsidRDefault="00C83835" w:rsidP="00C83835">
      <w:pPr>
        <w:spacing w:after="0" w:line="240" w:lineRule="auto"/>
        <w:rPr>
          <w:rFonts w:ascii="Arial" w:hAnsi="Arial" w:cs="Arial"/>
          <w:b/>
          <w:sz w:val="24"/>
          <w:szCs w:val="24"/>
        </w:rPr>
      </w:pPr>
    </w:p>
    <w:p w14:paraId="3AF3E7EF" w14:textId="77777777" w:rsidR="00C83835" w:rsidRDefault="00C83835" w:rsidP="00C83835">
      <w:pPr>
        <w:spacing w:after="0" w:line="240" w:lineRule="auto"/>
        <w:rPr>
          <w:rFonts w:ascii="Arial" w:hAnsi="Arial" w:cs="Arial"/>
          <w:b/>
          <w:sz w:val="24"/>
          <w:szCs w:val="24"/>
        </w:rPr>
      </w:pPr>
    </w:p>
    <w:p w14:paraId="3A158ED8" w14:textId="77777777" w:rsidR="00C83835" w:rsidRDefault="00C83835" w:rsidP="00C83835">
      <w:pPr>
        <w:spacing w:after="0" w:line="240" w:lineRule="auto"/>
        <w:rPr>
          <w:rFonts w:ascii="Arial" w:hAnsi="Arial" w:cs="Arial"/>
          <w:b/>
          <w:sz w:val="24"/>
          <w:szCs w:val="24"/>
        </w:rPr>
      </w:pPr>
    </w:p>
    <w:p w14:paraId="6815D832" w14:textId="77777777" w:rsidR="00C83835" w:rsidRDefault="00C83835" w:rsidP="00C83835">
      <w:pPr>
        <w:spacing w:after="0" w:line="240" w:lineRule="auto"/>
        <w:rPr>
          <w:rFonts w:ascii="Arial" w:hAnsi="Arial" w:cs="Arial"/>
          <w:b/>
          <w:sz w:val="24"/>
          <w:szCs w:val="24"/>
        </w:rPr>
      </w:pPr>
    </w:p>
    <w:p w14:paraId="2913ED4D" w14:textId="77777777" w:rsidR="00C83835" w:rsidRDefault="00C83835" w:rsidP="00C83835">
      <w:pPr>
        <w:spacing w:after="0" w:line="240" w:lineRule="auto"/>
        <w:rPr>
          <w:rFonts w:ascii="Arial" w:hAnsi="Arial" w:cs="Arial"/>
          <w:b/>
          <w:sz w:val="24"/>
          <w:szCs w:val="24"/>
        </w:rPr>
      </w:pPr>
    </w:p>
    <w:p w14:paraId="7C837577" w14:textId="77777777" w:rsidR="00C83835" w:rsidRDefault="00C83835" w:rsidP="00C83835">
      <w:pPr>
        <w:spacing w:after="0" w:line="240" w:lineRule="auto"/>
        <w:rPr>
          <w:rFonts w:ascii="Arial" w:hAnsi="Arial" w:cs="Arial"/>
          <w:b/>
          <w:sz w:val="24"/>
          <w:szCs w:val="24"/>
        </w:rPr>
      </w:pPr>
    </w:p>
    <w:p w14:paraId="5A3E55E8" w14:textId="77777777" w:rsidR="00C83835" w:rsidRDefault="00C83835" w:rsidP="00C83835">
      <w:pPr>
        <w:spacing w:after="0" w:line="240" w:lineRule="auto"/>
        <w:rPr>
          <w:rFonts w:ascii="Arial" w:hAnsi="Arial" w:cs="Arial"/>
          <w:b/>
          <w:sz w:val="24"/>
          <w:szCs w:val="24"/>
        </w:rPr>
      </w:pPr>
    </w:p>
    <w:p w14:paraId="247292E7" w14:textId="77777777" w:rsidR="00C83835" w:rsidRDefault="00C83835" w:rsidP="00C83835">
      <w:pPr>
        <w:spacing w:after="0" w:line="240" w:lineRule="auto"/>
        <w:rPr>
          <w:rFonts w:ascii="Arial" w:hAnsi="Arial" w:cs="Arial"/>
          <w:b/>
          <w:sz w:val="24"/>
          <w:szCs w:val="24"/>
        </w:rPr>
      </w:pPr>
    </w:p>
    <w:p w14:paraId="5A7A77CA" w14:textId="77777777" w:rsidR="00C83835" w:rsidRDefault="00C83835" w:rsidP="00C83835">
      <w:pPr>
        <w:spacing w:after="0" w:line="240" w:lineRule="auto"/>
        <w:rPr>
          <w:rFonts w:ascii="Arial" w:hAnsi="Arial" w:cs="Arial"/>
          <w:b/>
          <w:sz w:val="24"/>
          <w:szCs w:val="24"/>
        </w:rPr>
      </w:pPr>
    </w:p>
    <w:p w14:paraId="2752725A" w14:textId="77777777" w:rsidR="00C83835" w:rsidRDefault="00C83835" w:rsidP="00C83835">
      <w:pPr>
        <w:spacing w:after="0" w:line="240" w:lineRule="auto"/>
        <w:rPr>
          <w:rFonts w:ascii="Arial" w:hAnsi="Arial" w:cs="Arial"/>
          <w:b/>
          <w:sz w:val="24"/>
          <w:szCs w:val="24"/>
        </w:rPr>
      </w:pPr>
    </w:p>
    <w:p w14:paraId="20F9A4BD" w14:textId="77777777" w:rsidR="00C83835" w:rsidRDefault="00C83835" w:rsidP="00C83835">
      <w:pPr>
        <w:spacing w:after="0" w:line="240" w:lineRule="auto"/>
        <w:rPr>
          <w:rFonts w:ascii="Arial" w:hAnsi="Arial" w:cs="Arial"/>
          <w:b/>
          <w:sz w:val="24"/>
          <w:szCs w:val="24"/>
        </w:rPr>
      </w:pPr>
    </w:p>
    <w:p w14:paraId="203D6802" w14:textId="2783996A" w:rsidR="00C83835" w:rsidRPr="00572ABF" w:rsidRDefault="00572ABF" w:rsidP="00572ABF">
      <w:pPr>
        <w:spacing w:after="0" w:line="240" w:lineRule="auto"/>
        <w:ind w:left="-540"/>
        <w:rPr>
          <w:rFonts w:ascii="Arial" w:hAnsi="Arial" w:cs="Arial"/>
          <w:sz w:val="20"/>
          <w:szCs w:val="20"/>
        </w:rPr>
      </w:pPr>
      <w:r w:rsidRPr="00572ABF">
        <w:rPr>
          <w:rFonts w:ascii="Arial" w:hAnsi="Arial" w:cs="Arial"/>
          <w:b/>
          <w:bCs/>
          <w:sz w:val="20"/>
          <w:szCs w:val="20"/>
        </w:rPr>
        <w:t>Notes:</w:t>
      </w:r>
      <w:r>
        <w:rPr>
          <w:rFonts w:ascii="Arial" w:hAnsi="Arial" w:cs="Arial"/>
          <w:sz w:val="20"/>
          <w:szCs w:val="20"/>
        </w:rPr>
        <w:t xml:space="preserve"> </w:t>
      </w:r>
      <w:r w:rsidR="00C83835" w:rsidRPr="00572ABF">
        <w:rPr>
          <w:rFonts w:ascii="Arial" w:hAnsi="Arial" w:cs="Arial"/>
          <w:sz w:val="20"/>
          <w:szCs w:val="20"/>
        </w:rPr>
        <w:t>A self-assessment questionnaire included 55 items that were scored on a developmental rating scale (1=Novice, 2=Advanced Beginner, 3= Competent, 4= Proficient, and 5=Expert), with verbal anchors for each level based on the Dreyfus and Dreyfus model.</w:t>
      </w:r>
      <w:r w:rsidR="00C83835" w:rsidRPr="00572ABF">
        <w:rPr>
          <w:rFonts w:ascii="Arial" w:hAnsi="Arial" w:cs="Arial"/>
          <w:sz w:val="20"/>
          <w:szCs w:val="20"/>
          <w:vertAlign w:val="superscript"/>
        </w:rPr>
        <w:t xml:space="preserve">46  </w:t>
      </w:r>
      <w:r w:rsidR="00C83835" w:rsidRPr="00572ABF">
        <w:rPr>
          <w:rFonts w:ascii="Arial" w:hAnsi="Arial" w:cs="Arial"/>
          <w:sz w:val="20"/>
          <w:szCs w:val="20"/>
        </w:rPr>
        <w:t xml:space="preserve">In the figure, scholars’ responses </w:t>
      </w:r>
      <w:r w:rsidRPr="00572ABF">
        <w:rPr>
          <w:rFonts w:ascii="Arial" w:hAnsi="Arial" w:cs="Arial"/>
          <w:sz w:val="20"/>
          <w:szCs w:val="20"/>
        </w:rPr>
        <w:t>a</w:t>
      </w:r>
      <w:r w:rsidR="00C83835" w:rsidRPr="00572ABF">
        <w:rPr>
          <w:rFonts w:ascii="Arial" w:hAnsi="Arial" w:cs="Arial"/>
          <w:sz w:val="20"/>
          <w:szCs w:val="20"/>
        </w:rPr>
        <w:t xml:space="preserve">re collapsed into 3 levels (Novice + Advanced Beginner, Competent, and Proficient + Expert), and displayed as percent of the cohort at each level. For analysis, items were divided into 4 categorical domains: scholarly approach (n= 16 questions), professional interactions (n=4), scholarship (n= 2), and other educational skills (n=32). Wilcoxon-signed rank tests </w:t>
      </w:r>
      <w:r w:rsidR="00C83835" w:rsidRPr="00572ABF">
        <w:rPr>
          <w:rFonts w:ascii="Arial" w:eastAsia="Times New Roman" w:hAnsi="Arial" w:cs="Arial"/>
          <w:color w:val="000000"/>
          <w:sz w:val="20"/>
          <w:szCs w:val="20"/>
        </w:rPr>
        <w:t xml:space="preserve">with Bonferroni correction </w:t>
      </w:r>
      <w:r w:rsidR="00C83835" w:rsidRPr="00572ABF">
        <w:rPr>
          <w:rFonts w:ascii="Arial" w:hAnsi="Arial" w:cs="Arial"/>
          <w:sz w:val="20"/>
          <w:szCs w:val="20"/>
        </w:rPr>
        <w:t>were performed for each domain as well as for all domains combined, to test for a significant difference between the 2006 and 2009 scores. Significant differences at p &lt;0.001 were found for all 4 domains.</w:t>
      </w:r>
    </w:p>
    <w:bookmarkEnd w:id="2"/>
    <w:p w14:paraId="34E2CEE1" w14:textId="77777777" w:rsidR="00B775DA" w:rsidRDefault="00B775DA" w:rsidP="006E534C">
      <w:pPr>
        <w:spacing w:after="0" w:line="240" w:lineRule="auto"/>
        <w:rPr>
          <w:rFonts w:ascii="Arial" w:hAnsi="Arial" w:cs="Arial"/>
          <w:b/>
          <w:sz w:val="24"/>
          <w:szCs w:val="24"/>
        </w:rPr>
      </w:pPr>
    </w:p>
    <w:p w14:paraId="39AFA540" w14:textId="77777777" w:rsidR="00177947" w:rsidRDefault="00177947" w:rsidP="006E534C">
      <w:pPr>
        <w:spacing w:after="0" w:line="240" w:lineRule="auto"/>
        <w:rPr>
          <w:rFonts w:ascii="Arial" w:hAnsi="Arial" w:cs="Arial"/>
          <w:b/>
          <w:sz w:val="24"/>
          <w:szCs w:val="24"/>
        </w:rPr>
      </w:pPr>
    </w:p>
    <w:p w14:paraId="58E7E756" w14:textId="77777777" w:rsidR="00177947" w:rsidRDefault="00177947" w:rsidP="006E534C">
      <w:pPr>
        <w:spacing w:after="0" w:line="240" w:lineRule="auto"/>
        <w:rPr>
          <w:rFonts w:ascii="Arial" w:hAnsi="Arial" w:cs="Arial"/>
          <w:b/>
          <w:sz w:val="24"/>
          <w:szCs w:val="24"/>
        </w:rPr>
      </w:pPr>
    </w:p>
    <w:p w14:paraId="263E8F74" w14:textId="77777777" w:rsidR="00177947" w:rsidRDefault="00177947" w:rsidP="006E534C">
      <w:pPr>
        <w:spacing w:after="0" w:line="240" w:lineRule="auto"/>
        <w:rPr>
          <w:rFonts w:ascii="Arial" w:hAnsi="Arial" w:cs="Arial"/>
          <w:b/>
          <w:sz w:val="24"/>
          <w:szCs w:val="24"/>
        </w:rPr>
      </w:pPr>
    </w:p>
    <w:p w14:paraId="5545D708" w14:textId="77777777" w:rsidR="00177947" w:rsidRDefault="00177947" w:rsidP="006E534C">
      <w:pPr>
        <w:spacing w:after="0" w:line="240" w:lineRule="auto"/>
        <w:rPr>
          <w:rFonts w:ascii="Arial" w:hAnsi="Arial" w:cs="Arial"/>
          <w:b/>
          <w:sz w:val="24"/>
          <w:szCs w:val="24"/>
        </w:rPr>
      </w:pPr>
    </w:p>
    <w:p w14:paraId="7573AFD4" w14:textId="77777777" w:rsidR="00177947" w:rsidRDefault="00177947" w:rsidP="006E534C">
      <w:pPr>
        <w:spacing w:after="0" w:line="240" w:lineRule="auto"/>
        <w:rPr>
          <w:rFonts w:ascii="Arial" w:hAnsi="Arial" w:cs="Arial"/>
          <w:b/>
          <w:sz w:val="24"/>
          <w:szCs w:val="24"/>
        </w:rPr>
      </w:pPr>
    </w:p>
    <w:p w14:paraId="0C4E5C83" w14:textId="5053AB63" w:rsidR="006E534C" w:rsidRDefault="006E534C" w:rsidP="006E534C">
      <w:pPr>
        <w:spacing w:after="0" w:line="240" w:lineRule="auto"/>
        <w:rPr>
          <w:rFonts w:ascii="Arial" w:hAnsi="Arial" w:cs="Arial"/>
          <w:b/>
          <w:sz w:val="24"/>
          <w:szCs w:val="24"/>
        </w:rPr>
      </w:pPr>
      <w:r w:rsidRPr="00B155F9">
        <w:rPr>
          <w:rFonts w:ascii="Arial" w:hAnsi="Arial" w:cs="Arial"/>
          <w:b/>
          <w:sz w:val="24"/>
          <w:szCs w:val="24"/>
        </w:rPr>
        <w:lastRenderedPageBreak/>
        <w:t xml:space="preserve">Table 2: </w:t>
      </w:r>
      <w:r w:rsidRPr="004E1725">
        <w:rPr>
          <w:rFonts w:ascii="Arial" w:eastAsia="Times New Roman" w:hAnsi="Arial" w:cs="Arial"/>
          <w:b/>
          <w:sz w:val="24"/>
          <w:szCs w:val="24"/>
        </w:rPr>
        <w:t>Educational Scholars Program</w:t>
      </w:r>
      <w:r w:rsidRPr="004E1725">
        <w:rPr>
          <w:rFonts w:ascii="Arial" w:hAnsi="Arial" w:cs="Arial"/>
          <w:b/>
          <w:sz w:val="24"/>
          <w:szCs w:val="24"/>
        </w:rPr>
        <w:t xml:space="preserve"> Cohort 1 Graduates (n=24)</w:t>
      </w:r>
      <w:r>
        <w:rPr>
          <w:rFonts w:ascii="Arial" w:hAnsi="Arial" w:cs="Arial"/>
          <w:b/>
          <w:sz w:val="24"/>
          <w:szCs w:val="24"/>
        </w:rPr>
        <w:t>.</w:t>
      </w:r>
      <w:r w:rsidRPr="004E1725">
        <w:rPr>
          <w:rFonts w:ascii="Arial" w:hAnsi="Arial" w:cs="Arial"/>
          <w:b/>
          <w:sz w:val="24"/>
          <w:szCs w:val="24"/>
        </w:rPr>
        <w:t xml:space="preserve"> Productivity and National Collaborations Across </w:t>
      </w:r>
      <w:r>
        <w:rPr>
          <w:rFonts w:ascii="Arial" w:hAnsi="Arial" w:cs="Arial"/>
          <w:b/>
          <w:sz w:val="24"/>
          <w:szCs w:val="24"/>
        </w:rPr>
        <w:t xml:space="preserve">Three </w:t>
      </w:r>
      <w:r w:rsidRPr="004E1725">
        <w:rPr>
          <w:rFonts w:ascii="Arial" w:hAnsi="Arial" w:cs="Arial"/>
          <w:b/>
          <w:sz w:val="24"/>
          <w:szCs w:val="24"/>
        </w:rPr>
        <w:t>Time Periods</w:t>
      </w:r>
      <w:r>
        <w:rPr>
          <w:rFonts w:ascii="Arial" w:hAnsi="Arial" w:cs="Arial"/>
          <w:b/>
          <w:sz w:val="24"/>
          <w:szCs w:val="24"/>
        </w:rPr>
        <w:t>:</w:t>
      </w:r>
      <w:r w:rsidRPr="004E1725">
        <w:rPr>
          <w:rFonts w:ascii="Arial" w:hAnsi="Arial" w:cs="Arial"/>
          <w:b/>
          <w:sz w:val="24"/>
          <w:szCs w:val="24"/>
        </w:rPr>
        <w:t xml:space="preserve"> Pre-ESP (2004-06), During-ESP (2007-09), and Post-ESP (2010-2012) </w:t>
      </w:r>
    </w:p>
    <w:p w14:paraId="353FC869" w14:textId="77777777" w:rsidR="006E534C" w:rsidRPr="004E1725" w:rsidRDefault="006E534C" w:rsidP="006E534C">
      <w:pPr>
        <w:spacing w:after="0" w:line="240" w:lineRule="auto"/>
        <w:rPr>
          <w:rFonts w:ascii="Arial" w:eastAsia="Times New Roman" w:hAnsi="Arial" w:cs="Arial"/>
          <w:b/>
          <w:sz w:val="24"/>
          <w:szCs w:val="24"/>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697"/>
        <w:gridCol w:w="1177"/>
        <w:gridCol w:w="923"/>
        <w:gridCol w:w="1924"/>
      </w:tblGrid>
      <w:tr w:rsidR="006E534C" w:rsidRPr="00B155F9" w14:paraId="7FE8C335" w14:textId="77777777" w:rsidTr="00572ABF">
        <w:trPr>
          <w:trHeight w:val="510"/>
        </w:trPr>
        <w:tc>
          <w:tcPr>
            <w:tcW w:w="4634" w:type="dxa"/>
            <w:shd w:val="clear" w:color="auto" w:fill="auto"/>
            <w:vAlign w:val="center"/>
            <w:hideMark/>
          </w:tcPr>
          <w:p w14:paraId="6AF82E2C" w14:textId="77777777" w:rsidR="006E534C" w:rsidRPr="00B155F9" w:rsidRDefault="006E534C" w:rsidP="006E534C">
            <w:pPr>
              <w:spacing w:after="0" w:line="240" w:lineRule="auto"/>
              <w:jc w:val="center"/>
              <w:rPr>
                <w:rFonts w:ascii="Arial" w:eastAsia="Times New Roman" w:hAnsi="Arial" w:cs="Arial"/>
                <w:b/>
                <w:bCs/>
                <w:color w:val="000000"/>
                <w:sz w:val="24"/>
                <w:szCs w:val="24"/>
              </w:rPr>
            </w:pPr>
            <w:r w:rsidRPr="00B155F9">
              <w:rPr>
                <w:rFonts w:ascii="Arial" w:eastAsia="Times New Roman" w:hAnsi="Arial" w:cs="Arial"/>
                <w:b/>
                <w:bCs/>
                <w:color w:val="000000"/>
                <w:sz w:val="24"/>
                <w:szCs w:val="24"/>
              </w:rPr>
              <w:t>Productivity Category</w:t>
            </w:r>
            <w:r w:rsidRPr="00FD79FB">
              <w:rPr>
                <w:rFonts w:ascii="Arial" w:eastAsia="Times New Roman" w:hAnsi="Arial" w:cs="Arial"/>
                <w:b/>
                <w:bCs/>
                <w:color w:val="000000"/>
                <w:sz w:val="24"/>
                <w:szCs w:val="24"/>
                <w:vertAlign w:val="superscript"/>
              </w:rPr>
              <w:t>a</w:t>
            </w:r>
          </w:p>
        </w:tc>
        <w:tc>
          <w:tcPr>
            <w:tcW w:w="0" w:type="auto"/>
            <w:shd w:val="clear" w:color="auto" w:fill="auto"/>
            <w:vAlign w:val="center"/>
            <w:hideMark/>
          </w:tcPr>
          <w:p w14:paraId="4E103982" w14:textId="77777777" w:rsidR="006E534C" w:rsidRDefault="006E534C" w:rsidP="006E534C">
            <w:pPr>
              <w:spacing w:after="0" w:line="240" w:lineRule="auto"/>
              <w:jc w:val="center"/>
              <w:rPr>
                <w:rFonts w:ascii="Arial" w:eastAsia="Times New Roman" w:hAnsi="Arial" w:cs="Arial"/>
                <w:b/>
                <w:bCs/>
                <w:color w:val="000000"/>
                <w:sz w:val="24"/>
                <w:szCs w:val="24"/>
              </w:rPr>
            </w:pPr>
            <w:r w:rsidRPr="00B155F9">
              <w:rPr>
                <w:rFonts w:ascii="Arial" w:eastAsia="Times New Roman" w:hAnsi="Arial" w:cs="Arial"/>
                <w:b/>
                <w:bCs/>
                <w:color w:val="000000"/>
                <w:sz w:val="24"/>
                <w:szCs w:val="24"/>
              </w:rPr>
              <w:t>Pre</w:t>
            </w:r>
          </w:p>
          <w:p w14:paraId="5F7AFCE0" w14:textId="77777777" w:rsidR="006E534C" w:rsidRPr="00B155F9" w:rsidRDefault="006E534C" w:rsidP="006E534C">
            <w:pPr>
              <w:spacing w:after="0" w:line="240" w:lineRule="auto"/>
              <w:jc w:val="center"/>
              <w:rPr>
                <w:rFonts w:ascii="Arial" w:eastAsia="Times New Roman" w:hAnsi="Arial" w:cs="Arial"/>
                <w:b/>
                <w:bCs/>
                <w:color w:val="000000"/>
                <w:sz w:val="24"/>
                <w:szCs w:val="24"/>
              </w:rPr>
            </w:pPr>
            <w:r w:rsidRPr="00B155F9">
              <w:rPr>
                <w:rFonts w:ascii="Arial" w:eastAsia="Times New Roman" w:hAnsi="Arial" w:cs="Arial"/>
                <w:b/>
                <w:bCs/>
                <w:color w:val="000000"/>
                <w:sz w:val="24"/>
                <w:szCs w:val="24"/>
              </w:rPr>
              <w:t>ESP</w:t>
            </w:r>
          </w:p>
        </w:tc>
        <w:tc>
          <w:tcPr>
            <w:tcW w:w="0" w:type="auto"/>
            <w:shd w:val="clear" w:color="auto" w:fill="auto"/>
            <w:vAlign w:val="center"/>
            <w:hideMark/>
          </w:tcPr>
          <w:p w14:paraId="0C44169D" w14:textId="77777777" w:rsidR="006E534C" w:rsidRPr="00B155F9" w:rsidRDefault="006E534C" w:rsidP="006E534C">
            <w:pPr>
              <w:spacing w:after="0" w:line="240" w:lineRule="auto"/>
              <w:jc w:val="center"/>
              <w:rPr>
                <w:rFonts w:ascii="Arial" w:eastAsia="Times New Roman" w:hAnsi="Arial" w:cs="Arial"/>
                <w:b/>
                <w:bCs/>
                <w:color w:val="000000"/>
                <w:sz w:val="24"/>
                <w:szCs w:val="24"/>
              </w:rPr>
            </w:pPr>
            <w:r w:rsidRPr="00B155F9">
              <w:rPr>
                <w:rFonts w:ascii="Arial" w:eastAsia="Times New Roman" w:hAnsi="Arial" w:cs="Arial"/>
                <w:b/>
                <w:bCs/>
                <w:color w:val="000000"/>
                <w:sz w:val="24"/>
                <w:szCs w:val="24"/>
              </w:rPr>
              <w:t>During ESP</w:t>
            </w:r>
          </w:p>
        </w:tc>
        <w:tc>
          <w:tcPr>
            <w:tcW w:w="0" w:type="auto"/>
            <w:shd w:val="clear" w:color="auto" w:fill="auto"/>
            <w:vAlign w:val="center"/>
            <w:hideMark/>
          </w:tcPr>
          <w:p w14:paraId="2B243477" w14:textId="77777777" w:rsidR="006E534C" w:rsidRPr="00B155F9" w:rsidRDefault="006E534C" w:rsidP="006E534C">
            <w:pPr>
              <w:spacing w:after="0" w:line="240" w:lineRule="auto"/>
              <w:jc w:val="center"/>
              <w:rPr>
                <w:rFonts w:ascii="Arial" w:eastAsia="Times New Roman" w:hAnsi="Arial" w:cs="Arial"/>
                <w:b/>
                <w:bCs/>
                <w:color w:val="000000"/>
                <w:sz w:val="24"/>
                <w:szCs w:val="24"/>
              </w:rPr>
            </w:pPr>
            <w:r w:rsidRPr="00B155F9">
              <w:rPr>
                <w:rFonts w:ascii="Arial" w:eastAsia="Times New Roman" w:hAnsi="Arial" w:cs="Arial"/>
                <w:b/>
                <w:bCs/>
                <w:color w:val="000000"/>
                <w:sz w:val="24"/>
                <w:szCs w:val="24"/>
              </w:rPr>
              <w:t>Post ESP</w:t>
            </w:r>
          </w:p>
        </w:tc>
        <w:tc>
          <w:tcPr>
            <w:tcW w:w="0" w:type="auto"/>
            <w:shd w:val="clear" w:color="auto" w:fill="auto"/>
            <w:vAlign w:val="center"/>
            <w:hideMark/>
          </w:tcPr>
          <w:p w14:paraId="26FD923F" w14:textId="77777777" w:rsidR="006E534C" w:rsidRDefault="006E534C" w:rsidP="006E534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Pre vs. During +Post Periods</w:t>
            </w:r>
            <w:r w:rsidRPr="00B155F9">
              <w:rPr>
                <w:rFonts w:ascii="Arial" w:eastAsia="Times New Roman" w:hAnsi="Arial" w:cs="Arial"/>
                <w:b/>
                <w:bCs/>
                <w:color w:val="000000"/>
                <w:sz w:val="24"/>
                <w:szCs w:val="24"/>
              </w:rPr>
              <w:t xml:space="preserve">  </w:t>
            </w:r>
          </w:p>
          <w:p w14:paraId="68E04CA2" w14:textId="77777777" w:rsidR="006E534C" w:rsidRPr="00B155F9" w:rsidRDefault="006E534C" w:rsidP="006E534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w:t>
            </w:r>
            <w:r w:rsidRPr="00B155F9">
              <w:rPr>
                <w:rFonts w:ascii="Arial" w:eastAsia="Times New Roman" w:hAnsi="Arial" w:cs="Arial"/>
                <w:b/>
                <w:bCs/>
                <w:color w:val="000000"/>
                <w:sz w:val="24"/>
                <w:szCs w:val="24"/>
              </w:rPr>
              <w:t>p value)</w:t>
            </w:r>
          </w:p>
        </w:tc>
      </w:tr>
      <w:tr w:rsidR="006E534C" w:rsidRPr="00343AB4" w14:paraId="31806A57" w14:textId="77777777" w:rsidTr="00572ABF">
        <w:trPr>
          <w:trHeight w:val="435"/>
        </w:trPr>
        <w:tc>
          <w:tcPr>
            <w:tcW w:w="4634" w:type="dxa"/>
            <w:shd w:val="clear" w:color="auto" w:fill="auto"/>
            <w:vAlign w:val="center"/>
          </w:tcPr>
          <w:p w14:paraId="1F95B8B9" w14:textId="77777777" w:rsidR="006E534C" w:rsidRPr="00343AB4" w:rsidRDefault="006E534C" w:rsidP="006E534C">
            <w:pPr>
              <w:spacing w:after="0" w:line="240" w:lineRule="auto"/>
              <w:rPr>
                <w:rFonts w:ascii="Arial" w:eastAsia="Times New Roman" w:hAnsi="Arial" w:cs="Arial"/>
                <w:b/>
                <w:color w:val="000000"/>
              </w:rPr>
            </w:pPr>
            <w:r w:rsidRPr="00343AB4">
              <w:rPr>
                <w:rFonts w:ascii="Arial" w:eastAsia="Times New Roman" w:hAnsi="Arial" w:cs="Arial"/>
                <w:b/>
                <w:color w:val="000000"/>
              </w:rPr>
              <w:t>Publications, Presentations and Grants</w:t>
            </w:r>
          </w:p>
        </w:tc>
        <w:tc>
          <w:tcPr>
            <w:tcW w:w="0" w:type="auto"/>
            <w:shd w:val="clear" w:color="auto" w:fill="auto"/>
            <w:vAlign w:val="center"/>
          </w:tcPr>
          <w:p w14:paraId="4DDC5D69"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19F85492"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66D12D31"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01BFADEF" w14:textId="77777777" w:rsidR="006E534C" w:rsidRPr="00343AB4" w:rsidRDefault="006E534C" w:rsidP="006E534C">
            <w:pPr>
              <w:spacing w:after="0" w:line="240" w:lineRule="auto"/>
              <w:jc w:val="center"/>
              <w:rPr>
                <w:rFonts w:ascii="Arial" w:eastAsia="Times New Roman" w:hAnsi="Arial" w:cs="Arial"/>
                <w:color w:val="000000"/>
              </w:rPr>
            </w:pPr>
          </w:p>
        </w:tc>
      </w:tr>
      <w:tr w:rsidR="006E534C" w:rsidRPr="00343AB4" w14:paraId="3D2895FF" w14:textId="77777777" w:rsidTr="00572ABF">
        <w:trPr>
          <w:trHeight w:val="435"/>
        </w:trPr>
        <w:tc>
          <w:tcPr>
            <w:tcW w:w="4634" w:type="dxa"/>
            <w:shd w:val="clear" w:color="auto" w:fill="auto"/>
            <w:vAlign w:val="center"/>
            <w:hideMark/>
          </w:tcPr>
          <w:p w14:paraId="267C4E25"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Peer reviewed publications</w:t>
            </w:r>
          </w:p>
        </w:tc>
        <w:tc>
          <w:tcPr>
            <w:tcW w:w="0" w:type="auto"/>
            <w:shd w:val="clear" w:color="auto" w:fill="auto"/>
            <w:vAlign w:val="center"/>
            <w:hideMark/>
          </w:tcPr>
          <w:p w14:paraId="09CEB750"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42</w:t>
            </w:r>
          </w:p>
        </w:tc>
        <w:tc>
          <w:tcPr>
            <w:tcW w:w="0" w:type="auto"/>
            <w:shd w:val="clear" w:color="auto" w:fill="auto"/>
            <w:vAlign w:val="center"/>
            <w:hideMark/>
          </w:tcPr>
          <w:p w14:paraId="5A5B31AE"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82</w:t>
            </w:r>
          </w:p>
        </w:tc>
        <w:tc>
          <w:tcPr>
            <w:tcW w:w="0" w:type="auto"/>
            <w:shd w:val="clear" w:color="auto" w:fill="auto"/>
            <w:vAlign w:val="center"/>
            <w:hideMark/>
          </w:tcPr>
          <w:p w14:paraId="778DD432"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132</w:t>
            </w:r>
          </w:p>
        </w:tc>
        <w:tc>
          <w:tcPr>
            <w:tcW w:w="0" w:type="auto"/>
            <w:shd w:val="clear" w:color="auto" w:fill="auto"/>
            <w:vAlign w:val="center"/>
            <w:hideMark/>
          </w:tcPr>
          <w:p w14:paraId="17128943"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&lt;0.001</w:t>
            </w:r>
            <w:r w:rsidRPr="00343AB4">
              <w:rPr>
                <w:rFonts w:ascii="Arial" w:eastAsia="Times New Roman" w:hAnsi="Arial" w:cs="Arial"/>
                <w:vertAlign w:val="superscript"/>
              </w:rPr>
              <w:t xml:space="preserve"> b</w:t>
            </w:r>
          </w:p>
        </w:tc>
      </w:tr>
      <w:tr w:rsidR="006E534C" w:rsidRPr="00343AB4" w14:paraId="2666C633" w14:textId="77777777" w:rsidTr="00572ABF">
        <w:trPr>
          <w:trHeight w:val="420"/>
        </w:trPr>
        <w:tc>
          <w:tcPr>
            <w:tcW w:w="4634" w:type="dxa"/>
            <w:shd w:val="clear" w:color="auto" w:fill="auto"/>
            <w:vAlign w:val="center"/>
            <w:hideMark/>
          </w:tcPr>
          <w:p w14:paraId="590F3C7D"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National presentations</w:t>
            </w:r>
          </w:p>
        </w:tc>
        <w:tc>
          <w:tcPr>
            <w:tcW w:w="0" w:type="auto"/>
            <w:shd w:val="clear" w:color="auto" w:fill="auto"/>
            <w:vAlign w:val="center"/>
            <w:hideMark/>
          </w:tcPr>
          <w:p w14:paraId="389073FB"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61</w:t>
            </w:r>
          </w:p>
        </w:tc>
        <w:tc>
          <w:tcPr>
            <w:tcW w:w="0" w:type="auto"/>
            <w:shd w:val="clear" w:color="auto" w:fill="auto"/>
            <w:vAlign w:val="center"/>
            <w:hideMark/>
          </w:tcPr>
          <w:p w14:paraId="18BE4598"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134</w:t>
            </w:r>
          </w:p>
        </w:tc>
        <w:tc>
          <w:tcPr>
            <w:tcW w:w="0" w:type="auto"/>
            <w:shd w:val="clear" w:color="auto" w:fill="auto"/>
            <w:vAlign w:val="center"/>
            <w:hideMark/>
          </w:tcPr>
          <w:p w14:paraId="568090CA"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163</w:t>
            </w:r>
          </w:p>
        </w:tc>
        <w:tc>
          <w:tcPr>
            <w:tcW w:w="0" w:type="auto"/>
            <w:shd w:val="clear" w:color="auto" w:fill="auto"/>
            <w:vAlign w:val="center"/>
            <w:hideMark/>
          </w:tcPr>
          <w:p w14:paraId="1D3F748B"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&lt;0.001</w:t>
            </w:r>
            <w:r w:rsidRPr="00343AB4">
              <w:rPr>
                <w:rFonts w:ascii="Arial" w:eastAsia="Times New Roman" w:hAnsi="Arial" w:cs="Arial"/>
                <w:vertAlign w:val="superscript"/>
              </w:rPr>
              <w:t xml:space="preserve"> b</w:t>
            </w:r>
          </w:p>
        </w:tc>
      </w:tr>
      <w:tr w:rsidR="006E534C" w:rsidRPr="00343AB4" w14:paraId="624FD99F" w14:textId="77777777" w:rsidTr="00572ABF">
        <w:trPr>
          <w:trHeight w:val="630"/>
        </w:trPr>
        <w:tc>
          <w:tcPr>
            <w:tcW w:w="4634" w:type="dxa"/>
            <w:shd w:val="clear" w:color="auto" w:fill="auto"/>
            <w:vAlign w:val="center"/>
            <w:hideMark/>
          </w:tcPr>
          <w:p w14:paraId="4FCE53DD"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Grants (regional, national, governmental, foundations and industry)</w:t>
            </w:r>
          </w:p>
        </w:tc>
        <w:tc>
          <w:tcPr>
            <w:tcW w:w="0" w:type="auto"/>
            <w:shd w:val="clear" w:color="auto" w:fill="auto"/>
            <w:vAlign w:val="center"/>
            <w:hideMark/>
          </w:tcPr>
          <w:p w14:paraId="39742E1C"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11</w:t>
            </w:r>
          </w:p>
        </w:tc>
        <w:tc>
          <w:tcPr>
            <w:tcW w:w="0" w:type="auto"/>
            <w:shd w:val="clear" w:color="auto" w:fill="auto"/>
            <w:vAlign w:val="center"/>
            <w:hideMark/>
          </w:tcPr>
          <w:p w14:paraId="3919C66F"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23</w:t>
            </w:r>
          </w:p>
        </w:tc>
        <w:tc>
          <w:tcPr>
            <w:tcW w:w="0" w:type="auto"/>
            <w:shd w:val="clear" w:color="auto" w:fill="auto"/>
            <w:vAlign w:val="center"/>
            <w:hideMark/>
          </w:tcPr>
          <w:p w14:paraId="2CDE5722"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13</w:t>
            </w:r>
          </w:p>
        </w:tc>
        <w:tc>
          <w:tcPr>
            <w:tcW w:w="0" w:type="auto"/>
            <w:shd w:val="clear" w:color="auto" w:fill="auto"/>
            <w:vAlign w:val="center"/>
            <w:hideMark/>
          </w:tcPr>
          <w:p w14:paraId="68C17FC7"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0.042</w:t>
            </w:r>
            <w:r w:rsidRPr="00343AB4">
              <w:rPr>
                <w:rFonts w:ascii="Arial" w:eastAsia="Times New Roman" w:hAnsi="Arial" w:cs="Arial"/>
                <w:vertAlign w:val="superscript"/>
              </w:rPr>
              <w:t xml:space="preserve"> b</w:t>
            </w:r>
          </w:p>
        </w:tc>
      </w:tr>
      <w:tr w:rsidR="006E534C" w:rsidRPr="00343AB4" w14:paraId="21ECF831" w14:textId="77777777" w:rsidTr="00572ABF">
        <w:trPr>
          <w:trHeight w:val="495"/>
        </w:trPr>
        <w:tc>
          <w:tcPr>
            <w:tcW w:w="4634" w:type="dxa"/>
            <w:shd w:val="clear" w:color="auto" w:fill="auto"/>
            <w:vAlign w:val="center"/>
          </w:tcPr>
          <w:p w14:paraId="2C5C8AEB" w14:textId="77777777" w:rsidR="006E534C" w:rsidRPr="00343AB4" w:rsidRDefault="006E534C" w:rsidP="006E534C">
            <w:pPr>
              <w:spacing w:after="0" w:line="240" w:lineRule="auto"/>
              <w:rPr>
                <w:rFonts w:ascii="Arial" w:eastAsia="Times New Roman" w:hAnsi="Arial" w:cs="Arial"/>
                <w:b/>
                <w:color w:val="000000"/>
              </w:rPr>
            </w:pPr>
            <w:r w:rsidRPr="00343AB4">
              <w:rPr>
                <w:rFonts w:ascii="Arial" w:eastAsia="Times New Roman" w:hAnsi="Arial" w:cs="Arial"/>
                <w:b/>
                <w:color w:val="000000"/>
              </w:rPr>
              <w:t>National Leadership and Promotions</w:t>
            </w:r>
          </w:p>
        </w:tc>
        <w:tc>
          <w:tcPr>
            <w:tcW w:w="0" w:type="auto"/>
            <w:shd w:val="clear" w:color="auto" w:fill="auto"/>
            <w:vAlign w:val="center"/>
          </w:tcPr>
          <w:p w14:paraId="754A3142"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3A50B3A7"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4508DF1D"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vAlign w:val="center"/>
          </w:tcPr>
          <w:p w14:paraId="00644663" w14:textId="77777777" w:rsidR="006E534C" w:rsidRPr="00343AB4" w:rsidRDefault="006E534C" w:rsidP="006E534C">
            <w:pPr>
              <w:spacing w:after="0" w:line="240" w:lineRule="auto"/>
              <w:jc w:val="center"/>
              <w:rPr>
                <w:rFonts w:ascii="Arial" w:eastAsia="Times New Roman" w:hAnsi="Arial" w:cs="Arial"/>
                <w:color w:val="000000"/>
              </w:rPr>
            </w:pPr>
          </w:p>
        </w:tc>
      </w:tr>
      <w:tr w:rsidR="006E534C" w:rsidRPr="00343AB4" w14:paraId="662921AC" w14:textId="77777777" w:rsidTr="00572ABF">
        <w:trPr>
          <w:trHeight w:val="495"/>
        </w:trPr>
        <w:tc>
          <w:tcPr>
            <w:tcW w:w="4634" w:type="dxa"/>
            <w:shd w:val="clear" w:color="auto" w:fill="auto"/>
            <w:vAlign w:val="center"/>
            <w:hideMark/>
          </w:tcPr>
          <w:p w14:paraId="1AFA3A6F"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Leader/Member of national organization/program</w:t>
            </w:r>
          </w:p>
        </w:tc>
        <w:tc>
          <w:tcPr>
            <w:tcW w:w="0" w:type="auto"/>
            <w:shd w:val="clear" w:color="auto" w:fill="auto"/>
            <w:vAlign w:val="center"/>
            <w:hideMark/>
          </w:tcPr>
          <w:p w14:paraId="0CA072E5"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22</w:t>
            </w:r>
          </w:p>
        </w:tc>
        <w:tc>
          <w:tcPr>
            <w:tcW w:w="0" w:type="auto"/>
            <w:shd w:val="clear" w:color="auto" w:fill="auto"/>
            <w:vAlign w:val="center"/>
            <w:hideMark/>
          </w:tcPr>
          <w:p w14:paraId="02646202"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26</w:t>
            </w:r>
          </w:p>
        </w:tc>
        <w:tc>
          <w:tcPr>
            <w:tcW w:w="0" w:type="auto"/>
            <w:shd w:val="clear" w:color="auto" w:fill="auto"/>
            <w:vAlign w:val="center"/>
            <w:hideMark/>
          </w:tcPr>
          <w:p w14:paraId="60109DA6"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52</w:t>
            </w:r>
          </w:p>
        </w:tc>
        <w:tc>
          <w:tcPr>
            <w:tcW w:w="0" w:type="auto"/>
            <w:shd w:val="clear" w:color="auto" w:fill="auto"/>
            <w:vAlign w:val="center"/>
            <w:hideMark/>
          </w:tcPr>
          <w:p w14:paraId="787CC89D"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0.001</w:t>
            </w:r>
            <w:r w:rsidRPr="00343AB4">
              <w:rPr>
                <w:rFonts w:ascii="Arial" w:eastAsia="Times New Roman" w:hAnsi="Arial" w:cs="Arial"/>
                <w:vertAlign w:val="superscript"/>
              </w:rPr>
              <w:t xml:space="preserve"> b</w:t>
            </w:r>
          </w:p>
        </w:tc>
      </w:tr>
      <w:tr w:rsidR="006E534C" w:rsidRPr="00343AB4" w14:paraId="3C5248F3" w14:textId="77777777" w:rsidTr="00572ABF">
        <w:trPr>
          <w:trHeight w:val="375"/>
        </w:trPr>
        <w:tc>
          <w:tcPr>
            <w:tcW w:w="4634" w:type="dxa"/>
            <w:shd w:val="clear" w:color="auto" w:fill="auto"/>
            <w:vAlign w:val="center"/>
            <w:hideMark/>
          </w:tcPr>
          <w:p w14:paraId="52FDC064"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Academic Promotions</w:t>
            </w:r>
          </w:p>
        </w:tc>
        <w:tc>
          <w:tcPr>
            <w:tcW w:w="0" w:type="auto"/>
            <w:shd w:val="clear" w:color="auto" w:fill="auto"/>
            <w:vAlign w:val="center"/>
            <w:hideMark/>
          </w:tcPr>
          <w:p w14:paraId="6BCA8E4C"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w:t>
            </w:r>
          </w:p>
        </w:tc>
        <w:tc>
          <w:tcPr>
            <w:tcW w:w="0" w:type="auto"/>
            <w:shd w:val="clear" w:color="auto" w:fill="auto"/>
            <w:vAlign w:val="center"/>
            <w:hideMark/>
          </w:tcPr>
          <w:p w14:paraId="54C1EEDF"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7</w:t>
            </w:r>
          </w:p>
        </w:tc>
        <w:tc>
          <w:tcPr>
            <w:tcW w:w="0" w:type="auto"/>
            <w:shd w:val="clear" w:color="auto" w:fill="auto"/>
            <w:vAlign w:val="center"/>
            <w:hideMark/>
          </w:tcPr>
          <w:p w14:paraId="2EF5C531"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8</w:t>
            </w:r>
          </w:p>
        </w:tc>
        <w:tc>
          <w:tcPr>
            <w:tcW w:w="0" w:type="auto"/>
            <w:shd w:val="clear" w:color="auto" w:fill="auto"/>
            <w:vAlign w:val="center"/>
            <w:hideMark/>
          </w:tcPr>
          <w:p w14:paraId="259ABD06"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0.031</w:t>
            </w:r>
            <w:r w:rsidRPr="00343AB4">
              <w:rPr>
                <w:rFonts w:ascii="Arial" w:eastAsia="Times New Roman" w:hAnsi="Arial" w:cs="Arial"/>
                <w:vertAlign w:val="superscript"/>
              </w:rPr>
              <w:t xml:space="preserve"> b</w:t>
            </w:r>
          </w:p>
        </w:tc>
      </w:tr>
      <w:tr w:rsidR="006E534C" w:rsidRPr="00343AB4" w14:paraId="4A1B17A0" w14:textId="77777777" w:rsidTr="00572ABF">
        <w:trPr>
          <w:trHeight w:val="315"/>
        </w:trPr>
        <w:tc>
          <w:tcPr>
            <w:tcW w:w="4634" w:type="dxa"/>
            <w:shd w:val="clear" w:color="auto" w:fill="auto"/>
            <w:noWrap/>
            <w:vAlign w:val="center"/>
          </w:tcPr>
          <w:p w14:paraId="3BC56DD7"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b/>
              </w:rPr>
              <w:t>National collaborative activities with other ESP members</w:t>
            </w:r>
            <w:r w:rsidRPr="00343AB4">
              <w:rPr>
                <w:rFonts w:ascii="Arial" w:eastAsia="Times New Roman" w:hAnsi="Arial" w:cs="Arial"/>
                <w:b/>
                <w:vertAlign w:val="superscript"/>
              </w:rPr>
              <w:t>c</w:t>
            </w:r>
          </w:p>
        </w:tc>
        <w:tc>
          <w:tcPr>
            <w:tcW w:w="0" w:type="auto"/>
            <w:shd w:val="clear" w:color="auto" w:fill="auto"/>
            <w:noWrap/>
            <w:vAlign w:val="center"/>
          </w:tcPr>
          <w:p w14:paraId="2013A999"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noWrap/>
            <w:vAlign w:val="center"/>
          </w:tcPr>
          <w:p w14:paraId="2D5E19EA"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noWrap/>
            <w:vAlign w:val="center"/>
          </w:tcPr>
          <w:p w14:paraId="0E14FCDA" w14:textId="77777777" w:rsidR="006E534C" w:rsidRPr="00343AB4" w:rsidRDefault="006E534C" w:rsidP="006E534C">
            <w:pPr>
              <w:spacing w:after="0" w:line="240" w:lineRule="auto"/>
              <w:jc w:val="center"/>
              <w:rPr>
                <w:rFonts w:ascii="Arial" w:eastAsia="Times New Roman" w:hAnsi="Arial" w:cs="Arial"/>
                <w:color w:val="000000"/>
              </w:rPr>
            </w:pPr>
          </w:p>
        </w:tc>
        <w:tc>
          <w:tcPr>
            <w:tcW w:w="0" w:type="auto"/>
            <w:shd w:val="clear" w:color="auto" w:fill="auto"/>
            <w:noWrap/>
            <w:vAlign w:val="center"/>
          </w:tcPr>
          <w:p w14:paraId="5634FEAD" w14:textId="77777777" w:rsidR="006E534C" w:rsidRPr="00343AB4" w:rsidRDefault="006E534C" w:rsidP="006E534C">
            <w:pPr>
              <w:spacing w:after="0" w:line="240" w:lineRule="auto"/>
              <w:jc w:val="center"/>
              <w:rPr>
                <w:rFonts w:ascii="Arial" w:eastAsia="Times New Roman" w:hAnsi="Arial" w:cs="Arial"/>
                <w:color w:val="000000"/>
              </w:rPr>
            </w:pPr>
          </w:p>
        </w:tc>
      </w:tr>
      <w:tr w:rsidR="006E534C" w:rsidRPr="00343AB4" w14:paraId="6C0BE772" w14:textId="77777777" w:rsidTr="00572ABF">
        <w:trPr>
          <w:trHeight w:val="315"/>
        </w:trPr>
        <w:tc>
          <w:tcPr>
            <w:tcW w:w="4634" w:type="dxa"/>
            <w:shd w:val="clear" w:color="auto" w:fill="auto"/>
            <w:noWrap/>
            <w:vAlign w:val="bottom"/>
          </w:tcPr>
          <w:p w14:paraId="0C663ABB"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Total collaborative publications</w:t>
            </w:r>
          </w:p>
        </w:tc>
        <w:tc>
          <w:tcPr>
            <w:tcW w:w="0" w:type="auto"/>
            <w:shd w:val="clear" w:color="auto" w:fill="auto"/>
            <w:noWrap/>
            <w:vAlign w:val="center"/>
          </w:tcPr>
          <w:p w14:paraId="48E7D719"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w:t>
            </w:r>
          </w:p>
        </w:tc>
        <w:tc>
          <w:tcPr>
            <w:tcW w:w="0" w:type="auto"/>
            <w:shd w:val="clear" w:color="auto" w:fill="auto"/>
            <w:noWrap/>
            <w:vAlign w:val="center"/>
          </w:tcPr>
          <w:p w14:paraId="0133B8A5"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4</w:t>
            </w:r>
          </w:p>
        </w:tc>
        <w:tc>
          <w:tcPr>
            <w:tcW w:w="0" w:type="auto"/>
            <w:shd w:val="clear" w:color="auto" w:fill="auto"/>
            <w:noWrap/>
            <w:vAlign w:val="center"/>
          </w:tcPr>
          <w:p w14:paraId="383F4E42"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13</w:t>
            </w:r>
          </w:p>
        </w:tc>
        <w:tc>
          <w:tcPr>
            <w:tcW w:w="0" w:type="auto"/>
            <w:shd w:val="clear" w:color="auto" w:fill="auto"/>
            <w:noWrap/>
            <w:vAlign w:val="center"/>
          </w:tcPr>
          <w:p w14:paraId="6FAA1C48"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0.062</w:t>
            </w:r>
          </w:p>
        </w:tc>
      </w:tr>
      <w:tr w:rsidR="006E534C" w:rsidRPr="00343AB4" w14:paraId="18744FDD" w14:textId="77777777" w:rsidTr="00572ABF">
        <w:trPr>
          <w:trHeight w:val="315"/>
        </w:trPr>
        <w:tc>
          <w:tcPr>
            <w:tcW w:w="4634" w:type="dxa"/>
            <w:shd w:val="clear" w:color="auto" w:fill="auto"/>
            <w:noWrap/>
            <w:vAlign w:val="bottom"/>
          </w:tcPr>
          <w:p w14:paraId="1FBAF2D5"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 xml:space="preserve">Total co-authors </w:t>
            </w:r>
          </w:p>
        </w:tc>
        <w:tc>
          <w:tcPr>
            <w:tcW w:w="0" w:type="auto"/>
            <w:shd w:val="clear" w:color="auto" w:fill="auto"/>
            <w:noWrap/>
            <w:vAlign w:val="center"/>
          </w:tcPr>
          <w:p w14:paraId="620296F0"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w:t>
            </w:r>
          </w:p>
        </w:tc>
        <w:tc>
          <w:tcPr>
            <w:tcW w:w="0" w:type="auto"/>
            <w:shd w:val="clear" w:color="auto" w:fill="auto"/>
            <w:noWrap/>
            <w:vAlign w:val="center"/>
          </w:tcPr>
          <w:p w14:paraId="186572EB"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6</w:t>
            </w:r>
          </w:p>
        </w:tc>
        <w:tc>
          <w:tcPr>
            <w:tcW w:w="0" w:type="auto"/>
            <w:shd w:val="clear" w:color="auto" w:fill="auto"/>
            <w:noWrap/>
            <w:vAlign w:val="center"/>
          </w:tcPr>
          <w:p w14:paraId="06F67346"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14</w:t>
            </w:r>
          </w:p>
        </w:tc>
        <w:tc>
          <w:tcPr>
            <w:tcW w:w="0" w:type="auto"/>
            <w:shd w:val="clear" w:color="auto" w:fill="auto"/>
            <w:noWrap/>
            <w:vAlign w:val="center"/>
          </w:tcPr>
          <w:p w14:paraId="37B0E600"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0.063</w:t>
            </w:r>
          </w:p>
        </w:tc>
      </w:tr>
      <w:tr w:rsidR="006E534C" w:rsidRPr="00343AB4" w14:paraId="1052AAD2" w14:textId="77777777" w:rsidTr="00572ABF">
        <w:trPr>
          <w:trHeight w:val="315"/>
        </w:trPr>
        <w:tc>
          <w:tcPr>
            <w:tcW w:w="4634" w:type="dxa"/>
            <w:shd w:val="clear" w:color="auto" w:fill="auto"/>
            <w:noWrap/>
            <w:vAlign w:val="bottom"/>
          </w:tcPr>
          <w:p w14:paraId="41289E29"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Total collaborative presentations</w:t>
            </w:r>
          </w:p>
        </w:tc>
        <w:tc>
          <w:tcPr>
            <w:tcW w:w="0" w:type="auto"/>
            <w:shd w:val="clear" w:color="auto" w:fill="auto"/>
            <w:noWrap/>
            <w:vAlign w:val="center"/>
          </w:tcPr>
          <w:p w14:paraId="4E4872AB"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w:t>
            </w:r>
          </w:p>
        </w:tc>
        <w:tc>
          <w:tcPr>
            <w:tcW w:w="0" w:type="auto"/>
            <w:shd w:val="clear" w:color="auto" w:fill="auto"/>
            <w:noWrap/>
            <w:vAlign w:val="bottom"/>
          </w:tcPr>
          <w:p w14:paraId="4C63F9EA"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hAnsi="Arial" w:cs="Arial"/>
                <w:bCs/>
                <w:color w:val="000000"/>
              </w:rPr>
              <w:t>14</w:t>
            </w:r>
          </w:p>
        </w:tc>
        <w:tc>
          <w:tcPr>
            <w:tcW w:w="0" w:type="auto"/>
            <w:shd w:val="clear" w:color="auto" w:fill="auto"/>
            <w:noWrap/>
            <w:vAlign w:val="center"/>
          </w:tcPr>
          <w:p w14:paraId="32776026"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bCs/>
                <w:color w:val="000000"/>
              </w:rPr>
              <w:t>27</w:t>
            </w:r>
          </w:p>
        </w:tc>
        <w:tc>
          <w:tcPr>
            <w:tcW w:w="0" w:type="auto"/>
            <w:shd w:val="clear" w:color="auto" w:fill="auto"/>
            <w:noWrap/>
          </w:tcPr>
          <w:p w14:paraId="28B058FD"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&lt;0.001</w:t>
            </w:r>
            <w:r w:rsidRPr="00343AB4">
              <w:rPr>
                <w:rFonts w:ascii="Arial" w:eastAsia="Times New Roman" w:hAnsi="Arial" w:cs="Arial"/>
                <w:vertAlign w:val="superscript"/>
              </w:rPr>
              <w:t xml:space="preserve"> b</w:t>
            </w:r>
          </w:p>
        </w:tc>
      </w:tr>
      <w:tr w:rsidR="006E534C" w:rsidRPr="00343AB4" w14:paraId="5EE1BB16" w14:textId="77777777" w:rsidTr="00572ABF">
        <w:trPr>
          <w:trHeight w:val="315"/>
        </w:trPr>
        <w:tc>
          <w:tcPr>
            <w:tcW w:w="4634" w:type="dxa"/>
            <w:shd w:val="clear" w:color="auto" w:fill="auto"/>
            <w:noWrap/>
            <w:vAlign w:val="bottom"/>
          </w:tcPr>
          <w:p w14:paraId="4E6FE3A6" w14:textId="77777777" w:rsidR="006E534C" w:rsidRPr="00343AB4" w:rsidRDefault="006E534C" w:rsidP="006E534C">
            <w:pPr>
              <w:spacing w:after="0" w:line="240" w:lineRule="auto"/>
              <w:rPr>
                <w:rFonts w:ascii="Arial" w:eastAsia="Times New Roman" w:hAnsi="Arial" w:cs="Arial"/>
                <w:color w:val="000000"/>
              </w:rPr>
            </w:pPr>
            <w:r w:rsidRPr="00343AB4">
              <w:rPr>
                <w:rFonts w:ascii="Arial" w:eastAsia="Times New Roman" w:hAnsi="Arial" w:cs="Arial"/>
                <w:color w:val="000000"/>
              </w:rPr>
              <w:t>Total co-presenters</w:t>
            </w:r>
          </w:p>
        </w:tc>
        <w:tc>
          <w:tcPr>
            <w:tcW w:w="0" w:type="auto"/>
            <w:shd w:val="clear" w:color="auto" w:fill="auto"/>
            <w:noWrap/>
            <w:vAlign w:val="center"/>
          </w:tcPr>
          <w:p w14:paraId="357D3B56"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2</w:t>
            </w:r>
          </w:p>
        </w:tc>
        <w:tc>
          <w:tcPr>
            <w:tcW w:w="0" w:type="auto"/>
            <w:shd w:val="clear" w:color="auto" w:fill="auto"/>
            <w:noWrap/>
            <w:vAlign w:val="bottom"/>
          </w:tcPr>
          <w:p w14:paraId="205A1887"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hAnsi="Arial" w:cs="Arial"/>
                <w:bCs/>
                <w:color w:val="000000"/>
              </w:rPr>
              <w:t>16</w:t>
            </w:r>
          </w:p>
        </w:tc>
        <w:tc>
          <w:tcPr>
            <w:tcW w:w="0" w:type="auto"/>
            <w:shd w:val="clear" w:color="auto" w:fill="auto"/>
            <w:noWrap/>
            <w:vAlign w:val="center"/>
          </w:tcPr>
          <w:p w14:paraId="3B6BB50E"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bCs/>
                <w:color w:val="000000"/>
              </w:rPr>
              <w:t>46</w:t>
            </w:r>
          </w:p>
        </w:tc>
        <w:tc>
          <w:tcPr>
            <w:tcW w:w="0" w:type="auto"/>
            <w:shd w:val="clear" w:color="auto" w:fill="auto"/>
            <w:noWrap/>
          </w:tcPr>
          <w:p w14:paraId="2E0DB4E7" w14:textId="77777777" w:rsidR="006E534C" w:rsidRPr="00343AB4" w:rsidRDefault="006E534C" w:rsidP="006E534C">
            <w:pPr>
              <w:spacing w:after="0" w:line="240" w:lineRule="auto"/>
              <w:jc w:val="center"/>
              <w:rPr>
                <w:rFonts w:ascii="Arial" w:eastAsia="Times New Roman" w:hAnsi="Arial" w:cs="Arial"/>
                <w:color w:val="000000"/>
              </w:rPr>
            </w:pPr>
            <w:r w:rsidRPr="00343AB4">
              <w:rPr>
                <w:rFonts w:ascii="Arial" w:eastAsia="Times New Roman" w:hAnsi="Arial" w:cs="Arial"/>
                <w:color w:val="000000"/>
              </w:rPr>
              <w:t>&lt;0.001</w:t>
            </w:r>
            <w:r w:rsidRPr="00343AB4">
              <w:rPr>
                <w:rFonts w:ascii="Arial" w:eastAsia="Times New Roman" w:hAnsi="Arial" w:cs="Arial"/>
                <w:vertAlign w:val="superscript"/>
              </w:rPr>
              <w:t xml:space="preserve"> b</w:t>
            </w:r>
          </w:p>
        </w:tc>
      </w:tr>
    </w:tbl>
    <w:p w14:paraId="29B47DE4" w14:textId="77777777" w:rsidR="006E534C" w:rsidRDefault="006E534C" w:rsidP="00A201FC">
      <w:pPr>
        <w:spacing w:after="0" w:line="240" w:lineRule="auto"/>
        <w:rPr>
          <w:rFonts w:ascii="Arial" w:hAnsi="Arial" w:cs="Arial"/>
          <w:sz w:val="24"/>
          <w:szCs w:val="24"/>
        </w:rPr>
      </w:pPr>
    </w:p>
    <w:p w14:paraId="7D06CC40" w14:textId="77777777" w:rsidR="006E534C" w:rsidRPr="00572ABF" w:rsidRDefault="006E534C" w:rsidP="006E534C">
      <w:pPr>
        <w:spacing w:after="0" w:line="240" w:lineRule="auto"/>
        <w:rPr>
          <w:rFonts w:ascii="Arial" w:hAnsi="Arial" w:cs="Arial"/>
          <w:sz w:val="20"/>
          <w:szCs w:val="20"/>
        </w:rPr>
      </w:pPr>
      <w:r w:rsidRPr="00572ABF">
        <w:rPr>
          <w:rFonts w:ascii="Arial" w:eastAsia="Times New Roman" w:hAnsi="Arial" w:cs="Arial"/>
          <w:sz w:val="20"/>
          <w:szCs w:val="20"/>
          <w:vertAlign w:val="superscript"/>
        </w:rPr>
        <w:t>a</w:t>
      </w:r>
      <w:r w:rsidRPr="00572ABF">
        <w:rPr>
          <w:rFonts w:ascii="Arial" w:hAnsi="Arial" w:cs="Arial"/>
          <w:sz w:val="20"/>
          <w:szCs w:val="20"/>
        </w:rPr>
        <w:t xml:space="preserve"> </w:t>
      </w:r>
      <w:r w:rsidRPr="00572ABF">
        <w:rPr>
          <w:rFonts w:ascii="Arial" w:hAnsi="Arial" w:cs="Arial"/>
          <w:b/>
          <w:sz w:val="20"/>
          <w:szCs w:val="20"/>
        </w:rPr>
        <w:t xml:space="preserve"> </w:t>
      </w:r>
      <w:r w:rsidRPr="00572ABF">
        <w:rPr>
          <w:rFonts w:ascii="Arial" w:hAnsi="Arial" w:cs="Arial"/>
          <w:sz w:val="20"/>
          <w:szCs w:val="20"/>
        </w:rPr>
        <w:t>All data from CV analyses except collaborative presentations, which were obtained from the Pediatric Academic Societies online archive of abstracts.</w:t>
      </w:r>
      <w:r w:rsidRPr="00572ABF">
        <w:rPr>
          <w:rFonts w:ascii="Arial" w:hAnsi="Arial" w:cs="Arial"/>
          <w:sz w:val="20"/>
          <w:szCs w:val="20"/>
          <w:vertAlign w:val="superscript"/>
        </w:rPr>
        <w:t>30</w:t>
      </w:r>
    </w:p>
    <w:p w14:paraId="08D69EC7" w14:textId="77777777" w:rsidR="006E534C" w:rsidRPr="00572ABF" w:rsidRDefault="006E534C" w:rsidP="006E534C">
      <w:pPr>
        <w:spacing w:after="0" w:line="240" w:lineRule="auto"/>
        <w:rPr>
          <w:rFonts w:ascii="Arial" w:hAnsi="Arial" w:cs="Arial"/>
          <w:sz w:val="20"/>
          <w:szCs w:val="20"/>
        </w:rPr>
      </w:pPr>
      <w:r w:rsidRPr="00572ABF">
        <w:rPr>
          <w:rFonts w:ascii="Arial" w:hAnsi="Arial" w:cs="Arial"/>
          <w:sz w:val="20"/>
          <w:szCs w:val="20"/>
          <w:vertAlign w:val="superscript"/>
        </w:rPr>
        <w:t>b</w:t>
      </w:r>
      <w:r w:rsidRPr="00572ABF">
        <w:rPr>
          <w:rFonts w:ascii="Arial" w:hAnsi="Arial" w:cs="Arial"/>
          <w:sz w:val="20"/>
          <w:szCs w:val="20"/>
        </w:rPr>
        <w:t xml:space="preserve"> The 2-related-samples Wilcoxon rank sum test compared data longitudinally for the Pre-ESP period versus the combined During-ESP + Post-ESP time periods. Numbers were insufficient to analyze the 3 periods separately. Data were prorated by averaging counts by number of years in the time period. A level of p &lt; .05 was considered statistically significant.</w:t>
      </w:r>
    </w:p>
    <w:p w14:paraId="2C95DE95" w14:textId="77777777" w:rsidR="006E534C" w:rsidRPr="00572ABF" w:rsidRDefault="006E534C" w:rsidP="006E534C">
      <w:pPr>
        <w:spacing w:after="0" w:line="240" w:lineRule="auto"/>
        <w:rPr>
          <w:rFonts w:ascii="Arial" w:hAnsi="Arial" w:cs="Arial"/>
          <w:sz w:val="20"/>
          <w:szCs w:val="20"/>
        </w:rPr>
      </w:pPr>
      <w:r w:rsidRPr="00572ABF">
        <w:rPr>
          <w:rFonts w:ascii="Arial" w:hAnsi="Arial" w:cs="Arial"/>
          <w:sz w:val="20"/>
          <w:szCs w:val="20"/>
          <w:vertAlign w:val="superscript"/>
        </w:rPr>
        <w:t>c</w:t>
      </w:r>
      <w:r w:rsidRPr="00572ABF">
        <w:rPr>
          <w:rFonts w:ascii="Arial" w:hAnsi="Arial" w:cs="Arial"/>
          <w:sz w:val="20"/>
          <w:szCs w:val="20"/>
        </w:rPr>
        <w:t xml:space="preserve"> Other ESP members = scholars, graduates, and faculty. Presentations included workshops, platform talks, and posters.</w:t>
      </w:r>
    </w:p>
    <w:p w14:paraId="11BC4995" w14:textId="77777777" w:rsidR="006E534C" w:rsidRDefault="006E534C" w:rsidP="00A201FC">
      <w:pPr>
        <w:spacing w:after="0" w:line="240" w:lineRule="auto"/>
        <w:rPr>
          <w:rFonts w:ascii="Arial" w:hAnsi="Arial" w:cs="Arial"/>
          <w:sz w:val="24"/>
          <w:szCs w:val="24"/>
        </w:rPr>
      </w:pPr>
    </w:p>
    <w:p w14:paraId="36361A61" w14:textId="77777777" w:rsidR="00572ABF" w:rsidRDefault="00572ABF" w:rsidP="00DB71A5">
      <w:pPr>
        <w:shd w:val="clear" w:color="auto" w:fill="FDE7E7"/>
        <w:ind w:left="450"/>
        <w:rPr>
          <w:rFonts w:ascii="Arial" w:eastAsia="Times New Roman" w:hAnsi="Arial" w:cs="Arial"/>
          <w:color w:val="000000"/>
          <w:sz w:val="24"/>
          <w:szCs w:val="24"/>
        </w:rPr>
      </w:pPr>
      <w:r w:rsidRPr="003137C2">
        <w:rPr>
          <w:rFonts w:ascii="Arial" w:eastAsia="Times New Roman" w:hAnsi="Arial" w:cs="Arial"/>
          <w:b/>
          <w:bCs/>
          <w:color w:val="000000"/>
          <w:sz w:val="24"/>
          <w:szCs w:val="24"/>
          <w:u w:val="single"/>
          <w:shd w:val="clear" w:color="auto" w:fill="F2DBDB" w:themeFill="accent2" w:themeFillTint="33"/>
        </w:rPr>
        <w:t>EDITORIAL COMMENTS</w:t>
      </w:r>
      <w:r w:rsidRPr="003137C2">
        <w:rPr>
          <w:rFonts w:ascii="Arial" w:eastAsia="Times New Roman" w:hAnsi="Arial" w:cs="Arial"/>
          <w:color w:val="000000"/>
          <w:sz w:val="24"/>
          <w:szCs w:val="24"/>
          <w:shd w:val="clear" w:color="auto" w:fill="F2DBDB" w:themeFill="accent2" w:themeFillTint="33"/>
        </w:rPr>
        <w:t xml:space="preserve">: </w:t>
      </w:r>
    </w:p>
    <w:p w14:paraId="549EB981" w14:textId="3EC9A8A0" w:rsidR="00572ABF" w:rsidRDefault="00572ABF" w:rsidP="006B2730">
      <w:pPr>
        <w:shd w:val="clear" w:color="auto" w:fill="F2DBDB" w:themeFill="accent2" w:themeFillTint="33"/>
        <w:spacing w:after="0" w:line="240" w:lineRule="auto"/>
        <w:ind w:left="446"/>
        <w:rPr>
          <w:rFonts w:ascii="Arial" w:eastAsia="Times New Roman" w:hAnsi="Arial" w:cs="Arial"/>
          <w:color w:val="000000"/>
          <w:sz w:val="24"/>
          <w:szCs w:val="24"/>
        </w:rPr>
      </w:pPr>
      <w:r w:rsidRPr="00A52335">
        <w:rPr>
          <w:rFonts w:ascii="Arial" w:eastAsia="Times New Roman" w:hAnsi="Arial" w:cs="Arial"/>
          <w:color w:val="000000"/>
          <w:sz w:val="24"/>
          <w:szCs w:val="24"/>
          <w:shd w:val="clear" w:color="auto" w:fill="F2DBDB" w:themeFill="accent2" w:themeFillTint="33"/>
        </w:rPr>
        <w:t>This sectio</w:t>
      </w:r>
      <w:r>
        <w:rPr>
          <w:rFonts w:ascii="Arial" w:eastAsia="Times New Roman" w:hAnsi="Arial" w:cs="Arial"/>
          <w:color w:val="000000"/>
          <w:sz w:val="24"/>
          <w:szCs w:val="24"/>
          <w:shd w:val="clear" w:color="auto" w:fill="F2DBDB" w:themeFill="accent2" w:themeFillTint="33"/>
        </w:rPr>
        <w:t xml:space="preserve">n </w:t>
      </w:r>
      <w:r w:rsidR="00177947">
        <w:rPr>
          <w:rFonts w:ascii="Arial" w:eastAsia="Times New Roman" w:hAnsi="Arial" w:cs="Arial"/>
          <w:color w:val="000000"/>
          <w:sz w:val="24"/>
          <w:szCs w:val="24"/>
          <w:shd w:val="clear" w:color="auto" w:fill="F2DBDB" w:themeFill="accent2" w:themeFillTint="33"/>
        </w:rPr>
        <w:t>describes</w:t>
      </w:r>
      <w:r>
        <w:rPr>
          <w:rFonts w:ascii="Arial" w:eastAsia="Times New Roman" w:hAnsi="Arial" w:cs="Arial"/>
          <w:color w:val="000000"/>
          <w:sz w:val="24"/>
          <w:szCs w:val="24"/>
          <w:shd w:val="clear" w:color="auto" w:fill="F2DBDB" w:themeFill="accent2" w:themeFillTint="33"/>
        </w:rPr>
        <w:t xml:space="preserve"> the evaluat</w:t>
      </w:r>
      <w:r w:rsidR="006508EF">
        <w:rPr>
          <w:rFonts w:ascii="Arial" w:eastAsia="Times New Roman" w:hAnsi="Arial" w:cs="Arial"/>
          <w:color w:val="000000"/>
          <w:sz w:val="24"/>
          <w:szCs w:val="24"/>
          <w:shd w:val="clear" w:color="auto" w:fill="F2DBDB" w:themeFill="accent2" w:themeFillTint="33"/>
        </w:rPr>
        <w:t>ion of</w:t>
      </w:r>
      <w:r>
        <w:rPr>
          <w:rFonts w:ascii="Arial" w:eastAsia="Times New Roman" w:hAnsi="Arial" w:cs="Arial"/>
          <w:color w:val="000000"/>
          <w:sz w:val="24"/>
          <w:szCs w:val="24"/>
          <w:shd w:val="clear" w:color="auto" w:fill="F2DBDB" w:themeFill="accent2" w:themeFillTint="33"/>
        </w:rPr>
        <w:t xml:space="preserve"> Cohort 1’s academic growth during their participation in the program. In a standard article, this would be called the Results section. T</w:t>
      </w:r>
      <w:r>
        <w:rPr>
          <w:rFonts w:ascii="Arial" w:eastAsia="Times New Roman" w:hAnsi="Arial" w:cs="Arial"/>
          <w:color w:val="000000"/>
          <w:sz w:val="24"/>
          <w:szCs w:val="24"/>
        </w:rPr>
        <w:t>he organization is conventional: first, a description of the sample</w:t>
      </w:r>
      <w:r w:rsidRPr="00823866">
        <w:rPr>
          <w:rFonts w:ascii="Arial" w:hAnsi="Arial" w:cs="Arial"/>
          <w:sz w:val="24"/>
          <w:szCs w:val="24"/>
        </w:rPr>
        <w:t>(¶</w:t>
      </w:r>
      <w:r>
        <w:rPr>
          <w:rFonts w:ascii="Arial" w:hAnsi="Arial" w:cs="Arial"/>
          <w:sz w:val="24"/>
          <w:szCs w:val="24"/>
        </w:rPr>
        <w:t>1)</w:t>
      </w:r>
      <w:r>
        <w:rPr>
          <w:rFonts w:ascii="Arial" w:eastAsia="Times New Roman" w:hAnsi="Arial" w:cs="Arial"/>
          <w:color w:val="000000"/>
          <w:sz w:val="24"/>
          <w:szCs w:val="24"/>
        </w:rPr>
        <w:t xml:space="preserve">, and then three paragraphs describing data from each of the three components of the evaluation: </w:t>
      </w:r>
    </w:p>
    <w:p w14:paraId="683F6187" w14:textId="77777777" w:rsidR="00572ABF" w:rsidRDefault="00572ABF" w:rsidP="006B2730">
      <w:pPr>
        <w:shd w:val="clear" w:color="auto" w:fill="F2DBDB" w:themeFill="accent2" w:themeFillTint="33"/>
        <w:spacing w:after="0" w:line="240" w:lineRule="auto"/>
        <w:ind w:left="446"/>
        <w:rPr>
          <w:rFonts w:ascii="Arial" w:eastAsia="Times New Roman" w:hAnsi="Arial" w:cs="Arial"/>
          <w:color w:val="000000"/>
          <w:sz w:val="24"/>
          <w:szCs w:val="24"/>
        </w:rPr>
      </w:pPr>
    </w:p>
    <w:p w14:paraId="17628DA4" w14:textId="3AE09ABB" w:rsidR="006508EF" w:rsidRPr="006508EF" w:rsidRDefault="00572ABF" w:rsidP="006508EF">
      <w:pPr>
        <w:pStyle w:val="ListParagraph"/>
        <w:numPr>
          <w:ilvl w:val="0"/>
          <w:numId w:val="74"/>
        </w:numPr>
        <w:shd w:val="clear" w:color="auto" w:fill="F2DBDB" w:themeFill="accent2" w:themeFillTint="33"/>
        <w:spacing w:after="0" w:line="240" w:lineRule="auto"/>
        <w:ind w:left="450" w:firstLine="0"/>
        <w:rPr>
          <w:rFonts w:ascii="Arial" w:hAnsi="Arial" w:cs="Arial"/>
          <w:bCs/>
          <w:sz w:val="24"/>
          <w:szCs w:val="24"/>
        </w:rPr>
      </w:pPr>
      <w:r w:rsidRPr="006508EF">
        <w:rPr>
          <w:rFonts w:ascii="Arial" w:hAnsi="Arial" w:cs="Arial"/>
          <w:b/>
          <w:bCs/>
          <w:sz w:val="24"/>
          <w:szCs w:val="24"/>
        </w:rPr>
        <w:t xml:space="preserve">Scholars’ self-perceived growth that they attribute to program participation </w:t>
      </w:r>
      <w:r w:rsidRPr="006508EF">
        <w:rPr>
          <w:rFonts w:ascii="Arial" w:hAnsi="Arial" w:cs="Arial"/>
          <w:sz w:val="24"/>
          <w:szCs w:val="24"/>
        </w:rPr>
        <w:t>(¶2).</w:t>
      </w:r>
      <w:r w:rsidRPr="006508EF">
        <w:rPr>
          <w:rFonts w:ascii="Arial" w:hAnsi="Arial" w:cs="Arial"/>
          <w:b/>
          <w:bCs/>
          <w:sz w:val="24"/>
          <w:szCs w:val="24"/>
        </w:rPr>
        <w:t xml:space="preserve"> </w:t>
      </w:r>
      <w:r w:rsidRPr="006508EF">
        <w:rPr>
          <w:rFonts w:ascii="Arial" w:hAnsi="Arial" w:cs="Arial"/>
          <w:sz w:val="24"/>
          <w:szCs w:val="24"/>
        </w:rPr>
        <w:t>The results of these self-assessments (Figure 1, p. 9)</w:t>
      </w:r>
      <w:r w:rsidRPr="006508EF">
        <w:rPr>
          <w:rFonts w:ascii="Arial" w:hAnsi="Arial" w:cs="Arial"/>
          <w:b/>
          <w:bCs/>
          <w:sz w:val="24"/>
          <w:szCs w:val="24"/>
        </w:rPr>
        <w:t xml:space="preserve"> </w:t>
      </w:r>
      <w:r w:rsidRPr="006508EF">
        <w:rPr>
          <w:rFonts w:ascii="Arial" w:hAnsi="Arial" w:cs="Arial"/>
          <w:bCs/>
          <w:sz w:val="24"/>
          <w:szCs w:val="24"/>
        </w:rPr>
        <w:t xml:space="preserve">demonstrate a consistent pattern of progressive increases in self-reported proficiency in all four domains. As mentioned in the Figure Legend, increases from 2006 to 2009 were </w:t>
      </w:r>
      <w:r w:rsidRPr="006508EF">
        <w:rPr>
          <w:rFonts w:ascii="Arial" w:hAnsi="Arial" w:cs="Arial"/>
          <w:bCs/>
          <w:sz w:val="24"/>
          <w:szCs w:val="24"/>
        </w:rPr>
        <w:lastRenderedPageBreak/>
        <w:t>statistically significant in all domains, but differences were evident across domains. It is not surprising that scholars reported highest competence in “Other Educational Activities”</w:t>
      </w:r>
      <w:r w:rsidR="006508EF" w:rsidRPr="006508EF">
        <w:rPr>
          <w:rFonts w:ascii="Arial" w:hAnsi="Arial" w:cs="Arial"/>
          <w:bCs/>
          <w:sz w:val="24"/>
          <w:szCs w:val="24"/>
        </w:rPr>
        <w:t xml:space="preserve"> (such as teaching),</w:t>
      </w:r>
      <w:r w:rsidRPr="006508EF">
        <w:rPr>
          <w:rFonts w:ascii="Arial" w:hAnsi="Arial" w:cs="Arial"/>
          <w:bCs/>
          <w:sz w:val="24"/>
          <w:szCs w:val="24"/>
        </w:rPr>
        <w:t xml:space="preserve"> and lowest competence in “Educational Scholarship” at the start of the program. In the domain of “Other Educational Activities,” only 35% rated their competence as low at the start of the program, while in scholarship, about 85% initially considered themselves to be a novices or advanced beginners. </w:t>
      </w:r>
      <w:r w:rsidR="006B2730" w:rsidRPr="006508EF">
        <w:rPr>
          <w:rFonts w:ascii="Arial" w:hAnsi="Arial" w:cs="Arial"/>
          <w:bCs/>
          <w:sz w:val="24"/>
          <w:szCs w:val="24"/>
        </w:rPr>
        <w:t>T</w:t>
      </w:r>
      <w:r w:rsidRPr="006508EF">
        <w:rPr>
          <w:rFonts w:ascii="Arial" w:hAnsi="Arial" w:cs="Arial"/>
          <w:bCs/>
          <w:sz w:val="24"/>
          <w:szCs w:val="24"/>
        </w:rPr>
        <w:t xml:space="preserve">heir low level of self-perceived competence in educational scholarship at enrollment is, of course, why they joined the program. </w:t>
      </w:r>
    </w:p>
    <w:p w14:paraId="29F18830" w14:textId="77777777" w:rsidR="006508EF" w:rsidRDefault="006508EF" w:rsidP="006508EF">
      <w:pPr>
        <w:pStyle w:val="ListParagraph"/>
        <w:shd w:val="clear" w:color="auto" w:fill="F2DBDB" w:themeFill="accent2" w:themeFillTint="33"/>
        <w:spacing w:after="0" w:line="240" w:lineRule="auto"/>
        <w:ind w:left="450"/>
        <w:rPr>
          <w:rFonts w:ascii="Arial" w:hAnsi="Arial" w:cs="Arial"/>
          <w:b/>
          <w:bCs/>
          <w:sz w:val="24"/>
          <w:szCs w:val="24"/>
        </w:rPr>
      </w:pPr>
    </w:p>
    <w:p w14:paraId="34A3790A" w14:textId="2C5A9421" w:rsidR="004C5F3B" w:rsidRPr="006508EF" w:rsidRDefault="004C5F3B" w:rsidP="006508EF">
      <w:pPr>
        <w:pStyle w:val="ListParagraph"/>
        <w:shd w:val="clear" w:color="auto" w:fill="F2DBDB" w:themeFill="accent2" w:themeFillTint="33"/>
        <w:spacing w:after="0" w:line="240" w:lineRule="auto"/>
        <w:ind w:left="450"/>
        <w:rPr>
          <w:rFonts w:ascii="Arial" w:hAnsi="Arial" w:cs="Arial"/>
          <w:sz w:val="24"/>
          <w:szCs w:val="24"/>
        </w:rPr>
      </w:pPr>
      <w:r w:rsidRPr="006508EF">
        <w:rPr>
          <w:rFonts w:ascii="Arial" w:hAnsi="Arial" w:cs="Arial"/>
          <w:sz w:val="24"/>
          <w:szCs w:val="24"/>
        </w:rPr>
        <w:t>A strength of this component of the results is that the scholar self-assessments were conduct</w:t>
      </w:r>
      <w:r w:rsidR="006B2730" w:rsidRPr="006508EF">
        <w:rPr>
          <w:rFonts w:ascii="Arial" w:hAnsi="Arial" w:cs="Arial"/>
          <w:sz w:val="24"/>
          <w:szCs w:val="24"/>
        </w:rPr>
        <w:t>ed</w:t>
      </w:r>
      <w:r w:rsidRPr="006508EF">
        <w:rPr>
          <w:rFonts w:ascii="Arial" w:hAnsi="Arial" w:cs="Arial"/>
          <w:sz w:val="24"/>
          <w:szCs w:val="24"/>
        </w:rPr>
        <w:t xml:space="preserve"> yearly for 4 years</w:t>
      </w:r>
      <w:r w:rsidR="006B2730" w:rsidRPr="006508EF">
        <w:rPr>
          <w:rFonts w:ascii="Arial" w:hAnsi="Arial" w:cs="Arial"/>
          <w:sz w:val="24"/>
          <w:szCs w:val="24"/>
        </w:rPr>
        <w:t>. Although qualitative data could have been used here, yearly repetitions of the assessments yielded stronger quantitative data that could be statistically analyzed.</w:t>
      </w:r>
    </w:p>
    <w:p w14:paraId="6587BA5F" w14:textId="77777777" w:rsidR="00572ABF" w:rsidRDefault="00572ABF" w:rsidP="006508EF">
      <w:pPr>
        <w:shd w:val="clear" w:color="auto" w:fill="F2DBDB" w:themeFill="accent2" w:themeFillTint="33"/>
        <w:spacing w:after="0" w:line="240" w:lineRule="auto"/>
        <w:ind w:left="450"/>
        <w:rPr>
          <w:rFonts w:ascii="Arial" w:hAnsi="Arial" w:cs="Arial"/>
          <w:b/>
          <w:bCs/>
          <w:sz w:val="24"/>
          <w:szCs w:val="24"/>
        </w:rPr>
      </w:pPr>
      <w:r>
        <w:rPr>
          <w:rFonts w:ascii="Arial" w:hAnsi="Arial" w:cs="Arial"/>
          <w:b/>
          <w:bCs/>
          <w:sz w:val="24"/>
          <w:szCs w:val="24"/>
        </w:rPr>
        <w:t xml:space="preserve">   </w:t>
      </w:r>
    </w:p>
    <w:p w14:paraId="2305B83D" w14:textId="7966F854" w:rsidR="00572ABF" w:rsidRDefault="001D4934" w:rsidP="006B2730">
      <w:pPr>
        <w:shd w:val="clear" w:color="auto" w:fill="F2DBDB" w:themeFill="accent2" w:themeFillTint="33"/>
        <w:spacing w:after="0" w:line="240" w:lineRule="auto"/>
        <w:ind w:left="446"/>
        <w:rPr>
          <w:rFonts w:ascii="Arial" w:hAnsi="Arial" w:cs="Arial"/>
          <w:sz w:val="24"/>
          <w:szCs w:val="24"/>
        </w:rPr>
      </w:pPr>
      <w:r>
        <w:rPr>
          <w:rFonts w:ascii="Arial" w:hAnsi="Arial" w:cs="Arial"/>
          <w:b/>
          <w:bCs/>
          <w:sz w:val="24"/>
          <w:szCs w:val="24"/>
        </w:rPr>
        <w:t xml:space="preserve">2. </w:t>
      </w:r>
      <w:r w:rsidR="00572ABF">
        <w:rPr>
          <w:rFonts w:ascii="Arial" w:hAnsi="Arial" w:cs="Arial"/>
          <w:b/>
          <w:bCs/>
          <w:sz w:val="24"/>
          <w:szCs w:val="24"/>
        </w:rPr>
        <w:t>C</w:t>
      </w:r>
      <w:r w:rsidR="00572ABF" w:rsidRPr="003B24BF">
        <w:rPr>
          <w:rFonts w:ascii="Arial" w:hAnsi="Arial" w:cs="Arial"/>
          <w:b/>
          <w:bCs/>
          <w:sz w:val="24"/>
          <w:szCs w:val="24"/>
        </w:rPr>
        <w:t>areer successes of scholars in the areas of academic productivity and networking/collaboration</w:t>
      </w:r>
      <w:r w:rsidR="00572ABF">
        <w:rPr>
          <w:rFonts w:ascii="Arial" w:hAnsi="Arial" w:cs="Arial"/>
          <w:b/>
          <w:bCs/>
          <w:sz w:val="24"/>
          <w:szCs w:val="24"/>
        </w:rPr>
        <w:t xml:space="preserve"> </w:t>
      </w:r>
      <w:r w:rsidR="00572ABF" w:rsidRPr="00823866">
        <w:rPr>
          <w:rFonts w:ascii="Arial" w:hAnsi="Arial" w:cs="Arial"/>
          <w:sz w:val="24"/>
          <w:szCs w:val="24"/>
        </w:rPr>
        <w:t>(¶3),</w:t>
      </w:r>
      <w:r w:rsidR="00572ABF" w:rsidRPr="00A52335">
        <w:rPr>
          <w:rFonts w:ascii="Arial" w:hAnsi="Arial" w:cs="Arial"/>
          <w:sz w:val="24"/>
          <w:szCs w:val="24"/>
        </w:rPr>
        <w:t xml:space="preserve"> as documented in their CVs</w:t>
      </w:r>
      <w:r w:rsidR="00572ABF">
        <w:rPr>
          <w:rFonts w:ascii="Arial" w:hAnsi="Arial" w:cs="Arial"/>
          <w:sz w:val="24"/>
          <w:szCs w:val="24"/>
        </w:rPr>
        <w:t xml:space="preserve"> (Table 2)</w:t>
      </w:r>
      <w:r w:rsidR="00572ABF" w:rsidRPr="00A52335">
        <w:rPr>
          <w:rFonts w:ascii="Arial" w:hAnsi="Arial" w:cs="Arial"/>
          <w:sz w:val="24"/>
          <w:szCs w:val="24"/>
        </w:rPr>
        <w:t xml:space="preserve">. </w:t>
      </w:r>
      <w:r w:rsidR="00572ABF">
        <w:rPr>
          <w:rFonts w:ascii="Arial" w:hAnsi="Arial" w:cs="Arial"/>
          <w:sz w:val="24"/>
          <w:szCs w:val="24"/>
        </w:rPr>
        <w:t xml:space="preserve">This analysis is important because the first analysis was based entirely on self-reported skills, which is subjective data. CV data are considerably more objective. The CV analysis is systematic in covering 9 years of data (2003-2012): 3 yrs before enrollment, 3 during, and 3 after. The data included reflect the specific goals of the </w:t>
      </w:r>
      <w:r w:rsidR="00572ABF" w:rsidRPr="00CD7715">
        <w:rPr>
          <w:rFonts w:ascii="Arial" w:hAnsi="Arial" w:cs="Arial"/>
          <w:sz w:val="24"/>
          <w:szCs w:val="24"/>
        </w:rPr>
        <w:t>ESP</w:t>
      </w:r>
      <w:r w:rsidR="00572ABF">
        <w:rPr>
          <w:rFonts w:ascii="Arial" w:hAnsi="Arial" w:cs="Arial"/>
          <w:sz w:val="24"/>
          <w:szCs w:val="24"/>
        </w:rPr>
        <w:t xml:space="preserve">: building knowledge and skills, and creating a venue for national networking. The </w:t>
      </w:r>
      <w:r w:rsidR="006508EF">
        <w:rPr>
          <w:rFonts w:ascii="Arial" w:hAnsi="Arial" w:cs="Arial"/>
          <w:sz w:val="24"/>
          <w:szCs w:val="24"/>
        </w:rPr>
        <w:t>networking</w:t>
      </w:r>
      <w:r w:rsidR="00572ABF">
        <w:rPr>
          <w:rFonts w:ascii="Arial" w:hAnsi="Arial" w:cs="Arial"/>
          <w:sz w:val="24"/>
          <w:szCs w:val="24"/>
        </w:rPr>
        <w:t xml:space="preserve"> data were not readily available from the CVs, so the authors used the PAS online archive of abstracts. Note that many details about this analysis are included in the footnotes to the table, rather than the narrative. This strategy (also applied in the Figure) was used to reduce the paper’s word count. </w:t>
      </w:r>
    </w:p>
    <w:p w14:paraId="2D79BAF4" w14:textId="77777777" w:rsidR="00572ABF" w:rsidRPr="00CD7715" w:rsidRDefault="00572ABF" w:rsidP="00DB71A5">
      <w:pPr>
        <w:shd w:val="clear" w:color="auto" w:fill="FDE7E7"/>
        <w:spacing w:after="0" w:line="240" w:lineRule="auto"/>
        <w:ind w:left="446"/>
        <w:rPr>
          <w:rFonts w:ascii="Arial" w:hAnsi="Arial" w:cs="Arial"/>
          <w:bCs/>
          <w:sz w:val="24"/>
          <w:szCs w:val="24"/>
        </w:rPr>
      </w:pPr>
    </w:p>
    <w:p w14:paraId="3205DE5C" w14:textId="7A01C254" w:rsidR="00572ABF" w:rsidRPr="005375FE" w:rsidRDefault="001D4934" w:rsidP="00DB71A5">
      <w:pPr>
        <w:shd w:val="clear" w:color="auto" w:fill="FDE7E7"/>
        <w:spacing w:after="0" w:line="240" w:lineRule="auto"/>
        <w:ind w:left="446"/>
        <w:rPr>
          <w:rFonts w:ascii="Arial" w:eastAsia="Times New Roman" w:hAnsi="Arial" w:cs="Arial"/>
          <w:color w:val="000000"/>
          <w:sz w:val="24"/>
          <w:szCs w:val="24"/>
        </w:rPr>
      </w:pPr>
      <w:r>
        <w:rPr>
          <w:rFonts w:ascii="Arial" w:hAnsi="Arial" w:cs="Arial"/>
          <w:b/>
          <w:bCs/>
          <w:sz w:val="24"/>
          <w:szCs w:val="24"/>
        </w:rPr>
        <w:t xml:space="preserve">3. </w:t>
      </w:r>
      <w:r w:rsidR="00572ABF">
        <w:rPr>
          <w:rFonts w:ascii="Arial" w:hAnsi="Arial" w:cs="Arial"/>
          <w:b/>
          <w:bCs/>
          <w:sz w:val="24"/>
          <w:szCs w:val="24"/>
        </w:rPr>
        <w:t xml:space="preserve">Scholars’ written comments about the program </w:t>
      </w:r>
      <w:r w:rsidR="00572ABF" w:rsidRPr="00823866">
        <w:rPr>
          <w:rFonts w:ascii="Arial" w:hAnsi="Arial" w:cs="Arial"/>
          <w:sz w:val="24"/>
          <w:szCs w:val="24"/>
        </w:rPr>
        <w:t>(¶4</w:t>
      </w:r>
      <w:r w:rsidR="00572ABF">
        <w:rPr>
          <w:rFonts w:ascii="Arial" w:hAnsi="Arial" w:cs="Arial"/>
          <w:sz w:val="24"/>
          <w:szCs w:val="24"/>
        </w:rPr>
        <w:t>)</w:t>
      </w:r>
      <w:r w:rsidR="00572ABF">
        <w:rPr>
          <w:rFonts w:ascii="Arial" w:hAnsi="Arial" w:cs="Arial"/>
          <w:b/>
          <w:bCs/>
          <w:sz w:val="24"/>
          <w:szCs w:val="24"/>
        </w:rPr>
        <w:t xml:space="preserve">. </w:t>
      </w:r>
      <w:r w:rsidR="00572ABF" w:rsidRPr="005375FE">
        <w:rPr>
          <w:rFonts w:ascii="Arial" w:hAnsi="Arial" w:cs="Arial"/>
          <w:sz w:val="24"/>
          <w:szCs w:val="24"/>
        </w:rPr>
        <w:t xml:space="preserve">These scholar comments </w:t>
      </w:r>
      <w:r w:rsidR="00572ABF">
        <w:rPr>
          <w:rFonts w:ascii="Arial" w:hAnsi="Arial" w:cs="Arial"/>
          <w:sz w:val="24"/>
          <w:szCs w:val="24"/>
        </w:rPr>
        <w:t xml:space="preserve">were useful, but insufficient to justify a full </w:t>
      </w:r>
      <w:r w:rsidR="00572ABF" w:rsidRPr="005375FE">
        <w:rPr>
          <w:rFonts w:ascii="Arial" w:hAnsi="Arial" w:cs="Arial"/>
          <w:sz w:val="24"/>
          <w:szCs w:val="24"/>
        </w:rPr>
        <w:t xml:space="preserve">qualitative </w:t>
      </w:r>
      <w:r w:rsidR="00572ABF">
        <w:rPr>
          <w:rFonts w:ascii="Arial" w:hAnsi="Arial" w:cs="Arial"/>
          <w:sz w:val="24"/>
          <w:szCs w:val="24"/>
        </w:rPr>
        <w:t>analysis</w:t>
      </w:r>
      <w:r w:rsidR="006508EF">
        <w:rPr>
          <w:rFonts w:ascii="Arial" w:hAnsi="Arial" w:cs="Arial"/>
          <w:sz w:val="24"/>
          <w:szCs w:val="24"/>
        </w:rPr>
        <w:t>, such as that used in the next section of the paper</w:t>
      </w:r>
      <w:r w:rsidR="00572ABF">
        <w:rPr>
          <w:rFonts w:ascii="Arial" w:hAnsi="Arial" w:cs="Arial"/>
          <w:sz w:val="24"/>
          <w:szCs w:val="24"/>
        </w:rPr>
        <w:t>. The action data reported in the final sentence are particularly impressive: scholars’ recommendations for colleagues to join the program, and their own continuing participation in the ESP as home advisors, mentors, and leaders. [In 202</w:t>
      </w:r>
      <w:r w:rsidR="006508EF">
        <w:rPr>
          <w:rFonts w:ascii="Arial" w:hAnsi="Arial" w:cs="Arial"/>
          <w:sz w:val="24"/>
          <w:szCs w:val="24"/>
        </w:rPr>
        <w:t>5</w:t>
      </w:r>
      <w:r w:rsidR="00572ABF">
        <w:rPr>
          <w:rFonts w:ascii="Arial" w:hAnsi="Arial" w:cs="Arial"/>
          <w:sz w:val="24"/>
          <w:szCs w:val="24"/>
        </w:rPr>
        <w:t>, virtually all ESP leaders are previous scholars.]</w:t>
      </w:r>
    </w:p>
    <w:p w14:paraId="0A8DD659" w14:textId="77777777" w:rsidR="00491296" w:rsidRDefault="00491296" w:rsidP="00491296">
      <w:pPr>
        <w:spacing w:after="0" w:line="240" w:lineRule="auto"/>
        <w:rPr>
          <w:rFonts w:ascii="Arial" w:hAnsi="Arial" w:cs="Arial"/>
          <w:b/>
          <w:sz w:val="28"/>
          <w:szCs w:val="28"/>
        </w:rPr>
      </w:pPr>
    </w:p>
    <w:p w14:paraId="7A10305A" w14:textId="77777777" w:rsidR="00491296" w:rsidRDefault="00491296" w:rsidP="00491296">
      <w:pPr>
        <w:spacing w:after="0" w:line="240" w:lineRule="auto"/>
        <w:rPr>
          <w:rFonts w:ascii="Arial" w:hAnsi="Arial" w:cs="Arial"/>
          <w:b/>
          <w:sz w:val="28"/>
          <w:szCs w:val="28"/>
        </w:rPr>
      </w:pPr>
    </w:p>
    <w:p w14:paraId="74039598" w14:textId="7E64BF6A" w:rsidR="00491296" w:rsidRPr="00243624" w:rsidRDefault="00491296" w:rsidP="00491296">
      <w:pPr>
        <w:spacing w:after="0" w:line="240" w:lineRule="auto"/>
        <w:rPr>
          <w:rFonts w:ascii="Arial" w:hAnsi="Arial" w:cs="Arial"/>
          <w:b/>
          <w:sz w:val="28"/>
          <w:szCs w:val="28"/>
        </w:rPr>
      </w:pPr>
      <w:r w:rsidRPr="00243624">
        <w:rPr>
          <w:rFonts w:ascii="Arial" w:hAnsi="Arial" w:cs="Arial"/>
          <w:b/>
          <w:sz w:val="28"/>
          <w:szCs w:val="28"/>
        </w:rPr>
        <w:t>Reciprocal Benefits of the ESP to the APA</w:t>
      </w:r>
    </w:p>
    <w:p w14:paraId="488ED816" w14:textId="77777777" w:rsidR="00491296" w:rsidRDefault="00491296" w:rsidP="00491296">
      <w:pPr>
        <w:spacing w:after="0" w:line="240" w:lineRule="auto"/>
        <w:rPr>
          <w:rFonts w:ascii="Arial" w:hAnsi="Arial" w:cs="Arial"/>
          <w:b/>
          <w:sz w:val="24"/>
          <w:szCs w:val="24"/>
        </w:rPr>
      </w:pPr>
    </w:p>
    <w:p w14:paraId="2B04A52D" w14:textId="342B0D27" w:rsidR="00491296" w:rsidRPr="001D4934" w:rsidRDefault="001D4934" w:rsidP="001D4934">
      <w:pPr>
        <w:spacing w:after="0" w:line="240" w:lineRule="auto"/>
        <w:rPr>
          <w:rFonts w:ascii="Arial" w:hAnsi="Arial" w:cs="Arial"/>
          <w:sz w:val="24"/>
          <w:szCs w:val="24"/>
        </w:rPr>
      </w:pPr>
      <w:r>
        <w:rPr>
          <w:rFonts w:ascii="Arial" w:hAnsi="Arial" w:cs="Arial"/>
          <w:b/>
          <w:sz w:val="24"/>
          <w:szCs w:val="24"/>
        </w:rPr>
        <w:t xml:space="preserve">1. </w:t>
      </w:r>
      <w:r w:rsidR="00491296" w:rsidRPr="001D4934">
        <w:rPr>
          <w:rFonts w:ascii="Arial" w:hAnsi="Arial" w:cs="Arial"/>
          <w:b/>
          <w:sz w:val="24"/>
          <w:szCs w:val="24"/>
        </w:rPr>
        <w:t xml:space="preserve">Interviews of past APA presidents. </w:t>
      </w:r>
      <w:r w:rsidR="00491296" w:rsidRPr="001D4934">
        <w:rPr>
          <w:rFonts w:ascii="Arial" w:hAnsi="Arial" w:cs="Arial"/>
          <w:sz w:val="24"/>
          <w:szCs w:val="24"/>
        </w:rPr>
        <w:t>To assess broader effects of the ESP on the APA as an organization, in 2012 we interviewed all 8 of the APA presidents who had held office since ESP approval in 2005. They participated in a 30-minute audiotaped telephone interview consisting of 5 open-ended questions about whether and how the ESP has contributed to the APA, to scholars, and to the broader community of educators. Audiotapes were transcribed, de-identified, and analyzed for content independently by two authors (CDB, LC) and a research assistant.  After consensus was achieved, 5 themes emerged (see</w:t>
      </w:r>
      <w:r w:rsidR="00491296" w:rsidRPr="001D4934">
        <w:rPr>
          <w:rFonts w:ascii="Arial" w:hAnsi="Arial" w:cs="Arial"/>
          <w:b/>
          <w:sz w:val="24"/>
          <w:szCs w:val="24"/>
        </w:rPr>
        <w:t xml:space="preserve"> Table 3</w:t>
      </w:r>
      <w:r w:rsidR="00491296" w:rsidRPr="001D4934">
        <w:rPr>
          <w:rFonts w:ascii="Arial" w:hAnsi="Arial" w:cs="Arial"/>
          <w:bCs/>
          <w:sz w:val="24"/>
          <w:szCs w:val="24"/>
        </w:rPr>
        <w:t>, below</w:t>
      </w:r>
      <w:r w:rsidR="00491296" w:rsidRPr="001D4934">
        <w:rPr>
          <w:rFonts w:ascii="Arial" w:hAnsi="Arial" w:cs="Arial"/>
          <w:sz w:val="24"/>
          <w:szCs w:val="24"/>
        </w:rPr>
        <w:t xml:space="preserve">) that were member checked with three informants. Presidents’ comments on the ESP were typically very positive. Some </w:t>
      </w:r>
      <w:r w:rsidR="00491296" w:rsidRPr="001D4934">
        <w:rPr>
          <w:rFonts w:ascii="Arial" w:hAnsi="Arial" w:cs="Arial"/>
          <w:sz w:val="24"/>
          <w:szCs w:val="24"/>
        </w:rPr>
        <w:lastRenderedPageBreak/>
        <w:t xml:space="preserve">expressed concerns about the program’s sustainability, given its high demand on volunteer faculty and dependence on paid enrollments. </w:t>
      </w:r>
    </w:p>
    <w:p w14:paraId="6C417960" w14:textId="77777777" w:rsidR="00491296" w:rsidRDefault="00491296" w:rsidP="00491296">
      <w:pPr>
        <w:spacing w:after="0" w:line="240" w:lineRule="auto"/>
        <w:rPr>
          <w:rFonts w:ascii="Arial" w:eastAsia="Times New Roman" w:hAnsi="Arial" w:cs="Arial"/>
          <w:b/>
          <w:color w:val="000000"/>
          <w:sz w:val="24"/>
          <w:szCs w:val="24"/>
        </w:rPr>
      </w:pPr>
    </w:p>
    <w:tbl>
      <w:tblPr>
        <w:tblStyle w:val="TableGrid"/>
        <w:tblW w:w="9576" w:type="dxa"/>
        <w:tblLook w:val="04A0" w:firstRow="1" w:lastRow="0" w:firstColumn="1" w:lastColumn="0" w:noHBand="0" w:noVBand="1"/>
      </w:tblPr>
      <w:tblGrid>
        <w:gridCol w:w="1818"/>
        <w:gridCol w:w="2070"/>
        <w:gridCol w:w="5688"/>
      </w:tblGrid>
      <w:tr w:rsidR="00491296" w:rsidRPr="006F7B46" w14:paraId="1E586CB5" w14:textId="77777777" w:rsidTr="00B2473C">
        <w:tc>
          <w:tcPr>
            <w:tcW w:w="9576" w:type="dxa"/>
            <w:gridSpan w:val="3"/>
            <w:tcBorders>
              <w:top w:val="nil"/>
              <w:left w:val="nil"/>
              <w:bottom w:val="single" w:sz="4" w:space="0" w:color="auto"/>
              <w:right w:val="nil"/>
            </w:tcBorders>
          </w:tcPr>
          <w:p w14:paraId="26DA4366" w14:textId="136226E7" w:rsidR="00491296" w:rsidRPr="006F7B46" w:rsidRDefault="00491296" w:rsidP="00491296">
            <w:pPr>
              <w:rPr>
                <w:rFonts w:ascii="Arial" w:hAnsi="Arial" w:cs="Arial"/>
                <w:b/>
                <w:sz w:val="24"/>
                <w:szCs w:val="24"/>
              </w:rPr>
            </w:pPr>
            <w:r w:rsidRPr="006F7B46">
              <w:rPr>
                <w:rFonts w:ascii="Arial" w:hAnsi="Arial" w:cs="Arial"/>
                <w:b/>
                <w:sz w:val="24"/>
                <w:szCs w:val="24"/>
              </w:rPr>
              <w:t>Table 3: Themes and Quotations from APA Past-Presidents (n=8) about Contributions of the ESP to the APA and the Educational Community</w:t>
            </w:r>
          </w:p>
        </w:tc>
      </w:tr>
      <w:tr w:rsidR="00491296" w:rsidRPr="00343AB4" w14:paraId="1826E4B7" w14:textId="77777777" w:rsidTr="00B2473C">
        <w:tc>
          <w:tcPr>
            <w:tcW w:w="1818" w:type="dxa"/>
            <w:tcBorders>
              <w:top w:val="single" w:sz="4" w:space="0" w:color="auto"/>
            </w:tcBorders>
          </w:tcPr>
          <w:p w14:paraId="414F2EA0" w14:textId="77777777" w:rsidR="00491296" w:rsidRPr="00343AB4" w:rsidRDefault="00491296" w:rsidP="00491296">
            <w:pPr>
              <w:rPr>
                <w:rFonts w:ascii="Arial" w:hAnsi="Arial" w:cs="Arial"/>
                <w:b/>
              </w:rPr>
            </w:pPr>
            <w:r w:rsidRPr="00343AB4">
              <w:rPr>
                <w:rFonts w:ascii="Arial" w:hAnsi="Arial" w:cs="Arial"/>
                <w:b/>
              </w:rPr>
              <w:t>Primary Theme (n)</w:t>
            </w:r>
            <w:r w:rsidRPr="00343AB4">
              <w:rPr>
                <w:rFonts w:ascii="Arial" w:eastAsia="Times New Roman" w:hAnsi="Arial" w:cs="Arial"/>
                <w:vertAlign w:val="superscript"/>
              </w:rPr>
              <w:t xml:space="preserve"> a</w:t>
            </w:r>
          </w:p>
        </w:tc>
        <w:tc>
          <w:tcPr>
            <w:tcW w:w="2070" w:type="dxa"/>
            <w:tcBorders>
              <w:top w:val="single" w:sz="4" w:space="0" w:color="auto"/>
            </w:tcBorders>
          </w:tcPr>
          <w:p w14:paraId="15BC85EC" w14:textId="77777777" w:rsidR="00491296" w:rsidRPr="00343AB4" w:rsidRDefault="00491296" w:rsidP="00491296">
            <w:pPr>
              <w:rPr>
                <w:rFonts w:ascii="Arial" w:hAnsi="Arial" w:cs="Arial"/>
                <w:b/>
              </w:rPr>
            </w:pPr>
            <w:r w:rsidRPr="00343AB4">
              <w:rPr>
                <w:rFonts w:ascii="Arial" w:hAnsi="Arial" w:cs="Arial"/>
                <w:b/>
              </w:rPr>
              <w:t>Subthemes</w:t>
            </w:r>
          </w:p>
        </w:tc>
        <w:tc>
          <w:tcPr>
            <w:tcW w:w="5688" w:type="dxa"/>
            <w:tcBorders>
              <w:top w:val="single" w:sz="4" w:space="0" w:color="auto"/>
            </w:tcBorders>
          </w:tcPr>
          <w:p w14:paraId="7C6A6162" w14:textId="77777777" w:rsidR="00491296" w:rsidRPr="00343AB4" w:rsidRDefault="00491296" w:rsidP="00491296">
            <w:pPr>
              <w:rPr>
                <w:rFonts w:ascii="Arial" w:hAnsi="Arial" w:cs="Arial"/>
                <w:b/>
              </w:rPr>
            </w:pPr>
            <w:r w:rsidRPr="00343AB4">
              <w:rPr>
                <w:rFonts w:ascii="Arial" w:hAnsi="Arial" w:cs="Arial"/>
                <w:b/>
              </w:rPr>
              <w:t>Sample quotations</w:t>
            </w:r>
          </w:p>
        </w:tc>
      </w:tr>
      <w:tr w:rsidR="00491296" w:rsidRPr="00211136" w14:paraId="28F43C8B" w14:textId="77777777" w:rsidTr="00B2473C">
        <w:tc>
          <w:tcPr>
            <w:tcW w:w="1818" w:type="dxa"/>
          </w:tcPr>
          <w:p w14:paraId="2720FA8D" w14:textId="77777777" w:rsidR="00491296" w:rsidRPr="00211136" w:rsidRDefault="00491296" w:rsidP="00491296">
            <w:pPr>
              <w:rPr>
                <w:rFonts w:ascii="Arial" w:hAnsi="Arial" w:cs="Arial"/>
                <w:sz w:val="20"/>
                <w:szCs w:val="20"/>
              </w:rPr>
            </w:pPr>
            <w:r w:rsidRPr="00211136">
              <w:rPr>
                <w:rFonts w:ascii="Arial" w:hAnsi="Arial" w:cs="Arial"/>
                <w:sz w:val="20"/>
                <w:szCs w:val="20"/>
              </w:rPr>
              <w:t>ESP Contribution to the APA as an Organization</w:t>
            </w:r>
          </w:p>
          <w:p w14:paraId="3738C44C" w14:textId="77777777" w:rsidR="00491296" w:rsidRPr="00211136" w:rsidRDefault="00491296" w:rsidP="00491296">
            <w:pPr>
              <w:rPr>
                <w:rFonts w:ascii="Arial" w:hAnsi="Arial" w:cs="Arial"/>
                <w:sz w:val="20"/>
                <w:szCs w:val="20"/>
              </w:rPr>
            </w:pPr>
            <w:r w:rsidRPr="00211136">
              <w:rPr>
                <w:rFonts w:ascii="Arial" w:hAnsi="Arial" w:cs="Arial"/>
                <w:sz w:val="20"/>
                <w:szCs w:val="20"/>
              </w:rPr>
              <w:t>(n=8)</w:t>
            </w:r>
          </w:p>
        </w:tc>
        <w:tc>
          <w:tcPr>
            <w:tcW w:w="2070" w:type="dxa"/>
          </w:tcPr>
          <w:p w14:paraId="17CF5F9E"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Reputation, prestige, and visibility</w:t>
            </w:r>
          </w:p>
          <w:p w14:paraId="0993F93B"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Mission focus</w:t>
            </w:r>
          </w:p>
          <w:p w14:paraId="0CCD1531"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New, younger members into the APA</w:t>
            </w:r>
          </w:p>
          <w:p w14:paraId="32B2BA97"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New APA advocates and future leaders </w:t>
            </w:r>
          </w:p>
        </w:tc>
        <w:tc>
          <w:tcPr>
            <w:tcW w:w="5688" w:type="dxa"/>
          </w:tcPr>
          <w:p w14:paraId="0DACF8C4"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“very positive impact on the performance and the reputation of the APA”</w:t>
            </w:r>
          </w:p>
          <w:p w14:paraId="3FD03CBD"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“has enhanced the reputation of the APA and particularly in the domain of professional development”</w:t>
            </w:r>
          </w:p>
          <w:p w14:paraId="32B6E7B7"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 “really solidified [APA’s] role as creating faculty development processes”</w:t>
            </w:r>
          </w:p>
          <w:p w14:paraId="2DE43524"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 “will continue to produce people who will be leaders both in medical education and in our own organization.”</w:t>
            </w:r>
          </w:p>
          <w:p w14:paraId="26D781DE"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“brings prestige to the APA and it also brings in a flux of new educators.”</w:t>
            </w:r>
            <w:r w:rsidRPr="00211136">
              <w:rPr>
                <w:rFonts w:ascii="Arial" w:hAnsi="Arial" w:cs="Arial"/>
                <w:sz w:val="20"/>
                <w:szCs w:val="20"/>
                <w:vertAlign w:val="superscript"/>
              </w:rPr>
              <w:t xml:space="preserve"> b</w:t>
            </w:r>
          </w:p>
          <w:p w14:paraId="349DE8AE"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“produce[s] scholars who go out and carry out careers that are congruent with the APA’s philosophy at their own institutions”</w:t>
            </w:r>
          </w:p>
        </w:tc>
      </w:tr>
      <w:tr w:rsidR="00491296" w:rsidRPr="00211136" w14:paraId="11F208A8" w14:textId="77777777" w:rsidTr="00B2473C">
        <w:tc>
          <w:tcPr>
            <w:tcW w:w="1818" w:type="dxa"/>
          </w:tcPr>
          <w:p w14:paraId="3CC37876" w14:textId="77777777" w:rsidR="00491296" w:rsidRPr="00211136" w:rsidRDefault="00491296" w:rsidP="00491296">
            <w:pPr>
              <w:rPr>
                <w:rFonts w:ascii="Arial" w:hAnsi="Arial" w:cs="Arial"/>
                <w:sz w:val="20"/>
                <w:szCs w:val="20"/>
              </w:rPr>
            </w:pPr>
            <w:r w:rsidRPr="00211136">
              <w:rPr>
                <w:rFonts w:ascii="Arial" w:hAnsi="Arial" w:cs="Arial"/>
                <w:sz w:val="20"/>
                <w:szCs w:val="20"/>
              </w:rPr>
              <w:t>ESP as a Model of Success (n=7)</w:t>
            </w:r>
          </w:p>
        </w:tc>
        <w:tc>
          <w:tcPr>
            <w:tcW w:w="2070" w:type="dxa"/>
          </w:tcPr>
          <w:p w14:paraId="31F12A26"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Model for other FD programs </w:t>
            </w:r>
          </w:p>
          <w:p w14:paraId="0BEAC122"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Longitudinal program structure</w:t>
            </w:r>
          </w:p>
          <w:p w14:paraId="47FFFA36"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Dedicated leadership</w:t>
            </w:r>
          </w:p>
          <w:p w14:paraId="422EC0AF" w14:textId="77777777" w:rsidR="00491296" w:rsidRPr="00211136" w:rsidRDefault="00491296" w:rsidP="00491296">
            <w:pPr>
              <w:pStyle w:val="ListParagraph"/>
              <w:ind w:left="162"/>
              <w:rPr>
                <w:rFonts w:ascii="Arial" w:hAnsi="Arial" w:cs="Arial"/>
                <w:sz w:val="20"/>
                <w:szCs w:val="20"/>
              </w:rPr>
            </w:pPr>
          </w:p>
        </w:tc>
        <w:tc>
          <w:tcPr>
            <w:tcW w:w="5688" w:type="dxa"/>
          </w:tcPr>
          <w:p w14:paraId="16A2D5F7"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 “The APA just started a Research Scholars Program that is modeled after the ESP, and we’re talking about starting a QI scholars program…, so it has had a profound influence.” </w:t>
            </w:r>
          </w:p>
          <w:p w14:paraId="7FF716C7"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“the success of the ESP gave a little more momentum to the other [pediatric] societies to consider using the annual meeting as a vehicle to do formal training.”</w:t>
            </w:r>
          </w:p>
          <w:p w14:paraId="4531DD62"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 “unlike the time when we [had only] 3-hour workshops, tiny little packets of education, through the ESP, we are able to provide a full [longitudinal] curriculum”</w:t>
            </w:r>
          </w:p>
          <w:p w14:paraId="2506D3A4" w14:textId="77777777" w:rsidR="00491296" w:rsidRPr="00211136" w:rsidRDefault="00491296" w:rsidP="00491296">
            <w:pPr>
              <w:pStyle w:val="ListParagraph"/>
              <w:numPr>
                <w:ilvl w:val="0"/>
                <w:numId w:val="1"/>
              </w:numPr>
              <w:ind w:left="162" w:hanging="162"/>
              <w:rPr>
                <w:rFonts w:ascii="Arial" w:hAnsi="Arial" w:cs="Arial"/>
                <w:sz w:val="20"/>
                <w:szCs w:val="20"/>
              </w:rPr>
            </w:pPr>
            <w:r w:rsidRPr="00211136">
              <w:rPr>
                <w:rFonts w:ascii="Arial" w:hAnsi="Arial" w:cs="Arial"/>
                <w:sz w:val="20"/>
                <w:szCs w:val="20"/>
              </w:rPr>
              <w:t xml:space="preserve">“the impact on somebody’s career is much greater if you do much more intensive work over time, and that has been the model for the ESP.” </w:t>
            </w:r>
          </w:p>
        </w:tc>
      </w:tr>
      <w:tr w:rsidR="00491296" w:rsidRPr="00211136" w14:paraId="15BDF576" w14:textId="77777777" w:rsidTr="00B2473C">
        <w:tc>
          <w:tcPr>
            <w:tcW w:w="1818" w:type="dxa"/>
          </w:tcPr>
          <w:p w14:paraId="0D42D2DA" w14:textId="77777777" w:rsidR="00491296" w:rsidRPr="00211136" w:rsidRDefault="00491296" w:rsidP="00491296">
            <w:pPr>
              <w:rPr>
                <w:rFonts w:ascii="Arial" w:hAnsi="Arial" w:cs="Arial"/>
                <w:sz w:val="20"/>
                <w:szCs w:val="20"/>
              </w:rPr>
            </w:pPr>
            <w:r w:rsidRPr="00211136">
              <w:rPr>
                <w:rFonts w:ascii="Arial" w:hAnsi="Arial" w:cs="Arial"/>
                <w:sz w:val="20"/>
                <w:szCs w:val="20"/>
              </w:rPr>
              <w:t>Impact on the Faculty Scholar</w:t>
            </w:r>
            <w:r>
              <w:rPr>
                <w:rFonts w:ascii="Arial" w:hAnsi="Arial" w:cs="Arial"/>
                <w:sz w:val="20"/>
                <w:szCs w:val="20"/>
              </w:rPr>
              <w:t xml:space="preserve">s </w:t>
            </w:r>
            <w:r w:rsidRPr="00211136">
              <w:rPr>
                <w:rFonts w:ascii="Arial" w:hAnsi="Arial" w:cs="Arial"/>
                <w:sz w:val="20"/>
                <w:szCs w:val="20"/>
              </w:rPr>
              <w:t>(n=5)</w:t>
            </w:r>
          </w:p>
        </w:tc>
        <w:tc>
          <w:tcPr>
            <w:tcW w:w="2070" w:type="dxa"/>
          </w:tcPr>
          <w:p w14:paraId="579FA30D" w14:textId="77777777" w:rsidR="00491296" w:rsidRPr="00211136" w:rsidRDefault="00491296" w:rsidP="00491296">
            <w:pPr>
              <w:pStyle w:val="ListParagraph"/>
              <w:numPr>
                <w:ilvl w:val="0"/>
                <w:numId w:val="2"/>
              </w:numPr>
              <w:ind w:left="162" w:hanging="162"/>
              <w:rPr>
                <w:rFonts w:ascii="Arial" w:hAnsi="Arial" w:cs="Arial"/>
                <w:sz w:val="20"/>
                <w:szCs w:val="20"/>
              </w:rPr>
            </w:pPr>
            <w:r w:rsidRPr="00211136">
              <w:rPr>
                <w:rFonts w:ascii="Arial" w:hAnsi="Arial" w:cs="Arial"/>
                <w:sz w:val="20"/>
                <w:szCs w:val="20"/>
              </w:rPr>
              <w:t>Career advancement</w:t>
            </w:r>
          </w:p>
          <w:p w14:paraId="223F09DC" w14:textId="77777777" w:rsidR="00491296" w:rsidRPr="00211136" w:rsidRDefault="00491296" w:rsidP="00491296">
            <w:pPr>
              <w:pStyle w:val="ListParagraph"/>
              <w:numPr>
                <w:ilvl w:val="0"/>
                <w:numId w:val="2"/>
              </w:numPr>
              <w:ind w:left="162" w:hanging="162"/>
              <w:rPr>
                <w:rFonts w:ascii="Arial" w:hAnsi="Arial" w:cs="Arial"/>
                <w:sz w:val="20"/>
                <w:szCs w:val="20"/>
              </w:rPr>
            </w:pPr>
            <w:r w:rsidRPr="00211136">
              <w:rPr>
                <w:rFonts w:ascii="Arial" w:hAnsi="Arial" w:cs="Arial"/>
                <w:sz w:val="20"/>
                <w:szCs w:val="20"/>
              </w:rPr>
              <w:t xml:space="preserve">Skill development </w:t>
            </w:r>
          </w:p>
          <w:p w14:paraId="6769F21E" w14:textId="77777777" w:rsidR="00491296" w:rsidRPr="00211136" w:rsidRDefault="00491296" w:rsidP="00491296">
            <w:pPr>
              <w:pStyle w:val="ListParagraph"/>
              <w:numPr>
                <w:ilvl w:val="0"/>
                <w:numId w:val="2"/>
              </w:numPr>
              <w:ind w:left="162" w:hanging="162"/>
              <w:rPr>
                <w:rFonts w:ascii="Arial" w:hAnsi="Arial" w:cs="Arial"/>
                <w:sz w:val="20"/>
                <w:szCs w:val="20"/>
              </w:rPr>
            </w:pPr>
            <w:r w:rsidRPr="00211136">
              <w:rPr>
                <w:rFonts w:ascii="Arial" w:hAnsi="Arial" w:cs="Arial"/>
                <w:sz w:val="20"/>
                <w:szCs w:val="20"/>
              </w:rPr>
              <w:t>Networking and mentorship</w:t>
            </w:r>
          </w:p>
        </w:tc>
        <w:tc>
          <w:tcPr>
            <w:tcW w:w="5688" w:type="dxa"/>
          </w:tcPr>
          <w:p w14:paraId="667A67C0" w14:textId="77777777" w:rsidR="00491296" w:rsidRPr="00211136" w:rsidRDefault="00491296" w:rsidP="00491296">
            <w:pPr>
              <w:pStyle w:val="ListParagraph"/>
              <w:numPr>
                <w:ilvl w:val="0"/>
                <w:numId w:val="2"/>
              </w:numPr>
              <w:ind w:left="162" w:hanging="180"/>
              <w:rPr>
                <w:rFonts w:ascii="Arial" w:hAnsi="Arial" w:cs="Arial"/>
                <w:sz w:val="20"/>
                <w:szCs w:val="20"/>
              </w:rPr>
            </w:pPr>
            <w:r w:rsidRPr="00211136">
              <w:rPr>
                <w:rFonts w:ascii="Arial" w:hAnsi="Arial" w:cs="Arial"/>
                <w:sz w:val="20"/>
                <w:szCs w:val="20"/>
              </w:rPr>
              <w:t>“It has been very effective at providing individual mentorship for faculty who may not have mentorship at their own institution, and also to provide a network for clinician educators.”</w:t>
            </w:r>
          </w:p>
          <w:p w14:paraId="00EB1E73" w14:textId="77777777" w:rsidR="00491296" w:rsidRPr="00211136" w:rsidRDefault="00491296" w:rsidP="00491296">
            <w:pPr>
              <w:pStyle w:val="ListParagraph"/>
              <w:numPr>
                <w:ilvl w:val="0"/>
                <w:numId w:val="2"/>
              </w:numPr>
              <w:ind w:left="162" w:hanging="180"/>
              <w:rPr>
                <w:rFonts w:ascii="Arial" w:hAnsi="Arial" w:cs="Arial"/>
                <w:sz w:val="20"/>
                <w:szCs w:val="20"/>
              </w:rPr>
            </w:pPr>
            <w:r w:rsidRPr="00211136">
              <w:rPr>
                <w:rFonts w:ascii="Arial" w:hAnsi="Arial" w:cs="Arial"/>
                <w:sz w:val="20"/>
                <w:szCs w:val="20"/>
              </w:rPr>
              <w:t>“I think a component of ESP which keeps the scholars connected over the years is really important.”</w:t>
            </w:r>
          </w:p>
          <w:p w14:paraId="56FBD241" w14:textId="77777777" w:rsidR="00491296" w:rsidRPr="00211136" w:rsidRDefault="00491296" w:rsidP="00491296">
            <w:pPr>
              <w:pStyle w:val="ListParagraph"/>
              <w:numPr>
                <w:ilvl w:val="0"/>
                <w:numId w:val="2"/>
              </w:numPr>
              <w:ind w:left="162" w:hanging="180"/>
              <w:rPr>
                <w:rFonts w:ascii="Arial" w:hAnsi="Arial" w:cs="Arial"/>
                <w:sz w:val="20"/>
                <w:szCs w:val="20"/>
              </w:rPr>
            </w:pPr>
            <w:r w:rsidRPr="00211136">
              <w:rPr>
                <w:rFonts w:ascii="Arial" w:hAnsi="Arial" w:cs="Arial"/>
                <w:sz w:val="20"/>
                <w:szCs w:val="20"/>
              </w:rPr>
              <w:t>“I think both [didactics and mentoring] have an important role—one just getting advice from a lot of different people who have been successful clinical educators, but also having somebody that you aspire to and is looking out for your own career development.”</w:t>
            </w:r>
          </w:p>
        </w:tc>
      </w:tr>
      <w:tr w:rsidR="00491296" w:rsidRPr="00211136" w14:paraId="2B929788" w14:textId="77777777" w:rsidTr="00B2473C">
        <w:tc>
          <w:tcPr>
            <w:tcW w:w="1818" w:type="dxa"/>
          </w:tcPr>
          <w:p w14:paraId="337E79BF" w14:textId="77777777" w:rsidR="00491296" w:rsidRPr="00211136" w:rsidRDefault="00491296" w:rsidP="00491296">
            <w:pPr>
              <w:rPr>
                <w:rFonts w:ascii="Arial" w:hAnsi="Arial" w:cs="Arial"/>
                <w:sz w:val="20"/>
                <w:szCs w:val="20"/>
              </w:rPr>
            </w:pPr>
            <w:r w:rsidRPr="00211136">
              <w:rPr>
                <w:rFonts w:ascii="Arial" w:hAnsi="Arial" w:cs="Arial"/>
                <w:sz w:val="20"/>
                <w:szCs w:val="20"/>
              </w:rPr>
              <w:t>Impact on Larger Educational Community (n=7)</w:t>
            </w:r>
          </w:p>
        </w:tc>
        <w:tc>
          <w:tcPr>
            <w:tcW w:w="2070" w:type="dxa"/>
          </w:tcPr>
          <w:p w14:paraId="161171FA"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Scholar’s institution</w:t>
            </w:r>
          </w:p>
          <w:p w14:paraId="364E3247"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Other organizations</w:t>
            </w:r>
          </w:p>
          <w:p w14:paraId="70EB98F2"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Field of medical education</w:t>
            </w:r>
          </w:p>
        </w:tc>
        <w:tc>
          <w:tcPr>
            <w:tcW w:w="5688" w:type="dxa"/>
          </w:tcPr>
          <w:p w14:paraId="19575CE0"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“the result is the support of faculty in this field that continues to use rigorous methods and theoretically driven methods to support medical education.”</w:t>
            </w:r>
          </w:p>
          <w:p w14:paraId="4792B2A6"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“it has led to continued commitment to publish medical educational scholarly work.”</w:t>
            </w:r>
          </w:p>
          <w:p w14:paraId="61DC69C3"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“I think there are better articles on education in our journal now”</w:t>
            </w:r>
          </w:p>
          <w:p w14:paraId="5FD2476A"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 xml:space="preserve">“there are a cadre of individuals who have completed the training that I think will be helpful within departments </w:t>
            </w:r>
            <w:r w:rsidRPr="00211136">
              <w:rPr>
                <w:rFonts w:ascii="Arial" w:hAnsi="Arial" w:cs="Arial"/>
                <w:sz w:val="20"/>
                <w:szCs w:val="20"/>
              </w:rPr>
              <w:lastRenderedPageBreak/>
              <w:t>throughout the country to promote additional educational research activities by APA.”</w:t>
            </w:r>
          </w:p>
          <w:p w14:paraId="210A84BA" w14:textId="77777777" w:rsidR="00491296" w:rsidRPr="00211136" w:rsidRDefault="00491296" w:rsidP="00491296">
            <w:pPr>
              <w:pStyle w:val="ListParagraph"/>
              <w:numPr>
                <w:ilvl w:val="0"/>
                <w:numId w:val="3"/>
              </w:numPr>
              <w:ind w:left="162" w:hanging="162"/>
              <w:rPr>
                <w:rFonts w:ascii="Arial" w:hAnsi="Arial" w:cs="Arial"/>
                <w:sz w:val="20"/>
                <w:szCs w:val="20"/>
              </w:rPr>
            </w:pPr>
            <w:r w:rsidRPr="00211136">
              <w:rPr>
                <w:rFonts w:ascii="Arial" w:hAnsi="Arial" w:cs="Arial"/>
                <w:sz w:val="20"/>
                <w:szCs w:val="20"/>
              </w:rPr>
              <w:t xml:space="preserve"> “It has elevated scholarship of education, it has brought a lot of science to the field of education, and they’re training a pretty large cohort of young faculty to be scholars in education.”</w:t>
            </w:r>
          </w:p>
        </w:tc>
      </w:tr>
      <w:tr w:rsidR="00491296" w:rsidRPr="00211136" w14:paraId="79ED1A65" w14:textId="77777777" w:rsidTr="00B2473C">
        <w:tc>
          <w:tcPr>
            <w:tcW w:w="1818" w:type="dxa"/>
          </w:tcPr>
          <w:p w14:paraId="31CC0C95" w14:textId="77777777" w:rsidR="00491296" w:rsidRPr="00211136" w:rsidRDefault="00491296" w:rsidP="00491296">
            <w:pPr>
              <w:pStyle w:val="ListParagraph"/>
              <w:ind w:left="0"/>
              <w:rPr>
                <w:rFonts w:ascii="Arial" w:hAnsi="Arial" w:cs="Arial"/>
                <w:sz w:val="20"/>
                <w:szCs w:val="20"/>
              </w:rPr>
            </w:pPr>
            <w:r w:rsidRPr="00211136">
              <w:rPr>
                <w:rFonts w:ascii="Arial" w:hAnsi="Arial" w:cs="Arial"/>
                <w:sz w:val="20"/>
                <w:szCs w:val="20"/>
              </w:rPr>
              <w:lastRenderedPageBreak/>
              <w:t>Sustainability of the ESP (n=3)</w:t>
            </w:r>
          </w:p>
        </w:tc>
        <w:tc>
          <w:tcPr>
            <w:tcW w:w="2070" w:type="dxa"/>
          </w:tcPr>
          <w:p w14:paraId="7C0B713D" w14:textId="77777777" w:rsidR="00491296" w:rsidRPr="00211136" w:rsidRDefault="00491296" w:rsidP="00491296">
            <w:pPr>
              <w:pStyle w:val="ListParagraph"/>
              <w:numPr>
                <w:ilvl w:val="0"/>
                <w:numId w:val="6"/>
              </w:numPr>
              <w:ind w:left="162" w:hanging="162"/>
              <w:rPr>
                <w:rFonts w:ascii="Arial" w:hAnsi="Arial" w:cs="Arial"/>
                <w:sz w:val="20"/>
                <w:szCs w:val="20"/>
              </w:rPr>
            </w:pPr>
            <w:r w:rsidRPr="00211136">
              <w:rPr>
                <w:rFonts w:ascii="Arial" w:hAnsi="Arial" w:cs="Arial"/>
                <w:sz w:val="20"/>
                <w:szCs w:val="20"/>
              </w:rPr>
              <w:t>Time, resources, and effort required to be successful</w:t>
            </w:r>
          </w:p>
        </w:tc>
        <w:tc>
          <w:tcPr>
            <w:tcW w:w="5688" w:type="dxa"/>
          </w:tcPr>
          <w:p w14:paraId="5E042B71" w14:textId="77777777" w:rsidR="00491296" w:rsidRPr="00211136" w:rsidRDefault="00491296" w:rsidP="00491296">
            <w:pPr>
              <w:pStyle w:val="ListParagraph"/>
              <w:numPr>
                <w:ilvl w:val="0"/>
                <w:numId w:val="4"/>
              </w:numPr>
              <w:ind w:left="162" w:hanging="162"/>
              <w:rPr>
                <w:rFonts w:ascii="Arial" w:hAnsi="Arial" w:cs="Arial"/>
                <w:sz w:val="20"/>
                <w:szCs w:val="20"/>
              </w:rPr>
            </w:pPr>
            <w:r w:rsidRPr="00211136">
              <w:rPr>
                <w:rFonts w:ascii="Arial" w:hAnsi="Arial" w:cs="Arial"/>
                <w:sz w:val="20"/>
                <w:szCs w:val="20"/>
              </w:rPr>
              <w:t xml:space="preserve">“[the ESP] has set up a model for the APA for how you can potentially sustain a faculty development type of program [with] tuition” </w:t>
            </w:r>
          </w:p>
          <w:p w14:paraId="610378AC" w14:textId="77777777" w:rsidR="00491296" w:rsidRPr="00211136" w:rsidRDefault="00491296" w:rsidP="00491296">
            <w:pPr>
              <w:pStyle w:val="ListParagraph"/>
              <w:numPr>
                <w:ilvl w:val="0"/>
                <w:numId w:val="4"/>
              </w:numPr>
              <w:ind w:left="162" w:hanging="162"/>
              <w:rPr>
                <w:rFonts w:ascii="Arial" w:hAnsi="Arial" w:cs="Arial"/>
                <w:sz w:val="20"/>
                <w:szCs w:val="20"/>
              </w:rPr>
            </w:pPr>
            <w:r w:rsidRPr="00211136">
              <w:rPr>
                <w:rFonts w:ascii="Arial" w:hAnsi="Arial" w:cs="Arial"/>
                <w:sz w:val="20"/>
                <w:szCs w:val="20"/>
              </w:rPr>
              <w:t>“The only negative I can say is it’s expensive to run and it requires a lot of volunteer time by APA members.”</w:t>
            </w:r>
          </w:p>
          <w:p w14:paraId="5D394A88" w14:textId="77777777" w:rsidR="00491296" w:rsidRPr="00211136" w:rsidRDefault="00491296" w:rsidP="00491296">
            <w:pPr>
              <w:pStyle w:val="ListParagraph"/>
              <w:numPr>
                <w:ilvl w:val="0"/>
                <w:numId w:val="4"/>
              </w:numPr>
              <w:ind w:left="162" w:hanging="162"/>
              <w:rPr>
                <w:rFonts w:ascii="Arial" w:hAnsi="Arial" w:cs="Arial"/>
                <w:sz w:val="20"/>
                <w:szCs w:val="20"/>
              </w:rPr>
            </w:pPr>
            <w:r w:rsidRPr="00211136" w:rsidDel="00AC57D3">
              <w:rPr>
                <w:rFonts w:ascii="Arial" w:hAnsi="Arial" w:cs="Arial"/>
                <w:sz w:val="20"/>
                <w:szCs w:val="20"/>
              </w:rPr>
              <w:t xml:space="preserve"> </w:t>
            </w:r>
            <w:r w:rsidRPr="00211136">
              <w:rPr>
                <w:rFonts w:ascii="Arial" w:hAnsi="Arial" w:cs="Arial"/>
                <w:sz w:val="20"/>
                <w:szCs w:val="20"/>
              </w:rPr>
              <w:t>“So I think the major challenge is identifying a long-term secure revenue stream….I think the funding issue still remains critical.”</w:t>
            </w:r>
          </w:p>
        </w:tc>
      </w:tr>
    </w:tbl>
    <w:p w14:paraId="181A907A" w14:textId="77777777" w:rsidR="00491296" w:rsidRPr="00211136" w:rsidRDefault="00491296" w:rsidP="00491296">
      <w:pPr>
        <w:pStyle w:val="ListParagraph"/>
        <w:spacing w:after="0" w:line="240" w:lineRule="auto"/>
        <w:ind w:left="0"/>
        <w:rPr>
          <w:rFonts w:ascii="Arial" w:hAnsi="Arial" w:cs="Arial"/>
          <w:sz w:val="20"/>
          <w:szCs w:val="20"/>
        </w:rPr>
      </w:pPr>
      <w:r w:rsidRPr="00211136">
        <w:rPr>
          <w:rFonts w:ascii="Arial" w:eastAsia="Times New Roman" w:hAnsi="Arial" w:cs="Arial"/>
          <w:sz w:val="20"/>
          <w:szCs w:val="20"/>
          <w:vertAlign w:val="superscript"/>
        </w:rPr>
        <w:t>a</w:t>
      </w:r>
      <w:r w:rsidRPr="00211136">
        <w:rPr>
          <w:rFonts w:ascii="Arial" w:hAnsi="Arial" w:cs="Arial"/>
          <w:sz w:val="20"/>
          <w:szCs w:val="20"/>
        </w:rPr>
        <w:t xml:space="preserve"> n= number of respondents who commented on theme (total n=8)</w:t>
      </w:r>
    </w:p>
    <w:p w14:paraId="4E254E7E" w14:textId="77777777" w:rsidR="00491296" w:rsidRPr="00211136" w:rsidRDefault="00491296" w:rsidP="00491296">
      <w:pPr>
        <w:spacing w:after="0" w:line="240" w:lineRule="auto"/>
        <w:rPr>
          <w:rFonts w:ascii="Arial" w:hAnsi="Arial" w:cs="Arial"/>
          <w:sz w:val="20"/>
          <w:szCs w:val="20"/>
        </w:rPr>
      </w:pPr>
      <w:r w:rsidRPr="00211136">
        <w:rPr>
          <w:rFonts w:ascii="Arial" w:hAnsi="Arial" w:cs="Arial"/>
          <w:sz w:val="20"/>
          <w:szCs w:val="20"/>
          <w:vertAlign w:val="superscript"/>
        </w:rPr>
        <w:t xml:space="preserve">b </w:t>
      </w:r>
      <w:r w:rsidRPr="00211136">
        <w:rPr>
          <w:rFonts w:ascii="Arial" w:hAnsi="Arial" w:cs="Arial"/>
          <w:sz w:val="20"/>
          <w:szCs w:val="20"/>
        </w:rPr>
        <w:t>ESP applicants are required to join the APA before enrollment, if they are not already members.</w:t>
      </w:r>
    </w:p>
    <w:p w14:paraId="08411E21" w14:textId="77777777" w:rsidR="00491296" w:rsidRPr="00343AB4" w:rsidRDefault="00491296" w:rsidP="00491296">
      <w:pPr>
        <w:spacing w:after="0" w:line="240" w:lineRule="auto"/>
        <w:rPr>
          <w:rFonts w:ascii="Arial" w:hAnsi="Arial" w:cs="Arial"/>
          <w:b/>
        </w:rPr>
      </w:pPr>
    </w:p>
    <w:p w14:paraId="452D901C" w14:textId="6CCFA6DE" w:rsidR="00491296" w:rsidRPr="001D4934" w:rsidRDefault="001D4934" w:rsidP="001D4934">
      <w:pPr>
        <w:spacing w:after="0" w:line="240" w:lineRule="auto"/>
        <w:ind w:left="-18"/>
        <w:rPr>
          <w:rFonts w:ascii="Arial" w:hAnsi="Arial" w:cs="Arial"/>
          <w:sz w:val="24"/>
          <w:szCs w:val="24"/>
        </w:rPr>
      </w:pPr>
      <w:r>
        <w:rPr>
          <w:rFonts w:ascii="Arial" w:hAnsi="Arial" w:cs="Arial"/>
          <w:b/>
          <w:sz w:val="24"/>
          <w:szCs w:val="24"/>
        </w:rPr>
        <w:t xml:space="preserve">2.  </w:t>
      </w:r>
      <w:r w:rsidR="00491296" w:rsidRPr="001D4934">
        <w:rPr>
          <w:rFonts w:ascii="Arial" w:hAnsi="Arial" w:cs="Arial"/>
          <w:b/>
          <w:sz w:val="24"/>
          <w:szCs w:val="24"/>
        </w:rPr>
        <w:t>ESP graduates in APA leadership positions.</w:t>
      </w:r>
      <w:r w:rsidR="00491296" w:rsidRPr="001D4934">
        <w:rPr>
          <w:rFonts w:ascii="Arial" w:hAnsi="Arial" w:cs="Arial"/>
          <w:sz w:val="24"/>
          <w:szCs w:val="24"/>
        </w:rPr>
        <w:t xml:space="preserve"> In the Pre-ESP time period, scholars occupied 4 leadership positions within the APA; in the During-ESP period the number increased to 9, and in the Post-ESP period the number totaled 17. In 2014-2015, 31% (4/13) of APA board members were ESP faculty or scholars/alumni. Scholars have also become APA journal editors, special interest group chairs, and leaders of new programs.</w:t>
      </w:r>
      <w:r w:rsidR="00491296" w:rsidRPr="001D4934">
        <w:rPr>
          <w:rFonts w:ascii="Arial" w:hAnsi="Arial" w:cs="Arial"/>
          <w:sz w:val="24"/>
          <w:szCs w:val="24"/>
          <w:vertAlign w:val="superscript"/>
        </w:rPr>
        <w:t>34-35</w:t>
      </w:r>
    </w:p>
    <w:p w14:paraId="7F0D244A" w14:textId="77777777" w:rsidR="00572ABF" w:rsidRDefault="00572ABF" w:rsidP="00A201FC">
      <w:pPr>
        <w:spacing w:after="0" w:line="240" w:lineRule="auto"/>
        <w:rPr>
          <w:rFonts w:ascii="Arial" w:hAnsi="Arial" w:cs="Arial"/>
          <w:sz w:val="24"/>
          <w:szCs w:val="24"/>
        </w:rPr>
      </w:pPr>
    </w:p>
    <w:p w14:paraId="5EF0CD20" w14:textId="7B9A847D" w:rsidR="001A1B01" w:rsidRDefault="00491296" w:rsidP="00DB71A5">
      <w:pPr>
        <w:shd w:val="clear" w:color="auto" w:fill="FDE7E7"/>
        <w:spacing w:after="0" w:line="240" w:lineRule="auto"/>
        <w:ind w:left="342"/>
        <w:rPr>
          <w:rFonts w:ascii="Arial" w:eastAsia="Times New Roman" w:hAnsi="Arial" w:cs="Arial"/>
          <w:bCs/>
          <w:color w:val="000000"/>
          <w:sz w:val="24"/>
          <w:szCs w:val="24"/>
        </w:rPr>
      </w:pPr>
      <w:r>
        <w:rPr>
          <w:rFonts w:ascii="Arial" w:eastAsia="Times New Roman" w:hAnsi="Arial" w:cs="Arial"/>
          <w:b/>
          <w:color w:val="000000"/>
          <w:sz w:val="24"/>
          <w:szCs w:val="24"/>
        </w:rPr>
        <w:t xml:space="preserve">EDITORIAL COMMENTS: </w:t>
      </w:r>
      <w:r w:rsidRPr="00682291">
        <w:rPr>
          <w:rFonts w:ascii="Arial" w:eastAsia="Times New Roman" w:hAnsi="Arial" w:cs="Arial"/>
          <w:bCs/>
          <w:color w:val="000000"/>
          <w:sz w:val="24"/>
          <w:szCs w:val="24"/>
        </w:rPr>
        <w:t>The second level of program evaluation</w:t>
      </w:r>
      <w:r>
        <w:rPr>
          <w:rFonts w:ascii="Arial" w:eastAsia="Times New Roman" w:hAnsi="Arial" w:cs="Arial"/>
          <w:bCs/>
          <w:color w:val="000000"/>
          <w:sz w:val="24"/>
          <w:szCs w:val="24"/>
        </w:rPr>
        <w:t xml:space="preserve">, after scholar outcomes and comments, </w:t>
      </w:r>
      <w:r w:rsidR="00C117E6">
        <w:rPr>
          <w:rFonts w:ascii="Arial" w:eastAsia="Times New Roman" w:hAnsi="Arial" w:cs="Arial"/>
          <w:bCs/>
          <w:color w:val="000000"/>
          <w:sz w:val="24"/>
          <w:szCs w:val="24"/>
        </w:rPr>
        <w:t>i</w:t>
      </w:r>
      <w:r>
        <w:rPr>
          <w:rFonts w:ascii="Arial" w:eastAsia="Times New Roman" w:hAnsi="Arial" w:cs="Arial"/>
          <w:bCs/>
          <w:color w:val="000000"/>
          <w:sz w:val="24"/>
          <w:szCs w:val="24"/>
        </w:rPr>
        <w:t>s the reciprocal value of the ESP to the APA. The main data source was interviews with 8 APA presidents who had watched the ESP’s development and impact (</w:t>
      </w:r>
      <w:r w:rsidRPr="00823866">
        <w:rPr>
          <w:rFonts w:ascii="Arial" w:hAnsi="Arial" w:cs="Arial"/>
          <w:sz w:val="24"/>
          <w:szCs w:val="24"/>
        </w:rPr>
        <w:t>¶</w:t>
      </w:r>
      <w:r>
        <w:rPr>
          <w:rFonts w:ascii="Arial" w:hAnsi="Arial" w:cs="Arial"/>
          <w:sz w:val="24"/>
          <w:szCs w:val="24"/>
        </w:rPr>
        <w:t>1)</w:t>
      </w:r>
      <w:r>
        <w:rPr>
          <w:rFonts w:ascii="Arial" w:eastAsia="Times New Roman" w:hAnsi="Arial" w:cs="Arial"/>
          <w:bCs/>
          <w:color w:val="000000"/>
          <w:sz w:val="24"/>
          <w:szCs w:val="24"/>
        </w:rPr>
        <w:t xml:space="preserve">. These interviews were substantial, and were analyzed qualitatively by 2 of the authors and a research assistant (see Table 3). </w:t>
      </w:r>
      <w:r w:rsidR="006B2730">
        <w:rPr>
          <w:rFonts w:ascii="Arial" w:eastAsia="Times New Roman" w:hAnsi="Arial" w:cs="Arial"/>
          <w:bCs/>
          <w:color w:val="000000"/>
          <w:sz w:val="24"/>
          <w:szCs w:val="24"/>
        </w:rPr>
        <w:t xml:space="preserve">Using qualitative data here, compared to quantitative data for scholars’ self-perceived growth in skills, </w:t>
      </w:r>
      <w:r w:rsidR="00843FD9">
        <w:rPr>
          <w:rFonts w:ascii="Arial" w:eastAsia="Times New Roman" w:hAnsi="Arial" w:cs="Arial"/>
          <w:bCs/>
          <w:color w:val="000000"/>
          <w:sz w:val="24"/>
          <w:szCs w:val="24"/>
        </w:rPr>
        <w:t>is sensible</w:t>
      </w:r>
      <w:r w:rsidR="006B2730">
        <w:rPr>
          <w:rFonts w:ascii="Arial" w:eastAsia="Times New Roman" w:hAnsi="Arial" w:cs="Arial"/>
          <w:bCs/>
          <w:color w:val="000000"/>
          <w:sz w:val="24"/>
          <w:szCs w:val="24"/>
        </w:rPr>
        <w:t>, because the numbers are small (8</w:t>
      </w:r>
      <w:r w:rsidR="001A1B01">
        <w:rPr>
          <w:rFonts w:ascii="Arial" w:eastAsia="Times New Roman" w:hAnsi="Arial" w:cs="Arial"/>
          <w:bCs/>
          <w:color w:val="000000"/>
          <w:sz w:val="24"/>
          <w:szCs w:val="24"/>
        </w:rPr>
        <w:t xml:space="preserve"> presidents</w:t>
      </w:r>
      <w:r w:rsidR="006B2730">
        <w:rPr>
          <w:rFonts w:ascii="Arial" w:eastAsia="Times New Roman" w:hAnsi="Arial" w:cs="Arial"/>
          <w:bCs/>
          <w:color w:val="000000"/>
          <w:sz w:val="24"/>
          <w:szCs w:val="24"/>
        </w:rPr>
        <w:t xml:space="preserve"> vs </w:t>
      </w:r>
      <w:r w:rsidR="001A1B01">
        <w:rPr>
          <w:rFonts w:ascii="Arial" w:eastAsia="Times New Roman" w:hAnsi="Arial" w:cs="Arial"/>
          <w:bCs/>
          <w:color w:val="000000"/>
          <w:sz w:val="24"/>
          <w:szCs w:val="24"/>
        </w:rPr>
        <w:t xml:space="preserve">24 scholars). </w:t>
      </w:r>
    </w:p>
    <w:p w14:paraId="5552A2AF" w14:textId="77777777" w:rsidR="001A1B01" w:rsidRDefault="001A1B01" w:rsidP="00DB71A5">
      <w:pPr>
        <w:shd w:val="clear" w:color="auto" w:fill="FDE7E7"/>
        <w:spacing w:after="0" w:line="240" w:lineRule="auto"/>
        <w:ind w:left="342"/>
        <w:rPr>
          <w:rFonts w:ascii="Arial" w:eastAsia="Times New Roman" w:hAnsi="Arial" w:cs="Arial"/>
          <w:bCs/>
          <w:color w:val="000000"/>
          <w:sz w:val="24"/>
          <w:szCs w:val="24"/>
        </w:rPr>
      </w:pPr>
    </w:p>
    <w:p w14:paraId="0D43E5FC" w14:textId="14098F3B" w:rsidR="00686EBA" w:rsidRDefault="00491296" w:rsidP="00DB71A5">
      <w:pPr>
        <w:shd w:val="clear" w:color="auto" w:fill="FDE7E7"/>
        <w:spacing w:after="0" w:line="240" w:lineRule="auto"/>
        <w:ind w:left="342"/>
        <w:rPr>
          <w:rFonts w:ascii="Arial" w:eastAsia="Times New Roman" w:hAnsi="Arial" w:cs="Arial"/>
          <w:bCs/>
          <w:color w:val="000000"/>
          <w:sz w:val="24"/>
          <w:szCs w:val="24"/>
        </w:rPr>
      </w:pPr>
      <w:r>
        <w:rPr>
          <w:rFonts w:ascii="Arial" w:eastAsia="Times New Roman" w:hAnsi="Arial" w:cs="Arial"/>
          <w:bCs/>
          <w:color w:val="000000"/>
          <w:sz w:val="24"/>
          <w:szCs w:val="24"/>
        </w:rPr>
        <w:t>The presidents affirmed that the ESP has had a very positive impact on the APA, including enhancing its reputation, increasing the number of educators in the organization, improving the scholarship of educators, and creating more educational leaders. For the APA and other pediatric organizations, the ESP has created and proven effective a new way to use national professional meetings to support a major, longitudinal curriculum, compared to teaching through individual workshops. Faculty development is now a central part of the APA’s mission. [In 202</w:t>
      </w:r>
      <w:r w:rsidR="00B75BFD">
        <w:rPr>
          <w:rFonts w:ascii="Arial" w:eastAsia="Times New Roman" w:hAnsi="Arial" w:cs="Arial"/>
          <w:bCs/>
          <w:color w:val="000000"/>
          <w:sz w:val="24"/>
          <w:szCs w:val="24"/>
        </w:rPr>
        <w:t>5</w:t>
      </w:r>
      <w:r>
        <w:rPr>
          <w:rFonts w:ascii="Arial" w:eastAsia="Times New Roman" w:hAnsi="Arial" w:cs="Arial"/>
          <w:bCs/>
          <w:color w:val="000000"/>
          <w:sz w:val="24"/>
          <w:szCs w:val="24"/>
        </w:rPr>
        <w:t xml:space="preserve">, the APA has 7 faculty development programs based on the ESP model.] </w:t>
      </w:r>
    </w:p>
    <w:p w14:paraId="5E86CA32" w14:textId="77777777" w:rsidR="00686EBA" w:rsidRDefault="00686EBA" w:rsidP="00DB71A5">
      <w:pPr>
        <w:shd w:val="clear" w:color="auto" w:fill="FDE7E7"/>
        <w:spacing w:after="0" w:line="240" w:lineRule="auto"/>
        <w:ind w:left="342"/>
        <w:rPr>
          <w:rFonts w:ascii="Arial" w:eastAsia="Times New Roman" w:hAnsi="Arial" w:cs="Arial"/>
          <w:bCs/>
          <w:color w:val="000000"/>
          <w:sz w:val="24"/>
          <w:szCs w:val="24"/>
        </w:rPr>
      </w:pPr>
    </w:p>
    <w:p w14:paraId="1F397FC8" w14:textId="748C9AE7" w:rsidR="00491296" w:rsidRDefault="00686EBA" w:rsidP="00DB71A5">
      <w:pPr>
        <w:shd w:val="clear" w:color="auto" w:fill="FDE7E7"/>
        <w:spacing w:after="0" w:line="240" w:lineRule="auto"/>
        <w:ind w:left="342"/>
        <w:rPr>
          <w:rFonts w:ascii="Arial" w:eastAsia="Times New Roman" w:hAnsi="Arial" w:cs="Arial"/>
          <w:bCs/>
          <w:color w:val="000000"/>
          <w:sz w:val="24"/>
          <w:szCs w:val="24"/>
        </w:rPr>
      </w:pPr>
      <w:r w:rsidRPr="003C4AC7">
        <w:rPr>
          <w:rFonts w:ascii="Arial" w:eastAsia="Times New Roman" w:hAnsi="Arial" w:cs="Arial"/>
          <w:bCs/>
          <w:color w:val="000000"/>
          <w:sz w:val="24"/>
          <w:szCs w:val="24"/>
        </w:rPr>
        <w:t xml:space="preserve">The paragraph on ESP graduates </w:t>
      </w:r>
      <w:r>
        <w:rPr>
          <w:rFonts w:ascii="Arial" w:eastAsia="Times New Roman" w:hAnsi="Arial" w:cs="Arial"/>
          <w:bCs/>
          <w:color w:val="000000"/>
          <w:sz w:val="24"/>
          <w:szCs w:val="24"/>
        </w:rPr>
        <w:t>(</w:t>
      </w:r>
      <w:r w:rsidRPr="00823866">
        <w:rPr>
          <w:rFonts w:ascii="Arial" w:hAnsi="Arial" w:cs="Arial"/>
          <w:sz w:val="24"/>
          <w:szCs w:val="24"/>
        </w:rPr>
        <w:t>¶</w:t>
      </w:r>
      <w:r>
        <w:rPr>
          <w:rFonts w:ascii="Arial" w:hAnsi="Arial" w:cs="Arial"/>
          <w:sz w:val="24"/>
          <w:szCs w:val="24"/>
        </w:rPr>
        <w:t xml:space="preserve">2) </w:t>
      </w:r>
      <w:r>
        <w:rPr>
          <w:rFonts w:ascii="Arial" w:eastAsia="Times New Roman" w:hAnsi="Arial" w:cs="Arial"/>
          <w:bCs/>
          <w:color w:val="000000"/>
          <w:sz w:val="24"/>
          <w:szCs w:val="24"/>
        </w:rPr>
        <w:t>is brief but impressive: scholars in APA leadership positions increased from 4 to 9 to 17 between 2003 and 2012, and by 2015, held 31% of APA Board positions</w:t>
      </w:r>
      <w:r w:rsidR="006F3A5F">
        <w:rPr>
          <w:rFonts w:ascii="Arial" w:eastAsia="Times New Roman" w:hAnsi="Arial" w:cs="Arial"/>
          <w:bCs/>
          <w:color w:val="000000"/>
          <w:sz w:val="24"/>
          <w:szCs w:val="24"/>
        </w:rPr>
        <w:t>.</w:t>
      </w:r>
    </w:p>
    <w:p w14:paraId="65F0D0B8" w14:textId="77777777" w:rsidR="00491296" w:rsidRDefault="00491296" w:rsidP="00A201FC">
      <w:pPr>
        <w:spacing w:after="0" w:line="240" w:lineRule="auto"/>
        <w:rPr>
          <w:rFonts w:ascii="Arial" w:hAnsi="Arial" w:cs="Arial"/>
          <w:sz w:val="24"/>
          <w:szCs w:val="24"/>
        </w:rPr>
      </w:pPr>
    </w:p>
    <w:p w14:paraId="187DEFE0" w14:textId="3AF1D92F" w:rsidR="00686EBA" w:rsidRDefault="00686EBA">
      <w:pPr>
        <w:rPr>
          <w:rFonts w:ascii="Arial" w:hAnsi="Arial" w:cs="Arial"/>
          <w:sz w:val="24"/>
          <w:szCs w:val="24"/>
        </w:rPr>
      </w:pPr>
      <w:r>
        <w:rPr>
          <w:rFonts w:ascii="Arial" w:hAnsi="Arial" w:cs="Arial"/>
          <w:sz w:val="24"/>
          <w:szCs w:val="24"/>
        </w:rPr>
        <w:br w:type="page"/>
      </w:r>
    </w:p>
    <w:p w14:paraId="1D12BD07" w14:textId="77777777" w:rsidR="00686EBA" w:rsidRPr="004D1C0F" w:rsidRDefault="00686EBA" w:rsidP="00686EBA">
      <w:pPr>
        <w:framePr w:hSpace="180" w:wrap="around" w:hAnchor="margin" w:x="-360" w:y="506"/>
        <w:spacing w:after="0" w:line="240" w:lineRule="auto"/>
        <w:rPr>
          <w:rFonts w:ascii="Arial" w:hAnsi="Arial" w:cs="Arial"/>
          <w:b/>
          <w:sz w:val="28"/>
          <w:szCs w:val="28"/>
        </w:rPr>
      </w:pPr>
      <w:r w:rsidRPr="004D1C0F">
        <w:rPr>
          <w:rFonts w:ascii="Arial" w:hAnsi="Arial" w:cs="Arial"/>
          <w:b/>
          <w:sz w:val="28"/>
          <w:szCs w:val="28"/>
        </w:rPr>
        <w:lastRenderedPageBreak/>
        <w:t>DISCUSSION</w:t>
      </w:r>
    </w:p>
    <w:p w14:paraId="72EA7B99" w14:textId="77777777" w:rsidR="00686EBA" w:rsidRDefault="00686EBA" w:rsidP="00686EBA">
      <w:pPr>
        <w:framePr w:hSpace="180" w:wrap="around" w:hAnchor="margin" w:x="-360" w:y="506"/>
        <w:spacing w:after="0" w:line="240" w:lineRule="auto"/>
        <w:jc w:val="center"/>
        <w:rPr>
          <w:rFonts w:ascii="Arial" w:hAnsi="Arial" w:cs="Arial"/>
          <w:b/>
          <w:sz w:val="24"/>
          <w:szCs w:val="24"/>
          <w:highlight w:val="yellow"/>
        </w:rPr>
      </w:pPr>
    </w:p>
    <w:p w14:paraId="2894966B" w14:textId="0E1E7916" w:rsidR="00686EBA" w:rsidRPr="001D4934" w:rsidRDefault="001D4934" w:rsidP="001D4934">
      <w:pPr>
        <w:framePr w:hSpace="180" w:wrap="around" w:hAnchor="margin" w:x="-360" w:y="506"/>
        <w:spacing w:after="0" w:line="240" w:lineRule="auto"/>
        <w:rPr>
          <w:rFonts w:ascii="Arial" w:hAnsi="Arial" w:cs="Arial"/>
          <w:sz w:val="24"/>
          <w:szCs w:val="24"/>
        </w:rPr>
      </w:pPr>
      <w:r>
        <w:rPr>
          <w:rFonts w:ascii="Arial" w:hAnsi="Arial" w:cs="Arial"/>
          <w:sz w:val="24"/>
          <w:szCs w:val="24"/>
        </w:rPr>
        <w:t xml:space="preserve">1. </w:t>
      </w:r>
      <w:r w:rsidR="00686EBA" w:rsidRPr="001D4934">
        <w:rPr>
          <w:rFonts w:ascii="Arial" w:hAnsi="Arial" w:cs="Arial"/>
          <w:sz w:val="24"/>
          <w:szCs w:val="24"/>
        </w:rPr>
        <w:t xml:space="preserve">The ESP is one of the few longitudinal, cohort-based FD programs situated within a national professional organization to publish about its experience. We have provided evidence suggesting that development of the ESP within the APA has produced bi-directional benefits. The APA has given comprehensive support </w:t>
      </w:r>
      <w:r w:rsidR="004B0AD6">
        <w:rPr>
          <w:rFonts w:ascii="Arial" w:hAnsi="Arial" w:cs="Arial"/>
          <w:sz w:val="24"/>
          <w:szCs w:val="24"/>
        </w:rPr>
        <w:t xml:space="preserve">to the ESP </w:t>
      </w:r>
      <w:r w:rsidR="00686EBA" w:rsidRPr="001D4934">
        <w:rPr>
          <w:rFonts w:ascii="Arial" w:hAnsi="Arial" w:cs="Arial"/>
          <w:sz w:val="24"/>
          <w:szCs w:val="24"/>
        </w:rPr>
        <w:t xml:space="preserve">in the structural, human resource, political and symbolic frames. Most critically, the APA provided financial support until the program became self-sustaining through tuition fees. The ESP has been strengthened by a rich culture of commitment to education within the APA: it has drawn upon the organization’s large pool of clinical educators to create a sizeable faculty and a growing cadre of scholars and graduates. </w:t>
      </w:r>
    </w:p>
    <w:p w14:paraId="675B47D5" w14:textId="77777777" w:rsidR="00686EBA" w:rsidRPr="0003181E" w:rsidRDefault="00686EBA" w:rsidP="00686EBA">
      <w:pPr>
        <w:framePr w:hSpace="180" w:wrap="around" w:hAnchor="margin" w:x="-360" w:y="506"/>
        <w:spacing w:after="0" w:line="240" w:lineRule="auto"/>
        <w:ind w:left="342"/>
        <w:rPr>
          <w:rFonts w:ascii="Arial" w:hAnsi="Arial" w:cs="Arial"/>
          <w:sz w:val="24"/>
          <w:szCs w:val="24"/>
        </w:rPr>
      </w:pPr>
    </w:p>
    <w:p w14:paraId="33DFA2BA" w14:textId="38BA48CE" w:rsidR="00686EBA" w:rsidRPr="001D4934" w:rsidRDefault="001D4934" w:rsidP="001D4934">
      <w:pPr>
        <w:framePr w:hSpace="180" w:wrap="around" w:hAnchor="margin" w:x="-360" w:y="506"/>
        <w:spacing w:after="0" w:line="240" w:lineRule="auto"/>
        <w:rPr>
          <w:rFonts w:ascii="Arial" w:hAnsi="Arial" w:cs="Arial"/>
          <w:sz w:val="24"/>
          <w:szCs w:val="24"/>
        </w:rPr>
      </w:pPr>
      <w:r>
        <w:rPr>
          <w:rFonts w:ascii="Arial" w:hAnsi="Arial" w:cs="Arial"/>
          <w:sz w:val="24"/>
          <w:szCs w:val="24"/>
        </w:rPr>
        <w:t xml:space="preserve">2. </w:t>
      </w:r>
      <w:r w:rsidR="00686EBA" w:rsidRPr="001D4934">
        <w:rPr>
          <w:rFonts w:ascii="Arial" w:hAnsi="Arial" w:cs="Arial"/>
          <w:sz w:val="24"/>
          <w:szCs w:val="24"/>
        </w:rPr>
        <w:t>The APA has also received tangible benefits from the ESP. According to its recent presidents, the organization has gained in reputation, added new members, and benefitted from the enhanced careers of its educators. These respondents are hardly unbiased, given their ongoing support of the ESP, but they are also in the best position to comment on the program’s broad effects on the APA. ESP scholars have created networks within the APA for collaborative research and dissemination, made many presentations at the organization’s national meeting, and filled APA leadership positions. These outcomes were naturally facilitated by our close association with the APA, and may not have occurred in an independent FD program.</w:t>
      </w:r>
    </w:p>
    <w:p w14:paraId="25728613" w14:textId="77777777" w:rsidR="00686EBA" w:rsidRDefault="00686EBA" w:rsidP="00686EBA">
      <w:pPr>
        <w:framePr w:hSpace="180" w:wrap="around" w:hAnchor="margin" w:x="-360" w:y="506"/>
        <w:spacing w:after="0" w:line="240" w:lineRule="auto"/>
        <w:ind w:left="342"/>
        <w:rPr>
          <w:rFonts w:ascii="Arial" w:hAnsi="Arial" w:cs="Arial"/>
          <w:sz w:val="24"/>
          <w:szCs w:val="24"/>
        </w:rPr>
      </w:pPr>
    </w:p>
    <w:p w14:paraId="358E4BD6" w14:textId="6C6951E3" w:rsidR="00686EBA" w:rsidRPr="001D4934" w:rsidRDefault="001D4934" w:rsidP="001D4934">
      <w:pPr>
        <w:framePr w:hSpace="180" w:wrap="around" w:hAnchor="margin" w:x="-360" w:y="506"/>
        <w:spacing w:after="0" w:line="240" w:lineRule="auto"/>
        <w:ind w:left="-18"/>
        <w:rPr>
          <w:rFonts w:ascii="Arial" w:hAnsi="Arial" w:cs="Arial"/>
          <w:sz w:val="24"/>
          <w:szCs w:val="24"/>
        </w:rPr>
      </w:pPr>
      <w:r>
        <w:rPr>
          <w:rFonts w:ascii="Arial" w:hAnsi="Arial" w:cs="Arial"/>
          <w:sz w:val="24"/>
          <w:szCs w:val="24"/>
        </w:rPr>
        <w:t xml:space="preserve">3. </w:t>
      </w:r>
      <w:r w:rsidR="00686EBA" w:rsidRPr="001D4934">
        <w:rPr>
          <w:rFonts w:ascii="Arial" w:hAnsi="Arial" w:cs="Arial"/>
          <w:sz w:val="24"/>
          <w:szCs w:val="24"/>
        </w:rPr>
        <w:t>Our data on scholar satisfaction, self-assessed skills and productivity are limited by our detailed focus on only the initial ESP cohort; however, our productivity outcomes have been confirmed in another study that includes Cohort 1-4.</w:t>
      </w:r>
      <w:r w:rsidR="00686EBA" w:rsidRPr="001D4934">
        <w:rPr>
          <w:rFonts w:ascii="Arial" w:hAnsi="Arial" w:cs="Arial"/>
          <w:sz w:val="24"/>
          <w:szCs w:val="24"/>
          <w:vertAlign w:val="superscript"/>
        </w:rPr>
        <w:t>36</w:t>
      </w:r>
      <w:r w:rsidR="00686EBA" w:rsidRPr="001D4934">
        <w:rPr>
          <w:rFonts w:ascii="Arial" w:hAnsi="Arial" w:cs="Arial"/>
          <w:sz w:val="24"/>
          <w:szCs w:val="24"/>
        </w:rPr>
        <w:t xml:space="preserve"> This report is also limited because without a comparison group, we cannot control for selection bias, nor separate the effects on scholars of natural maturation versus program participation. Cross-cohort studies with a formal comparison group are in progress. </w:t>
      </w:r>
    </w:p>
    <w:p w14:paraId="2F002EC7" w14:textId="77777777" w:rsidR="00686EBA" w:rsidRDefault="00686EBA" w:rsidP="001D4934">
      <w:pPr>
        <w:framePr w:hSpace="180" w:wrap="around" w:hAnchor="margin" w:x="-360" w:y="506"/>
        <w:spacing w:after="0" w:line="240" w:lineRule="auto"/>
        <w:ind w:left="342"/>
        <w:rPr>
          <w:rFonts w:ascii="Arial" w:hAnsi="Arial" w:cs="Arial"/>
          <w:sz w:val="24"/>
          <w:szCs w:val="24"/>
        </w:rPr>
      </w:pPr>
    </w:p>
    <w:p w14:paraId="1792A285" w14:textId="22BA76B1" w:rsidR="00686EBA" w:rsidRDefault="00686EBA" w:rsidP="001D4934">
      <w:pPr>
        <w:spacing w:after="0" w:line="240" w:lineRule="auto"/>
        <w:rPr>
          <w:rFonts w:ascii="Arial" w:hAnsi="Arial" w:cs="Arial"/>
          <w:sz w:val="24"/>
          <w:szCs w:val="24"/>
        </w:rPr>
      </w:pPr>
      <w:r w:rsidRPr="00A278B1">
        <w:rPr>
          <w:rFonts w:ascii="Arial" w:hAnsi="Arial" w:cs="Arial"/>
          <w:sz w:val="24"/>
          <w:szCs w:val="24"/>
        </w:rPr>
        <w:t xml:space="preserve"> </w:t>
      </w:r>
    </w:p>
    <w:p w14:paraId="6B25C2E7" w14:textId="4181DF33" w:rsidR="00491296" w:rsidRPr="0008141B" w:rsidRDefault="0008141B" w:rsidP="001D4934">
      <w:pPr>
        <w:spacing w:after="0" w:line="240" w:lineRule="auto"/>
        <w:ind w:left="-360"/>
        <w:rPr>
          <w:rFonts w:ascii="Arial" w:hAnsi="Arial" w:cs="Arial"/>
          <w:sz w:val="24"/>
          <w:szCs w:val="24"/>
          <w:vertAlign w:val="superscript"/>
        </w:rPr>
      </w:pPr>
      <w:r>
        <w:rPr>
          <w:rFonts w:ascii="Arial" w:hAnsi="Arial" w:cs="Arial"/>
          <w:sz w:val="24"/>
          <w:szCs w:val="24"/>
        </w:rPr>
        <w:t>4</w:t>
      </w:r>
      <w:r w:rsidR="001D4934">
        <w:rPr>
          <w:rFonts w:ascii="Arial" w:hAnsi="Arial" w:cs="Arial"/>
          <w:sz w:val="24"/>
          <w:szCs w:val="24"/>
        </w:rPr>
        <w:t>.</w:t>
      </w:r>
      <w:r>
        <w:rPr>
          <w:rFonts w:ascii="Arial" w:hAnsi="Arial" w:cs="Arial"/>
          <w:sz w:val="24"/>
          <w:szCs w:val="24"/>
        </w:rPr>
        <w:t xml:space="preserve">  </w:t>
      </w:r>
      <w:r w:rsidR="00686EBA" w:rsidRPr="0008141B">
        <w:rPr>
          <w:rFonts w:ascii="Arial" w:hAnsi="Arial" w:cs="Arial"/>
          <w:sz w:val="24"/>
          <w:szCs w:val="24"/>
        </w:rPr>
        <w:t>The APA is using the ESP’s FD model to develop new programs aligned with its other key missions. The APA Research Scholars Program was created in 2012; similar APA programs on quality improvement and health policy/advocacy are in development. A program on educational leadership created in 2012 by the Association of Pediatric Program Directors</w:t>
      </w:r>
      <w:r w:rsidR="00686EBA" w:rsidRPr="0008141B">
        <w:rPr>
          <w:rFonts w:ascii="Arial" w:hAnsi="Arial" w:cs="Arial"/>
          <w:sz w:val="24"/>
          <w:szCs w:val="24"/>
          <w:vertAlign w:val="superscript"/>
        </w:rPr>
        <w:t xml:space="preserve">34 </w:t>
      </w:r>
      <w:r w:rsidR="00686EBA" w:rsidRPr="0008141B">
        <w:rPr>
          <w:rFonts w:ascii="Arial" w:hAnsi="Arial" w:cs="Arial"/>
          <w:sz w:val="24"/>
          <w:szCs w:val="24"/>
        </w:rPr>
        <w:t>was patterned on the ESP,</w:t>
      </w:r>
      <w:r w:rsidR="00686EBA" w:rsidRPr="0008141B">
        <w:rPr>
          <w:rFonts w:ascii="Arial" w:hAnsi="Arial" w:cs="Arial"/>
          <w:sz w:val="24"/>
          <w:szCs w:val="24"/>
          <w:vertAlign w:val="superscript"/>
        </w:rPr>
        <w:t xml:space="preserve"> </w:t>
      </w:r>
      <w:r w:rsidR="00686EBA" w:rsidRPr="0008141B">
        <w:rPr>
          <w:rFonts w:ascii="Arial" w:hAnsi="Arial" w:cs="Arial"/>
          <w:sz w:val="24"/>
          <w:szCs w:val="24"/>
        </w:rPr>
        <w:t>as was a program focused on teaching skills for pediatric hospitalists recently launched by the American Academy of Pediatrics in collaboration with the APA.</w:t>
      </w:r>
      <w:r w:rsidR="00686EBA" w:rsidRPr="0008141B">
        <w:rPr>
          <w:rFonts w:ascii="Arial" w:hAnsi="Arial" w:cs="Arial"/>
          <w:sz w:val="24"/>
          <w:szCs w:val="24"/>
          <w:vertAlign w:val="superscript"/>
        </w:rPr>
        <w:t xml:space="preserve">34 </w:t>
      </w:r>
      <w:r w:rsidR="00686EBA" w:rsidRPr="0008141B">
        <w:rPr>
          <w:rFonts w:ascii="Arial" w:hAnsi="Arial" w:cs="Arial"/>
          <w:sz w:val="24"/>
          <w:szCs w:val="24"/>
        </w:rPr>
        <w:t>Leaders of these programs, a number of them ESP faculty and graduates, have credited the ESP with providing a successful model to emulate.</w:t>
      </w:r>
      <w:r w:rsidR="00686EBA" w:rsidRPr="0008141B">
        <w:rPr>
          <w:rFonts w:ascii="Arial" w:hAnsi="Arial" w:cs="Arial"/>
          <w:sz w:val="24"/>
          <w:szCs w:val="24"/>
          <w:vertAlign w:val="superscript"/>
        </w:rPr>
        <w:t>37</w:t>
      </w:r>
      <w:r w:rsidR="00686EBA" w:rsidRPr="0008141B">
        <w:rPr>
          <w:rFonts w:ascii="Arial" w:hAnsi="Arial" w:cs="Arial"/>
          <w:sz w:val="24"/>
          <w:szCs w:val="24"/>
        </w:rPr>
        <w:t xml:space="preserve"> Finally, outside the pediatric discipline, a program explicitly modeled on the ESP was created for psychiatric educators in 2012.</w:t>
      </w:r>
      <w:r w:rsidR="00686EBA" w:rsidRPr="0008141B">
        <w:rPr>
          <w:rFonts w:ascii="Arial" w:hAnsi="Arial" w:cs="Arial"/>
          <w:sz w:val="24"/>
          <w:szCs w:val="24"/>
          <w:vertAlign w:val="superscript"/>
        </w:rPr>
        <w:t>38</w:t>
      </w:r>
    </w:p>
    <w:p w14:paraId="4412674F" w14:textId="77777777" w:rsidR="00686EBA" w:rsidRDefault="00686EBA" w:rsidP="001D4934">
      <w:pPr>
        <w:spacing w:after="0" w:line="240" w:lineRule="auto"/>
        <w:rPr>
          <w:rFonts w:ascii="Arial" w:hAnsi="Arial" w:cs="Arial"/>
          <w:sz w:val="24"/>
          <w:szCs w:val="24"/>
        </w:rPr>
      </w:pPr>
    </w:p>
    <w:p w14:paraId="7DCBA4DF" w14:textId="77777777" w:rsidR="00686EBA" w:rsidRDefault="00686EBA" w:rsidP="00686EBA">
      <w:pPr>
        <w:spacing w:after="0" w:line="240" w:lineRule="auto"/>
        <w:rPr>
          <w:rFonts w:ascii="Arial" w:hAnsi="Arial" w:cs="Arial"/>
          <w:sz w:val="24"/>
          <w:szCs w:val="24"/>
        </w:rPr>
      </w:pPr>
    </w:p>
    <w:p w14:paraId="556D2DF0" w14:textId="77777777" w:rsidR="00686EBA" w:rsidRDefault="00686EBA" w:rsidP="00686EBA">
      <w:pPr>
        <w:spacing w:after="0" w:line="240" w:lineRule="auto"/>
        <w:rPr>
          <w:rFonts w:ascii="Arial" w:hAnsi="Arial" w:cs="Arial"/>
          <w:sz w:val="24"/>
          <w:szCs w:val="24"/>
        </w:rPr>
      </w:pPr>
    </w:p>
    <w:p w14:paraId="1555EA8E" w14:textId="77777777" w:rsidR="00686EBA" w:rsidRDefault="00686EBA" w:rsidP="00686EBA">
      <w:pPr>
        <w:spacing w:after="0" w:line="240" w:lineRule="auto"/>
        <w:rPr>
          <w:rFonts w:ascii="Arial" w:hAnsi="Arial" w:cs="Arial"/>
          <w:sz w:val="24"/>
          <w:szCs w:val="24"/>
        </w:rPr>
      </w:pPr>
    </w:p>
    <w:p w14:paraId="6F7EE930" w14:textId="2B60E5E2" w:rsidR="00686EBA" w:rsidRDefault="00686EBA" w:rsidP="00DB71A5">
      <w:pPr>
        <w:shd w:val="clear" w:color="auto" w:fill="FDE7E7"/>
        <w:spacing w:after="0" w:line="240" w:lineRule="auto"/>
        <w:ind w:left="720"/>
        <w:rPr>
          <w:rFonts w:ascii="Arial" w:eastAsia="Times New Roman" w:hAnsi="Arial" w:cs="Arial"/>
          <w:bCs/>
          <w:color w:val="000000"/>
          <w:sz w:val="24"/>
          <w:szCs w:val="24"/>
        </w:rPr>
      </w:pPr>
      <w:r>
        <w:rPr>
          <w:rFonts w:ascii="Arial" w:eastAsia="Times New Roman" w:hAnsi="Arial" w:cs="Arial"/>
          <w:b/>
          <w:color w:val="000000"/>
          <w:sz w:val="24"/>
          <w:szCs w:val="24"/>
        </w:rPr>
        <w:lastRenderedPageBreak/>
        <w:t xml:space="preserve">EDITORIAL COMMENTS: </w:t>
      </w:r>
      <w:r>
        <w:rPr>
          <w:rFonts w:ascii="Arial" w:eastAsia="Times New Roman" w:hAnsi="Arial" w:cs="Arial"/>
          <w:bCs/>
          <w:color w:val="000000"/>
          <w:sz w:val="24"/>
          <w:szCs w:val="24"/>
        </w:rPr>
        <w:t xml:space="preserve">The </w:t>
      </w:r>
      <w:r w:rsidRPr="004625E2">
        <w:rPr>
          <w:rFonts w:ascii="Arial" w:eastAsia="Times New Roman" w:hAnsi="Arial" w:cs="Arial"/>
          <w:bCs/>
          <w:color w:val="000000"/>
          <w:sz w:val="24"/>
          <w:szCs w:val="24"/>
        </w:rPr>
        <w:t>Discussion</w:t>
      </w:r>
      <w:r>
        <w:rPr>
          <w:rFonts w:ascii="Arial" w:eastAsia="Times New Roman" w:hAnsi="Arial" w:cs="Arial"/>
          <w:bCs/>
          <w:color w:val="000000"/>
          <w:sz w:val="24"/>
          <w:szCs w:val="24"/>
        </w:rPr>
        <w:t xml:space="preserve"> begins in a conventional way, </w:t>
      </w:r>
      <w:r>
        <w:rPr>
          <w:rFonts w:ascii="Arial" w:hAnsi="Arial" w:cs="Arial"/>
          <w:sz w:val="24"/>
          <w:szCs w:val="24"/>
        </w:rPr>
        <w:t>by</w:t>
      </w:r>
      <w:r>
        <w:rPr>
          <w:rFonts w:ascii="Arial" w:eastAsia="Times New Roman" w:hAnsi="Arial" w:cs="Arial"/>
          <w:bCs/>
          <w:color w:val="000000"/>
          <w:sz w:val="24"/>
          <w:szCs w:val="24"/>
        </w:rPr>
        <w:t xml:space="preserve"> restating the ESP’s argument for </w:t>
      </w:r>
      <w:r w:rsidRPr="004625E2">
        <w:rPr>
          <w:rFonts w:ascii="Arial" w:eastAsia="Times New Roman" w:hAnsi="Arial" w:cs="Arial"/>
          <w:b/>
          <w:i/>
          <w:iCs/>
          <w:color w:val="000000"/>
          <w:sz w:val="24"/>
          <w:szCs w:val="24"/>
        </w:rPr>
        <w:t>novelty and importance</w:t>
      </w:r>
      <w:r>
        <w:rPr>
          <w:rFonts w:ascii="Arial" w:eastAsia="Times New Roman" w:hAnsi="Arial" w:cs="Arial"/>
          <w:bCs/>
          <w:color w:val="000000"/>
          <w:sz w:val="24"/>
          <w:szCs w:val="24"/>
        </w:rPr>
        <w:t>, the two key “selling points</w:t>
      </w:r>
      <w:r w:rsidR="005C4D2B">
        <w:rPr>
          <w:rFonts w:ascii="Arial" w:eastAsia="Times New Roman" w:hAnsi="Arial" w:cs="Arial"/>
          <w:bCs/>
          <w:color w:val="000000"/>
          <w:sz w:val="24"/>
          <w:szCs w:val="24"/>
        </w:rPr>
        <w:t>”</w:t>
      </w:r>
      <w:r>
        <w:rPr>
          <w:rFonts w:ascii="Arial" w:eastAsia="Times New Roman" w:hAnsi="Arial" w:cs="Arial"/>
          <w:bCs/>
          <w:color w:val="000000"/>
          <w:sz w:val="24"/>
          <w:szCs w:val="24"/>
        </w:rPr>
        <w:t xml:space="preserve"> of an academic paper. This point is made, as in the Introduction, from the reciprocal perspective of the APA’s influence on the ESP, and the ESP’s influence on the APA.</w:t>
      </w:r>
    </w:p>
    <w:p w14:paraId="72C4B6A5" w14:textId="77777777" w:rsidR="00686EBA" w:rsidRDefault="00686EBA" w:rsidP="00DB71A5">
      <w:pPr>
        <w:shd w:val="clear" w:color="auto" w:fill="FDE7E7"/>
        <w:spacing w:after="0" w:line="240" w:lineRule="auto"/>
        <w:ind w:left="720"/>
        <w:rPr>
          <w:rFonts w:ascii="Arial" w:eastAsia="Times New Roman" w:hAnsi="Arial" w:cs="Arial"/>
          <w:bCs/>
          <w:color w:val="000000"/>
          <w:sz w:val="24"/>
          <w:szCs w:val="24"/>
        </w:rPr>
      </w:pPr>
    </w:p>
    <w:p w14:paraId="4C002D9E" w14:textId="3AEB6E4F" w:rsidR="00686EBA" w:rsidRDefault="00686EBA" w:rsidP="00DB71A5">
      <w:pPr>
        <w:shd w:val="clear" w:color="auto" w:fill="FDE7E7"/>
        <w:spacing w:after="0" w:line="240" w:lineRule="auto"/>
        <w:ind w:left="720"/>
        <w:rPr>
          <w:rFonts w:ascii="Arial" w:eastAsia="Times New Roman" w:hAnsi="Arial" w:cs="Arial"/>
          <w:bCs/>
          <w:color w:val="000000"/>
          <w:sz w:val="24"/>
          <w:szCs w:val="24"/>
        </w:rPr>
      </w:pPr>
      <w:r>
        <w:rPr>
          <w:rFonts w:ascii="Arial" w:eastAsia="Times New Roman" w:hAnsi="Arial" w:cs="Arial"/>
          <w:bCs/>
          <w:color w:val="000000"/>
          <w:sz w:val="24"/>
          <w:szCs w:val="24"/>
        </w:rPr>
        <w:t xml:space="preserve">Note that limitations are addressed in both </w:t>
      </w:r>
      <w:r w:rsidRPr="00823866">
        <w:rPr>
          <w:rFonts w:ascii="Arial" w:hAnsi="Arial" w:cs="Arial"/>
          <w:sz w:val="24"/>
          <w:szCs w:val="24"/>
        </w:rPr>
        <w:t>¶</w:t>
      </w:r>
      <w:r>
        <w:rPr>
          <w:rFonts w:ascii="Arial" w:eastAsia="Times New Roman" w:hAnsi="Arial" w:cs="Arial"/>
          <w:bCs/>
          <w:color w:val="000000"/>
          <w:sz w:val="24"/>
          <w:szCs w:val="24"/>
        </w:rPr>
        <w:t xml:space="preserve">2 and </w:t>
      </w:r>
      <w:r w:rsidRPr="00823866">
        <w:rPr>
          <w:rFonts w:ascii="Arial" w:hAnsi="Arial" w:cs="Arial"/>
          <w:sz w:val="24"/>
          <w:szCs w:val="24"/>
        </w:rPr>
        <w:t>¶</w:t>
      </w:r>
      <w:r>
        <w:rPr>
          <w:rFonts w:ascii="Arial" w:eastAsia="Times New Roman" w:hAnsi="Arial" w:cs="Arial"/>
          <w:bCs/>
          <w:color w:val="000000"/>
          <w:sz w:val="24"/>
          <w:szCs w:val="24"/>
        </w:rPr>
        <w:t xml:space="preserve">3. This information is usually placed just before the Conclusions at the end of the Discussion, but the limitations are placed here to make room for the theoretical framework discussed next. </w:t>
      </w:r>
      <w:r w:rsidR="00666FF2">
        <w:rPr>
          <w:rFonts w:ascii="Arial" w:eastAsia="Tahoma" w:hAnsi="Arial" w:cs="Arial"/>
          <w:color w:val="000000" w:themeColor="text1"/>
          <w:sz w:val="24"/>
          <w:szCs w:val="24"/>
        </w:rPr>
        <w:t xml:space="preserve">Note that </w:t>
      </w:r>
      <w:r w:rsidR="00666FF2" w:rsidRPr="00823866">
        <w:rPr>
          <w:rFonts w:ascii="Arial" w:hAnsi="Arial" w:cs="Arial"/>
          <w:sz w:val="24"/>
          <w:szCs w:val="24"/>
        </w:rPr>
        <w:t>¶</w:t>
      </w:r>
      <w:r w:rsidR="00666FF2">
        <w:rPr>
          <w:rFonts w:ascii="Arial" w:eastAsia="Times New Roman" w:hAnsi="Arial" w:cs="Arial"/>
          <w:bCs/>
          <w:color w:val="000000"/>
          <w:sz w:val="24"/>
          <w:szCs w:val="24"/>
        </w:rPr>
        <w:t>2</w:t>
      </w:r>
      <w:r w:rsidR="00666FF2">
        <w:rPr>
          <w:rFonts w:ascii="Arial" w:eastAsia="Tahoma" w:hAnsi="Arial" w:cs="Arial"/>
          <w:color w:val="000000" w:themeColor="text1"/>
          <w:sz w:val="24"/>
          <w:szCs w:val="24"/>
        </w:rPr>
        <w:t xml:space="preserve"> discusses </w:t>
      </w:r>
      <w:r w:rsidR="00666FF2" w:rsidRPr="001A1D0B">
        <w:rPr>
          <w:rFonts w:ascii="Arial" w:eastAsia="Tahoma" w:hAnsi="Arial" w:cs="Arial"/>
          <w:color w:val="000000" w:themeColor="text1"/>
          <w:sz w:val="24"/>
          <w:szCs w:val="24"/>
        </w:rPr>
        <w:t>the potential bias of the APA president respondents in the qualitative interview analysis.</w:t>
      </w:r>
      <w:r w:rsidR="00666FF2">
        <w:rPr>
          <w:rFonts w:ascii="Arial" w:eastAsia="Tahoma" w:hAnsi="Arial" w:cs="Arial"/>
          <w:color w:val="000000" w:themeColor="text1"/>
          <w:sz w:val="24"/>
          <w:szCs w:val="24"/>
        </w:rPr>
        <w:t xml:space="preserve"> Even though their interviews were highly informative, it is conventional to bring up the issue of bias in qualitative data. </w:t>
      </w:r>
    </w:p>
    <w:p w14:paraId="47E7AC6D" w14:textId="77777777" w:rsidR="0008141B" w:rsidRDefault="0008141B" w:rsidP="00DB71A5">
      <w:pPr>
        <w:shd w:val="clear" w:color="auto" w:fill="FDE7E7"/>
        <w:spacing w:after="0" w:line="240" w:lineRule="auto"/>
        <w:ind w:left="720"/>
        <w:rPr>
          <w:rFonts w:ascii="Arial" w:eastAsia="Times New Roman" w:hAnsi="Arial" w:cs="Arial"/>
          <w:bCs/>
          <w:color w:val="000000"/>
          <w:sz w:val="24"/>
          <w:szCs w:val="24"/>
        </w:rPr>
      </w:pPr>
    </w:p>
    <w:p w14:paraId="2372CF8B" w14:textId="6CBCBC18" w:rsidR="00DB71A5" w:rsidRPr="00DB71A5" w:rsidRDefault="00686EBA" w:rsidP="00DB71A5">
      <w:pPr>
        <w:shd w:val="clear" w:color="auto" w:fill="FDE7E7"/>
        <w:spacing w:after="0" w:line="240" w:lineRule="auto"/>
        <w:ind w:left="720"/>
        <w:rPr>
          <w:rFonts w:ascii="Arial" w:hAnsi="Arial" w:cs="Arial"/>
          <w:sz w:val="24"/>
          <w:szCs w:val="24"/>
        </w:rPr>
      </w:pPr>
      <w:r w:rsidRPr="00823866">
        <w:rPr>
          <w:rFonts w:ascii="Arial" w:hAnsi="Arial" w:cs="Arial"/>
          <w:sz w:val="24"/>
          <w:szCs w:val="24"/>
        </w:rPr>
        <w:t>¶</w:t>
      </w:r>
      <w:r>
        <w:rPr>
          <w:rFonts w:ascii="Arial" w:hAnsi="Arial" w:cs="Arial"/>
          <w:sz w:val="24"/>
          <w:szCs w:val="24"/>
        </w:rPr>
        <w:t>4 states a strong argument</w:t>
      </w:r>
      <w:r w:rsidR="004B0AD6">
        <w:rPr>
          <w:rFonts w:ascii="Arial" w:hAnsi="Arial" w:cs="Arial"/>
          <w:sz w:val="24"/>
          <w:szCs w:val="24"/>
        </w:rPr>
        <w:t xml:space="preserve"> for program quality</w:t>
      </w:r>
      <w:r>
        <w:rPr>
          <w:rFonts w:ascii="Arial" w:hAnsi="Arial" w:cs="Arial"/>
          <w:sz w:val="24"/>
          <w:szCs w:val="24"/>
        </w:rPr>
        <w:t>. New academic scholars’ programs are still being developed by the APA today</w:t>
      </w:r>
      <w:r w:rsidR="004B0AD6">
        <w:rPr>
          <w:rFonts w:ascii="Arial" w:hAnsi="Arial" w:cs="Arial"/>
          <w:sz w:val="24"/>
          <w:szCs w:val="24"/>
        </w:rPr>
        <w:t xml:space="preserve"> (2025)</w:t>
      </w:r>
      <w:r>
        <w:rPr>
          <w:rFonts w:ascii="Arial" w:hAnsi="Arial" w:cs="Arial"/>
          <w:sz w:val="24"/>
          <w:szCs w:val="24"/>
        </w:rPr>
        <w:t>, after 1</w:t>
      </w:r>
      <w:r w:rsidR="004B0AD6">
        <w:rPr>
          <w:rFonts w:ascii="Arial" w:hAnsi="Arial" w:cs="Arial"/>
          <w:sz w:val="24"/>
          <w:szCs w:val="24"/>
        </w:rPr>
        <w:t>9</w:t>
      </w:r>
      <w:r w:rsidR="0008141B">
        <w:rPr>
          <w:rFonts w:ascii="Arial" w:hAnsi="Arial" w:cs="Arial"/>
          <w:sz w:val="24"/>
          <w:szCs w:val="24"/>
        </w:rPr>
        <w:t xml:space="preserve"> years.</w:t>
      </w:r>
    </w:p>
    <w:p w14:paraId="5B0CAF4C" w14:textId="77777777" w:rsidR="00DB71A5" w:rsidRDefault="00DB71A5" w:rsidP="00686EBA">
      <w:pPr>
        <w:spacing w:after="0" w:line="240" w:lineRule="auto"/>
        <w:rPr>
          <w:rFonts w:ascii="Arial" w:hAnsi="Arial" w:cs="Arial"/>
          <w:b/>
          <w:bCs/>
          <w:sz w:val="24"/>
          <w:szCs w:val="24"/>
        </w:rPr>
      </w:pPr>
    </w:p>
    <w:p w14:paraId="0D4FD912" w14:textId="7D164973" w:rsidR="0008141B" w:rsidRDefault="0008141B" w:rsidP="00686EBA">
      <w:pPr>
        <w:spacing w:after="0" w:line="240" w:lineRule="auto"/>
        <w:rPr>
          <w:rFonts w:ascii="Arial" w:hAnsi="Arial" w:cs="Arial"/>
          <w:b/>
          <w:bCs/>
          <w:sz w:val="24"/>
          <w:szCs w:val="24"/>
        </w:rPr>
      </w:pPr>
      <w:r w:rsidRPr="0008141B">
        <w:rPr>
          <w:rFonts w:ascii="Arial" w:hAnsi="Arial" w:cs="Arial"/>
          <w:b/>
          <w:bCs/>
          <w:sz w:val="24"/>
          <w:szCs w:val="24"/>
        </w:rPr>
        <w:t>[Text continues after Figure 2]</w:t>
      </w:r>
    </w:p>
    <w:p w14:paraId="13074CE8" w14:textId="77777777" w:rsidR="006F3A5F" w:rsidRDefault="006F3A5F" w:rsidP="00686EBA">
      <w:pPr>
        <w:spacing w:after="0" w:line="240" w:lineRule="auto"/>
        <w:rPr>
          <w:rFonts w:ascii="Arial" w:hAnsi="Arial" w:cs="Arial"/>
          <w:b/>
          <w:bCs/>
          <w:sz w:val="24"/>
          <w:szCs w:val="24"/>
        </w:rPr>
      </w:pPr>
    </w:p>
    <w:p w14:paraId="56163FBC" w14:textId="77777777" w:rsidR="006F3A5F" w:rsidRDefault="006F3A5F">
      <w:pPr>
        <w:rPr>
          <w:rFonts w:ascii="Arial" w:hAnsi="Arial" w:cs="Arial"/>
          <w:b/>
        </w:rPr>
      </w:pPr>
      <w:r>
        <w:rPr>
          <w:rFonts w:ascii="Arial" w:hAnsi="Arial" w:cs="Arial"/>
          <w:b/>
        </w:rPr>
        <w:br w:type="page"/>
      </w:r>
    </w:p>
    <w:p w14:paraId="411E12AE" w14:textId="31D1BB96" w:rsidR="0008141B" w:rsidRDefault="006F3A5F" w:rsidP="00686EBA">
      <w:pPr>
        <w:spacing w:after="0" w:line="240" w:lineRule="auto"/>
        <w:rPr>
          <w:rFonts w:ascii="Arial" w:hAnsi="Arial" w:cs="Arial"/>
          <w:b/>
        </w:rPr>
      </w:pPr>
      <w:r w:rsidRPr="00B50028">
        <w:rPr>
          <w:rFonts w:ascii="Arial" w:hAnsi="Arial" w:cs="Arial"/>
          <w:b/>
        </w:rPr>
        <w:lastRenderedPageBreak/>
        <w:t xml:space="preserve">Figure 2: Interaction of the Educational Scholars Program with the Academic Pediatric Association (APA) and the National Community of Educator-Scholars.  </w:t>
      </w:r>
    </w:p>
    <w:p w14:paraId="069FB0EC" w14:textId="77777777" w:rsidR="006F3A5F" w:rsidRPr="0008141B" w:rsidRDefault="006F3A5F" w:rsidP="00686EBA">
      <w:pPr>
        <w:spacing w:after="0" w:line="240" w:lineRule="auto"/>
        <w:rPr>
          <w:rFonts w:ascii="Arial" w:hAnsi="Arial" w:cs="Arial"/>
          <w:b/>
          <w:bCs/>
          <w:sz w:val="24"/>
          <w:szCs w:val="24"/>
        </w:rPr>
      </w:pPr>
    </w:p>
    <w:p w14:paraId="584014EC" w14:textId="005D015F" w:rsidR="0008141B" w:rsidRDefault="0008141B" w:rsidP="003A2D69">
      <w:pPr>
        <w:spacing w:after="0" w:line="240" w:lineRule="auto"/>
        <w:ind w:right="-360"/>
        <w:rPr>
          <w:rFonts w:ascii="Arial" w:hAnsi="Arial" w:cs="Arial"/>
        </w:rPr>
      </w:pPr>
      <w:r>
        <w:rPr>
          <w:rFonts w:ascii="Tahoma" w:hAnsi="Tahoma" w:cs="Tahoma"/>
          <w:b/>
          <w:noProof/>
          <w:color w:val="333333"/>
          <w:sz w:val="28"/>
          <w:szCs w:val="28"/>
        </w:rPr>
        <w:drawing>
          <wp:inline distT="0" distB="0" distL="0" distR="0" wp14:anchorId="0B0A5A07" wp14:editId="21DCBC46">
            <wp:extent cx="5943600" cy="4457065"/>
            <wp:effectExtent l="19050" t="19050" r="19050" b="19685"/>
            <wp:docPr id="1039911076" name="Picture 1039911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11076" name="Picture 103991107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943600" cy="4457065"/>
                    </a:xfrm>
                    <a:prstGeom prst="rect">
                      <a:avLst/>
                    </a:prstGeom>
                    <a:ln>
                      <a:solidFill>
                        <a:schemeClr val="tx1"/>
                      </a:solidFill>
                    </a:ln>
                  </pic:spPr>
                </pic:pic>
              </a:graphicData>
            </a:graphic>
          </wp:inline>
        </w:drawing>
      </w:r>
    </w:p>
    <w:p w14:paraId="2B06AF81" w14:textId="1364E04A" w:rsidR="0008141B" w:rsidRDefault="0008141B" w:rsidP="003A2D69">
      <w:pPr>
        <w:spacing w:after="0" w:line="240" w:lineRule="auto"/>
        <w:ind w:right="-360"/>
        <w:rPr>
          <w:rFonts w:ascii="Arial" w:hAnsi="Arial" w:cs="Arial"/>
        </w:rPr>
      </w:pPr>
    </w:p>
    <w:p w14:paraId="4BC6623E" w14:textId="6EDA0666" w:rsidR="003A2D69" w:rsidRDefault="006F3A5F" w:rsidP="003A2D69">
      <w:pPr>
        <w:spacing w:after="0" w:line="240" w:lineRule="auto"/>
        <w:ind w:right="-360"/>
        <w:rPr>
          <w:rFonts w:ascii="Arial" w:hAnsi="Arial" w:cs="Arial"/>
        </w:rPr>
      </w:pPr>
      <w:r w:rsidRPr="006F3A5F">
        <w:rPr>
          <w:rFonts w:ascii="Arial" w:hAnsi="Arial" w:cs="Arial"/>
          <w:b/>
          <w:bCs/>
        </w:rPr>
        <w:t>Notes:</w:t>
      </w:r>
      <w:r>
        <w:rPr>
          <w:rFonts w:ascii="Arial" w:hAnsi="Arial" w:cs="Arial"/>
        </w:rPr>
        <w:t xml:space="preserve"> </w:t>
      </w:r>
      <w:r w:rsidR="0008141B" w:rsidRPr="00B50028">
        <w:rPr>
          <w:rFonts w:ascii="Arial" w:hAnsi="Arial" w:cs="Arial"/>
        </w:rPr>
        <w:t>This diagram, adapted from the Model for Faculty Development Research of O’Sullivan and Irby,</w:t>
      </w:r>
      <w:r w:rsidR="0008141B" w:rsidRPr="00B50028">
        <w:rPr>
          <w:rFonts w:ascii="Arial" w:hAnsi="Arial" w:cs="Arial"/>
          <w:vertAlign w:val="superscript"/>
        </w:rPr>
        <w:t>9</w:t>
      </w:r>
      <w:r w:rsidR="0008141B" w:rsidRPr="00B50028">
        <w:rPr>
          <w:rFonts w:ascii="Arial" w:hAnsi="Arial" w:cs="Arial"/>
        </w:rPr>
        <w:t xml:space="preserve"> depicts the immediate organizational and broader national context within which the ESP is situated. The </w:t>
      </w:r>
      <w:r w:rsidR="0008141B" w:rsidRPr="00B50028">
        <w:rPr>
          <w:rFonts w:ascii="Arial" w:hAnsi="Arial" w:cs="Arial"/>
          <w:i/>
        </w:rPr>
        <w:t>inner</w:t>
      </w:r>
      <w:r w:rsidR="0008141B" w:rsidRPr="00B50028">
        <w:rPr>
          <w:rFonts w:ascii="Arial" w:hAnsi="Arial" w:cs="Arial"/>
        </w:rPr>
        <w:t xml:space="preserve"> circle shows how the ESP community, its 4 components identified in the diamonds, interacts among APA members (especially ESP faculty) and within the APA as an organization</w:t>
      </w:r>
      <w:r w:rsidR="0008141B">
        <w:rPr>
          <w:rFonts w:ascii="Arial" w:hAnsi="Arial" w:cs="Arial"/>
        </w:rPr>
        <w:t xml:space="preserve">. </w:t>
      </w:r>
      <w:r w:rsidR="0008141B" w:rsidRPr="00B50028">
        <w:rPr>
          <w:rFonts w:ascii="Arial" w:hAnsi="Arial" w:cs="Arial"/>
        </w:rPr>
        <w:t xml:space="preserve">The </w:t>
      </w:r>
      <w:r w:rsidR="0008141B" w:rsidRPr="00B50028">
        <w:rPr>
          <w:rFonts w:ascii="Arial" w:hAnsi="Arial" w:cs="Arial"/>
          <w:i/>
        </w:rPr>
        <w:t>outer</w:t>
      </w:r>
      <w:r w:rsidR="0008141B" w:rsidRPr="00B50028">
        <w:rPr>
          <w:rFonts w:ascii="Arial" w:hAnsi="Arial" w:cs="Arial"/>
        </w:rPr>
        <w:t xml:space="preserve"> circle shows how the same 4 ESP components also interact with the national community of educator-scholars. Four primary areas of interaction are described by rounded rectangles: moving counterclockwise from the bottom right: 1) scholars’ scholarly contributions and leadership positions; 2) national networking activities of scholars and faculty; 3) scholarly contributions by the ESP program to the </w:t>
      </w:r>
      <w:r w:rsidR="003A2D69" w:rsidRPr="00B50028">
        <w:rPr>
          <w:rFonts w:ascii="Arial" w:hAnsi="Arial" w:cs="Arial"/>
        </w:rPr>
        <w:t>national community of educators;</w:t>
      </w:r>
      <w:r w:rsidR="003A2D69" w:rsidRPr="00B50028">
        <w:rPr>
          <w:rFonts w:ascii="Arial" w:hAnsi="Arial" w:cs="Arial"/>
          <w:vertAlign w:val="superscript"/>
        </w:rPr>
        <w:t>27,39-44</w:t>
      </w:r>
      <w:r w:rsidR="003A2D69" w:rsidRPr="00B50028">
        <w:rPr>
          <w:rFonts w:ascii="Arial" w:hAnsi="Arial" w:cs="Arial"/>
        </w:rPr>
        <w:t xml:space="preserve"> and 4) ESP influence on the APA vitality and on other national FD organizations.</w:t>
      </w:r>
    </w:p>
    <w:p w14:paraId="0DFFF5A1" w14:textId="77777777" w:rsidR="006F3A5F" w:rsidRDefault="006F3A5F" w:rsidP="00616B17">
      <w:pPr>
        <w:tabs>
          <w:tab w:val="left" w:pos="630"/>
        </w:tabs>
        <w:spacing w:after="0" w:line="240" w:lineRule="auto"/>
        <w:ind w:left="90" w:hanging="90"/>
        <w:rPr>
          <w:rFonts w:ascii="Arial" w:hAnsi="Arial" w:cs="Arial"/>
          <w:b/>
          <w:sz w:val="24"/>
          <w:szCs w:val="24"/>
        </w:rPr>
      </w:pPr>
    </w:p>
    <w:p w14:paraId="2C901862" w14:textId="77777777" w:rsidR="006F3A5F" w:rsidRDefault="006F3A5F">
      <w:pPr>
        <w:rPr>
          <w:rFonts w:ascii="Arial" w:hAnsi="Arial" w:cs="Arial"/>
          <w:b/>
          <w:sz w:val="24"/>
          <w:szCs w:val="24"/>
        </w:rPr>
      </w:pPr>
      <w:r>
        <w:rPr>
          <w:rFonts w:ascii="Arial" w:hAnsi="Arial" w:cs="Arial"/>
          <w:b/>
          <w:sz w:val="24"/>
          <w:szCs w:val="24"/>
        </w:rPr>
        <w:br w:type="page"/>
      </w:r>
    </w:p>
    <w:p w14:paraId="6F287FD4" w14:textId="45F6EA87" w:rsidR="00616B17" w:rsidRDefault="00AD6F77" w:rsidP="006F3A5F">
      <w:pPr>
        <w:tabs>
          <w:tab w:val="left" w:pos="630"/>
        </w:tabs>
        <w:spacing w:after="0" w:line="240" w:lineRule="auto"/>
        <w:ind w:left="-270" w:hanging="90"/>
        <w:rPr>
          <w:rFonts w:ascii="Arial" w:hAnsi="Arial" w:cs="Arial"/>
          <w:b/>
          <w:sz w:val="24"/>
          <w:szCs w:val="24"/>
        </w:rPr>
      </w:pPr>
      <w:r w:rsidRPr="00616B17">
        <w:rPr>
          <w:rFonts w:ascii="Arial" w:hAnsi="Arial" w:cs="Arial"/>
          <w:b/>
          <w:sz w:val="24"/>
          <w:szCs w:val="24"/>
        </w:rPr>
        <w:lastRenderedPageBreak/>
        <w:t xml:space="preserve">Theoretical framework for organizational and national impact </w:t>
      </w:r>
    </w:p>
    <w:p w14:paraId="69E797ED" w14:textId="77777777" w:rsidR="00E13CF1" w:rsidRPr="00616B17" w:rsidRDefault="00E13CF1" w:rsidP="00616B17">
      <w:pPr>
        <w:tabs>
          <w:tab w:val="left" w:pos="630"/>
        </w:tabs>
        <w:spacing w:after="0" w:line="240" w:lineRule="auto"/>
        <w:ind w:left="90" w:hanging="90"/>
        <w:rPr>
          <w:rFonts w:ascii="Arial" w:hAnsi="Arial" w:cs="Arial"/>
          <w:sz w:val="24"/>
          <w:szCs w:val="24"/>
        </w:rPr>
      </w:pPr>
    </w:p>
    <w:p w14:paraId="5625AC0E" w14:textId="367459FC" w:rsidR="00AD6F77" w:rsidRPr="006F3A5F" w:rsidRDefault="001D4934" w:rsidP="001D4934">
      <w:pPr>
        <w:tabs>
          <w:tab w:val="left" w:pos="630"/>
        </w:tabs>
        <w:spacing w:after="0" w:line="240" w:lineRule="auto"/>
        <w:ind w:left="-360" w:hanging="270"/>
        <w:rPr>
          <w:rFonts w:ascii="Arial" w:hAnsi="Arial" w:cs="Arial"/>
          <w:sz w:val="24"/>
          <w:szCs w:val="24"/>
        </w:rPr>
      </w:pPr>
      <w:r>
        <w:rPr>
          <w:rFonts w:ascii="Arial" w:hAnsi="Arial" w:cs="Arial"/>
          <w:sz w:val="24"/>
          <w:szCs w:val="24"/>
        </w:rPr>
        <w:tab/>
        <w:t xml:space="preserve">5. </w:t>
      </w:r>
      <w:r w:rsidR="00AD6F77" w:rsidRPr="006F3A5F">
        <w:rPr>
          <w:rFonts w:ascii="Arial" w:hAnsi="Arial" w:cs="Arial"/>
          <w:sz w:val="24"/>
          <w:szCs w:val="24"/>
        </w:rPr>
        <w:t>O’Sullivan and Irby have proposed a new model for reframing FD research by conceptualizing FD as a social enterprise rather than an activity of individuals.</w:t>
      </w:r>
      <w:r w:rsidR="00AD6F77" w:rsidRPr="006F3A5F">
        <w:rPr>
          <w:rFonts w:ascii="Arial" w:hAnsi="Arial" w:cs="Arial"/>
          <w:sz w:val="24"/>
          <w:szCs w:val="24"/>
          <w:vertAlign w:val="superscript"/>
        </w:rPr>
        <w:t>9</w:t>
      </w:r>
      <w:r w:rsidR="00AD6F77" w:rsidRPr="006F3A5F">
        <w:rPr>
          <w:rFonts w:ascii="Arial" w:hAnsi="Arial" w:cs="Arial"/>
          <w:sz w:val="24"/>
          <w:szCs w:val="24"/>
        </w:rPr>
        <w:t xml:space="preserve"> Their model describes interactions between the </w:t>
      </w:r>
      <w:r w:rsidR="00AD6F77" w:rsidRPr="0009098D">
        <w:rPr>
          <w:rFonts w:ascii="Arial" w:hAnsi="Arial" w:cs="Arial"/>
          <w:sz w:val="24"/>
          <w:szCs w:val="24"/>
        </w:rPr>
        <w:t>FD community</w:t>
      </w:r>
      <w:r w:rsidR="00AD6F77" w:rsidRPr="006F3A5F">
        <w:rPr>
          <w:rFonts w:ascii="Arial" w:hAnsi="Arial" w:cs="Arial"/>
          <w:sz w:val="24"/>
          <w:szCs w:val="24"/>
        </w:rPr>
        <w:t xml:space="preserve"> (program members) and the </w:t>
      </w:r>
      <w:r w:rsidR="00AD6F77" w:rsidRPr="006F3A5F">
        <w:rPr>
          <w:rFonts w:ascii="Arial" w:hAnsi="Arial" w:cs="Arial"/>
          <w:i/>
          <w:sz w:val="24"/>
          <w:szCs w:val="24"/>
        </w:rPr>
        <w:t>workplace</w:t>
      </w:r>
      <w:r w:rsidR="00AD6F77" w:rsidRPr="006F3A5F">
        <w:rPr>
          <w:rFonts w:ascii="Arial" w:hAnsi="Arial" w:cs="Arial"/>
          <w:sz w:val="24"/>
          <w:szCs w:val="24"/>
        </w:rPr>
        <w:t xml:space="preserve"> community (other institutional faculty). We propose that national FD programs can also engage effectively with a </w:t>
      </w:r>
      <w:r w:rsidR="00AD6F77" w:rsidRPr="006F3A5F">
        <w:rPr>
          <w:rFonts w:ascii="Arial" w:hAnsi="Arial" w:cs="Arial"/>
          <w:i/>
          <w:sz w:val="24"/>
          <w:szCs w:val="24"/>
        </w:rPr>
        <w:t>national</w:t>
      </w:r>
      <w:r w:rsidR="00AD6F77" w:rsidRPr="006F3A5F">
        <w:rPr>
          <w:rFonts w:ascii="Arial" w:hAnsi="Arial" w:cs="Arial"/>
          <w:sz w:val="24"/>
          <w:szCs w:val="24"/>
        </w:rPr>
        <w:t xml:space="preserve"> community through networking and scholarly contributions, as has occurred in the MERC at CORD program.</w:t>
      </w:r>
      <w:r w:rsidR="00AD6F77" w:rsidRPr="006F3A5F">
        <w:rPr>
          <w:rFonts w:ascii="Arial" w:hAnsi="Arial" w:cs="Arial"/>
          <w:sz w:val="24"/>
          <w:szCs w:val="24"/>
          <w:vertAlign w:val="superscript"/>
        </w:rPr>
        <w:t>20</w:t>
      </w:r>
      <w:r w:rsidR="00AD6F77" w:rsidRPr="006F3A5F">
        <w:rPr>
          <w:rFonts w:ascii="Arial" w:hAnsi="Arial" w:cs="Arial"/>
          <w:sz w:val="24"/>
          <w:szCs w:val="24"/>
        </w:rPr>
        <w:t xml:space="preserve"> Developing the ESP within the APA has provided an infrastructure and environment that allows such engagement to occur. In </w:t>
      </w:r>
      <w:r w:rsidR="00AD6F77" w:rsidRPr="006F3A5F">
        <w:rPr>
          <w:rFonts w:ascii="Arial" w:hAnsi="Arial" w:cs="Arial"/>
          <w:b/>
          <w:sz w:val="24"/>
          <w:szCs w:val="24"/>
        </w:rPr>
        <w:t>Figure 2</w:t>
      </w:r>
      <w:r w:rsidR="00DB05B0">
        <w:rPr>
          <w:rFonts w:ascii="Arial" w:hAnsi="Arial" w:cs="Arial"/>
          <w:b/>
          <w:sz w:val="24"/>
          <w:szCs w:val="24"/>
        </w:rPr>
        <w:t xml:space="preserve"> </w:t>
      </w:r>
      <w:r w:rsidR="00DB05B0" w:rsidRPr="00DB05B0">
        <w:rPr>
          <w:rFonts w:ascii="Arial" w:hAnsi="Arial" w:cs="Arial"/>
          <w:bCs/>
          <w:sz w:val="24"/>
          <w:szCs w:val="24"/>
        </w:rPr>
        <w:t>(above)</w:t>
      </w:r>
      <w:r w:rsidR="00AD6F77" w:rsidRPr="00DB05B0">
        <w:rPr>
          <w:rFonts w:ascii="Arial" w:hAnsi="Arial" w:cs="Arial"/>
          <w:bCs/>
          <w:sz w:val="24"/>
          <w:szCs w:val="24"/>
        </w:rPr>
        <w:t xml:space="preserve">, </w:t>
      </w:r>
      <w:r w:rsidR="00AD6F77" w:rsidRPr="006F3A5F">
        <w:rPr>
          <w:rFonts w:ascii="Arial" w:hAnsi="Arial" w:cs="Arial"/>
          <w:sz w:val="24"/>
          <w:szCs w:val="24"/>
        </w:rPr>
        <w:t xml:space="preserve">we have adapted the O’Sullivan and Irby model to describe how the ESP has facilitated interactions within the ESP community and the APA, and between the ESP community and the national community of educators, including not only other pediatric organizations, but also the interdisciplinary community of educator-scholars. </w:t>
      </w:r>
    </w:p>
    <w:p w14:paraId="715EF1A5" w14:textId="77777777" w:rsidR="00AD6F77" w:rsidRDefault="00AD6F77" w:rsidP="006F3A5F">
      <w:pPr>
        <w:spacing w:after="0" w:line="240" w:lineRule="auto"/>
        <w:ind w:left="360"/>
        <w:rPr>
          <w:rFonts w:ascii="Arial" w:hAnsi="Arial" w:cs="Arial"/>
          <w:sz w:val="24"/>
          <w:szCs w:val="24"/>
        </w:rPr>
      </w:pPr>
    </w:p>
    <w:p w14:paraId="0264B632" w14:textId="706E2370" w:rsidR="004D0F12" w:rsidRPr="006F3A5F" w:rsidRDefault="001D4934" w:rsidP="001D4934">
      <w:pPr>
        <w:spacing w:after="0" w:line="240" w:lineRule="auto"/>
        <w:ind w:left="-360"/>
        <w:rPr>
          <w:rFonts w:ascii="Arial" w:hAnsi="Arial" w:cs="Arial"/>
          <w:sz w:val="24"/>
          <w:szCs w:val="24"/>
        </w:rPr>
      </w:pPr>
      <w:r>
        <w:rPr>
          <w:rFonts w:ascii="Arial" w:hAnsi="Arial" w:cs="Arial"/>
          <w:sz w:val="24"/>
          <w:szCs w:val="24"/>
        </w:rPr>
        <w:t xml:space="preserve">6. </w:t>
      </w:r>
      <w:r w:rsidR="004D0F12" w:rsidRPr="006F3A5F">
        <w:rPr>
          <w:rFonts w:ascii="Arial" w:hAnsi="Arial" w:cs="Arial"/>
          <w:sz w:val="24"/>
          <w:szCs w:val="24"/>
        </w:rPr>
        <w:t xml:space="preserve">The O’Sullivan and Irby model depicts two concentric circles. The FD community (inner circle) interacts with the workplace community (outer circle), linked by 4 key components: participants, facilitators, program, and context (diamonds). In our adapted model (Figure 2), the ESP community lies in the inner circle. The 4 key components are ESP scholars, ESP faculty and mentors, ESP program, and context in the APA. In text within the ESP community circle, we summarize how embedding the ESP in the APA has provided benefits for the program, and how the program has enriched the APA and its members. The ESP community is encircled by the workplace community of individual scholars, which we have grayed out because, although important, it is not the focus of this study. An added outer circle, not in the O’Sullivan and Irby model, represents the national community of educator-scholars. </w:t>
      </w:r>
    </w:p>
    <w:p w14:paraId="7591585E" w14:textId="77777777" w:rsidR="00EF2F7B" w:rsidRDefault="00EF2F7B" w:rsidP="006F3A5F">
      <w:pPr>
        <w:spacing w:after="0" w:line="240" w:lineRule="auto"/>
        <w:ind w:left="360"/>
        <w:rPr>
          <w:rFonts w:ascii="Arial" w:hAnsi="Arial" w:cs="Arial"/>
          <w:sz w:val="24"/>
          <w:szCs w:val="24"/>
        </w:rPr>
      </w:pPr>
    </w:p>
    <w:p w14:paraId="1D79A1E1" w14:textId="59C97F7A" w:rsidR="003B506C" w:rsidRPr="006F3A5F" w:rsidRDefault="001D4934" w:rsidP="001D4934">
      <w:pPr>
        <w:spacing w:after="0" w:line="240" w:lineRule="auto"/>
        <w:ind w:left="-360"/>
        <w:rPr>
          <w:rFonts w:ascii="Arial" w:hAnsi="Arial" w:cs="Arial"/>
          <w:sz w:val="24"/>
          <w:szCs w:val="24"/>
        </w:rPr>
      </w:pPr>
      <w:r>
        <w:rPr>
          <w:rFonts w:ascii="Arial" w:hAnsi="Arial" w:cs="Arial"/>
          <w:sz w:val="24"/>
          <w:szCs w:val="24"/>
        </w:rPr>
        <w:t xml:space="preserve">7. </w:t>
      </w:r>
      <w:r w:rsidR="006F3A5F">
        <w:rPr>
          <w:rFonts w:ascii="Arial" w:hAnsi="Arial" w:cs="Arial"/>
          <w:sz w:val="24"/>
          <w:szCs w:val="24"/>
        </w:rPr>
        <w:t xml:space="preserve"> </w:t>
      </w:r>
      <w:r w:rsidR="0009098D">
        <w:rPr>
          <w:rFonts w:ascii="Arial" w:hAnsi="Arial" w:cs="Arial"/>
          <w:sz w:val="24"/>
          <w:szCs w:val="24"/>
        </w:rPr>
        <w:t xml:space="preserve"> </w:t>
      </w:r>
      <w:r w:rsidR="003B506C" w:rsidRPr="006F3A5F">
        <w:rPr>
          <w:rFonts w:ascii="Arial" w:hAnsi="Arial" w:cs="Arial"/>
          <w:sz w:val="24"/>
          <w:szCs w:val="24"/>
        </w:rPr>
        <w:t xml:space="preserve">In Figure 2, arrows show how the 4 key components of the ESP have interacted to influence the national community of educator-scholars. Beginning at the bottom right, ESP scholars have engaged with the national community through dissemination of their scholarship and leadership within the APA and other organizations. Moving </w:t>
      </w:r>
      <w:r w:rsidR="00DB05B0" w:rsidRPr="006F3A5F">
        <w:rPr>
          <w:rFonts w:ascii="Arial" w:hAnsi="Arial" w:cs="Arial"/>
          <w:sz w:val="24"/>
          <w:szCs w:val="24"/>
        </w:rPr>
        <w:t>counterclockwise</w:t>
      </w:r>
      <w:r w:rsidR="003B506C" w:rsidRPr="006F3A5F">
        <w:rPr>
          <w:rFonts w:ascii="Arial" w:hAnsi="Arial" w:cs="Arial"/>
          <w:sz w:val="24"/>
          <w:szCs w:val="24"/>
        </w:rPr>
        <w:t xml:space="preserve">, ESP scholars and faculty have collaborated on scholarly projects, program development, </w:t>
      </w:r>
      <w:r w:rsidR="006A7F6B" w:rsidRPr="006F3A5F">
        <w:rPr>
          <w:rFonts w:ascii="Arial" w:hAnsi="Arial" w:cs="Arial"/>
          <w:sz w:val="24"/>
          <w:szCs w:val="24"/>
        </w:rPr>
        <w:t>publications,</w:t>
      </w:r>
      <w:r w:rsidR="003B506C" w:rsidRPr="006F3A5F">
        <w:rPr>
          <w:rFonts w:ascii="Arial" w:hAnsi="Arial" w:cs="Arial"/>
          <w:sz w:val="24"/>
          <w:szCs w:val="24"/>
        </w:rPr>
        <w:t xml:space="preserve"> and national presentations. At the upper left, ESP program faculty have contributed substantially to the development of novel models and tools for educators that have been tested within the ESP and disseminated to numerous institutions through workshops and publications.</w:t>
      </w:r>
      <w:r w:rsidR="003B506C" w:rsidRPr="006F3A5F">
        <w:rPr>
          <w:rFonts w:ascii="Arial" w:hAnsi="Arial" w:cs="Arial"/>
          <w:sz w:val="24"/>
          <w:szCs w:val="24"/>
          <w:vertAlign w:val="superscript"/>
        </w:rPr>
        <w:t>27,39-44</w:t>
      </w:r>
      <w:r w:rsidR="003B506C" w:rsidRPr="006F3A5F">
        <w:rPr>
          <w:rFonts w:ascii="Arial" w:hAnsi="Arial" w:cs="Arial"/>
          <w:sz w:val="24"/>
          <w:szCs w:val="24"/>
        </w:rPr>
        <w:t xml:space="preserve"> Finally, at the bottom left, we describe how the ESP has influenced the APA through enhancement of its national prestige, and enriched both the APA and the national community of educators through testing and dissemination of an innovative FD model. Building upon the O’Sullivan and Irby model, we show how the conceptual frame of the “social enterprise” of FD can be extended from the work environment to the national context. </w:t>
      </w:r>
    </w:p>
    <w:p w14:paraId="5E4402BD" w14:textId="77777777" w:rsidR="003B506C" w:rsidRDefault="003B506C" w:rsidP="006F3A5F">
      <w:pPr>
        <w:spacing w:after="0" w:line="240" w:lineRule="auto"/>
        <w:ind w:hanging="360"/>
        <w:rPr>
          <w:rFonts w:ascii="Arial" w:hAnsi="Arial" w:cs="Arial"/>
          <w:b/>
          <w:sz w:val="24"/>
          <w:szCs w:val="24"/>
          <w:highlight w:val="yellow"/>
        </w:rPr>
      </w:pPr>
    </w:p>
    <w:p w14:paraId="732A99F2" w14:textId="50A20A70" w:rsidR="00AD6F77" w:rsidRDefault="00AD6F77" w:rsidP="00DB71A5">
      <w:pPr>
        <w:shd w:val="clear" w:color="auto" w:fill="FDE7E7"/>
        <w:spacing w:after="0" w:line="240" w:lineRule="auto"/>
        <w:ind w:left="360"/>
        <w:rPr>
          <w:rFonts w:ascii="Arial" w:hAnsi="Arial" w:cs="Arial"/>
          <w:b/>
          <w:sz w:val="24"/>
          <w:szCs w:val="24"/>
          <w:highlight w:val="yellow"/>
        </w:rPr>
      </w:pPr>
      <w:r>
        <w:rPr>
          <w:rFonts w:ascii="Arial" w:eastAsia="Times New Roman" w:hAnsi="Arial" w:cs="Arial"/>
          <w:b/>
          <w:color w:val="000000"/>
          <w:sz w:val="24"/>
          <w:szCs w:val="24"/>
        </w:rPr>
        <w:t xml:space="preserve">EDITORIAL COMMENTS: </w:t>
      </w:r>
      <w:r w:rsidR="003B052D">
        <w:rPr>
          <w:rFonts w:ascii="Arial" w:eastAsia="Times New Roman" w:hAnsi="Arial" w:cs="Arial"/>
          <w:bCs/>
          <w:color w:val="000000"/>
          <w:sz w:val="24"/>
          <w:szCs w:val="24"/>
        </w:rPr>
        <w:t>Placing</w:t>
      </w:r>
      <w:r>
        <w:rPr>
          <w:rFonts w:ascii="Arial" w:eastAsia="Times New Roman" w:hAnsi="Arial" w:cs="Arial"/>
          <w:bCs/>
          <w:color w:val="000000"/>
          <w:sz w:val="24"/>
          <w:szCs w:val="24"/>
        </w:rPr>
        <w:t xml:space="preserve"> an extended discussion of a theoretical framework from the literature in the middle of the Discussion</w:t>
      </w:r>
      <w:r w:rsidR="003B052D">
        <w:rPr>
          <w:rFonts w:ascii="Arial" w:eastAsia="Times New Roman" w:hAnsi="Arial" w:cs="Arial"/>
          <w:bCs/>
          <w:color w:val="000000"/>
          <w:sz w:val="24"/>
          <w:szCs w:val="24"/>
        </w:rPr>
        <w:t xml:space="preserve"> is not common</w:t>
      </w:r>
      <w:r>
        <w:rPr>
          <w:rFonts w:ascii="Arial" w:eastAsia="Times New Roman" w:hAnsi="Arial" w:cs="Arial"/>
          <w:bCs/>
          <w:color w:val="000000"/>
          <w:sz w:val="24"/>
          <w:szCs w:val="24"/>
        </w:rPr>
        <w:t xml:space="preserve">, but </w:t>
      </w:r>
      <w:r w:rsidR="007E79C4">
        <w:rPr>
          <w:rFonts w:ascii="Arial" w:eastAsia="Times New Roman" w:hAnsi="Arial" w:cs="Arial"/>
          <w:bCs/>
          <w:color w:val="000000"/>
          <w:sz w:val="24"/>
          <w:szCs w:val="24"/>
        </w:rPr>
        <w:t xml:space="preserve">it </w:t>
      </w:r>
      <w:r>
        <w:rPr>
          <w:rFonts w:ascii="Arial" w:eastAsia="Times New Roman" w:hAnsi="Arial" w:cs="Arial"/>
          <w:bCs/>
          <w:color w:val="000000"/>
          <w:sz w:val="24"/>
          <w:szCs w:val="24"/>
        </w:rPr>
        <w:t>serves a useful purpose here</w:t>
      </w:r>
      <w:r w:rsidR="007E79C4">
        <w:rPr>
          <w:rFonts w:ascii="Arial" w:eastAsia="Times New Roman" w:hAnsi="Arial" w:cs="Arial"/>
          <w:bCs/>
          <w:color w:val="000000"/>
          <w:sz w:val="24"/>
          <w:szCs w:val="24"/>
        </w:rPr>
        <w:t xml:space="preserve">. First of all, because O’Sullivan and Irby are major leaders in the </w:t>
      </w:r>
      <w:r w:rsidR="00DB05B0">
        <w:rPr>
          <w:rFonts w:ascii="Arial" w:eastAsia="Times New Roman" w:hAnsi="Arial" w:cs="Arial"/>
          <w:bCs/>
          <w:color w:val="000000"/>
          <w:sz w:val="24"/>
          <w:szCs w:val="24"/>
        </w:rPr>
        <w:t>FD</w:t>
      </w:r>
      <w:r w:rsidR="007E79C4">
        <w:rPr>
          <w:rFonts w:ascii="Arial" w:eastAsia="Times New Roman" w:hAnsi="Arial" w:cs="Arial"/>
          <w:bCs/>
          <w:color w:val="000000"/>
          <w:sz w:val="24"/>
          <w:szCs w:val="24"/>
        </w:rPr>
        <w:t xml:space="preserve"> research world, </w:t>
      </w:r>
      <w:r w:rsidR="00702605">
        <w:rPr>
          <w:rFonts w:ascii="Arial" w:eastAsia="Times New Roman" w:hAnsi="Arial" w:cs="Arial"/>
          <w:bCs/>
          <w:color w:val="000000"/>
          <w:sz w:val="24"/>
          <w:szCs w:val="24"/>
        </w:rPr>
        <w:t>application</w:t>
      </w:r>
      <w:r w:rsidR="007E79C4">
        <w:rPr>
          <w:rFonts w:ascii="Arial" w:eastAsia="Times New Roman" w:hAnsi="Arial" w:cs="Arial"/>
          <w:bCs/>
          <w:color w:val="000000"/>
          <w:sz w:val="24"/>
          <w:szCs w:val="24"/>
        </w:rPr>
        <w:t xml:space="preserve"> of their model enhances the paper. </w:t>
      </w:r>
      <w:r w:rsidR="007E79C4">
        <w:rPr>
          <w:rFonts w:ascii="Arial" w:eastAsia="Times New Roman" w:hAnsi="Arial" w:cs="Arial"/>
          <w:bCs/>
          <w:color w:val="000000"/>
          <w:sz w:val="24"/>
          <w:szCs w:val="24"/>
        </w:rPr>
        <w:lastRenderedPageBreak/>
        <w:t xml:space="preserve">Moreover, </w:t>
      </w:r>
      <w:r w:rsidR="007E79C4">
        <w:rPr>
          <w:rFonts w:ascii="Arial" w:hAnsi="Arial" w:cs="Arial"/>
          <w:color w:val="000000" w:themeColor="text1"/>
          <w:sz w:val="24"/>
          <w:szCs w:val="24"/>
        </w:rPr>
        <w:t>expanding</w:t>
      </w:r>
      <w:r w:rsidR="00702605">
        <w:rPr>
          <w:rFonts w:ascii="Arial" w:hAnsi="Arial" w:cs="Arial"/>
          <w:color w:val="000000" w:themeColor="text1"/>
          <w:sz w:val="24"/>
          <w:szCs w:val="24"/>
        </w:rPr>
        <w:t xml:space="preserve"> the</w:t>
      </w:r>
      <w:r w:rsidR="007E79C4">
        <w:rPr>
          <w:rFonts w:ascii="Arial" w:hAnsi="Arial" w:cs="Arial"/>
          <w:color w:val="000000" w:themeColor="text1"/>
          <w:sz w:val="24"/>
          <w:szCs w:val="24"/>
        </w:rPr>
        <w:t xml:space="preserve"> </w:t>
      </w:r>
      <w:r w:rsidR="00702605">
        <w:rPr>
          <w:rFonts w:ascii="Arial" w:eastAsia="Times New Roman" w:hAnsi="Arial" w:cs="Arial"/>
          <w:bCs/>
          <w:color w:val="000000"/>
          <w:sz w:val="24"/>
          <w:szCs w:val="24"/>
        </w:rPr>
        <w:t xml:space="preserve">O’Sullivan and Irby </w:t>
      </w:r>
      <w:r w:rsidR="007E79C4">
        <w:rPr>
          <w:rFonts w:ascii="Arial" w:eastAsia="Times New Roman" w:hAnsi="Arial" w:cs="Arial"/>
          <w:bCs/>
          <w:color w:val="000000"/>
          <w:sz w:val="24"/>
          <w:szCs w:val="24"/>
        </w:rPr>
        <w:t xml:space="preserve">framework from the workplace community to the national community helps to emphasize </w:t>
      </w:r>
      <w:r w:rsidR="009D2FB2">
        <w:rPr>
          <w:rFonts w:ascii="Arial" w:eastAsia="Times New Roman" w:hAnsi="Arial" w:cs="Arial"/>
          <w:bCs/>
          <w:color w:val="000000"/>
          <w:sz w:val="24"/>
          <w:szCs w:val="24"/>
        </w:rPr>
        <w:t>the</w:t>
      </w:r>
      <w:r w:rsidR="007E79C4">
        <w:rPr>
          <w:rFonts w:ascii="Arial" w:eastAsia="Times New Roman" w:hAnsi="Arial" w:cs="Arial"/>
          <w:bCs/>
          <w:color w:val="000000"/>
          <w:sz w:val="24"/>
          <w:szCs w:val="24"/>
        </w:rPr>
        <w:t xml:space="preserve"> key argument in the paper</w:t>
      </w:r>
      <w:r w:rsidR="002A58EF">
        <w:rPr>
          <w:rFonts w:ascii="Arial" w:eastAsia="Times New Roman" w:hAnsi="Arial" w:cs="Arial"/>
          <w:bCs/>
          <w:color w:val="000000"/>
          <w:sz w:val="24"/>
          <w:szCs w:val="24"/>
        </w:rPr>
        <w:t>:</w:t>
      </w:r>
      <w:r w:rsidR="007E79C4">
        <w:rPr>
          <w:rFonts w:ascii="Arial" w:eastAsia="Times New Roman" w:hAnsi="Arial" w:cs="Arial"/>
          <w:bCs/>
          <w:color w:val="000000"/>
          <w:sz w:val="24"/>
          <w:szCs w:val="24"/>
        </w:rPr>
        <w:t xml:space="preserve"> “</w:t>
      </w:r>
      <w:r w:rsidR="007E79C4" w:rsidRPr="004625E2">
        <w:rPr>
          <w:rFonts w:ascii="Arial" w:hAnsi="Arial" w:cs="Arial"/>
          <w:sz w:val="24"/>
          <w:szCs w:val="24"/>
        </w:rPr>
        <w:t>the premise that longitudinal FD programs based within a national professional organization</w:t>
      </w:r>
      <w:r w:rsidR="007E79C4" w:rsidRPr="004625E2">
        <w:rPr>
          <w:rFonts w:ascii="Arial" w:hAnsi="Arial" w:cs="Arial"/>
          <w:color w:val="000000" w:themeColor="text1"/>
          <w:sz w:val="24"/>
          <w:szCs w:val="24"/>
        </w:rPr>
        <w:t xml:space="preserve"> have the potential to bring together groups of like-minded faculty to develop a national community of practice</w:t>
      </w:r>
      <w:r w:rsidR="007E79C4">
        <w:rPr>
          <w:rFonts w:ascii="Arial" w:hAnsi="Arial" w:cs="Arial"/>
          <w:color w:val="000000" w:themeColor="text1"/>
          <w:sz w:val="24"/>
          <w:szCs w:val="24"/>
        </w:rPr>
        <w:t xml:space="preserve">.” (Intro, </w:t>
      </w:r>
      <w:r w:rsidR="007E79C4" w:rsidRPr="005420CA">
        <w:rPr>
          <w:rFonts w:ascii="Arial" w:hAnsi="Arial" w:cs="Arial"/>
          <w:sz w:val="24"/>
          <w:szCs w:val="24"/>
        </w:rPr>
        <w:t>¶</w:t>
      </w:r>
      <w:r w:rsidR="007E79C4">
        <w:rPr>
          <w:rFonts w:ascii="Arial" w:hAnsi="Arial" w:cs="Arial"/>
          <w:sz w:val="24"/>
          <w:szCs w:val="24"/>
        </w:rPr>
        <w:t>5)</w:t>
      </w:r>
      <w:r w:rsidR="007E79C4">
        <w:rPr>
          <w:rFonts w:ascii="Arial" w:hAnsi="Arial" w:cs="Arial"/>
          <w:color w:val="000000" w:themeColor="text1"/>
          <w:sz w:val="24"/>
          <w:szCs w:val="24"/>
        </w:rPr>
        <w:t xml:space="preserve"> </w:t>
      </w:r>
      <w:r w:rsidR="00702605">
        <w:rPr>
          <w:rFonts w:ascii="Arial" w:hAnsi="Arial" w:cs="Arial"/>
          <w:color w:val="000000" w:themeColor="text1"/>
          <w:sz w:val="24"/>
          <w:szCs w:val="24"/>
        </w:rPr>
        <w:t xml:space="preserve">Arguably, a national model is more prestigious than a workplace model, but regardless, the previously published framework adapts well to the ESP setting and adds validity to </w:t>
      </w:r>
      <w:r w:rsidR="002A58EF">
        <w:rPr>
          <w:rFonts w:ascii="Arial" w:hAnsi="Arial" w:cs="Arial"/>
          <w:color w:val="000000" w:themeColor="text1"/>
          <w:sz w:val="24"/>
          <w:szCs w:val="24"/>
        </w:rPr>
        <w:t>the program’s</w:t>
      </w:r>
      <w:r w:rsidR="00702605">
        <w:rPr>
          <w:rFonts w:ascii="Arial" w:hAnsi="Arial" w:cs="Arial"/>
          <w:color w:val="000000" w:themeColor="text1"/>
          <w:sz w:val="24"/>
          <w:szCs w:val="24"/>
        </w:rPr>
        <w:t xml:space="preserve"> description in the paper. </w:t>
      </w:r>
      <w:r w:rsidR="002A58EF">
        <w:rPr>
          <w:rFonts w:ascii="Arial" w:hAnsi="Arial" w:cs="Arial"/>
          <w:color w:val="000000" w:themeColor="text1"/>
          <w:sz w:val="24"/>
          <w:szCs w:val="24"/>
        </w:rPr>
        <w:t>Figure 2</w:t>
      </w:r>
      <w:r w:rsidR="00417BC1">
        <w:rPr>
          <w:rFonts w:ascii="Arial" w:hAnsi="Arial" w:cs="Arial"/>
          <w:color w:val="000000" w:themeColor="text1"/>
          <w:sz w:val="24"/>
          <w:szCs w:val="24"/>
        </w:rPr>
        <w:t xml:space="preserve"> also provides an opportunity to show the </w:t>
      </w:r>
      <w:r w:rsidR="0071009D">
        <w:rPr>
          <w:rFonts w:ascii="Arial" w:hAnsi="Arial" w:cs="Arial"/>
          <w:color w:val="000000" w:themeColor="text1"/>
          <w:sz w:val="24"/>
          <w:szCs w:val="24"/>
        </w:rPr>
        <w:t xml:space="preserve">many </w:t>
      </w:r>
      <w:r w:rsidR="00417BC1">
        <w:rPr>
          <w:rFonts w:ascii="Arial" w:hAnsi="Arial" w:cs="Arial"/>
          <w:color w:val="000000" w:themeColor="text1"/>
          <w:sz w:val="24"/>
          <w:szCs w:val="24"/>
        </w:rPr>
        <w:t xml:space="preserve">components of the ESP and the APA from a single perspective, which </w:t>
      </w:r>
      <w:r w:rsidR="002E411B">
        <w:rPr>
          <w:rFonts w:ascii="Arial" w:hAnsi="Arial" w:cs="Arial"/>
          <w:color w:val="000000" w:themeColor="text1"/>
          <w:sz w:val="24"/>
          <w:szCs w:val="24"/>
        </w:rPr>
        <w:t>enhances the</w:t>
      </w:r>
      <w:r w:rsidR="00417BC1">
        <w:rPr>
          <w:rFonts w:ascii="Arial" w:hAnsi="Arial" w:cs="Arial"/>
          <w:color w:val="000000" w:themeColor="text1"/>
          <w:sz w:val="24"/>
          <w:szCs w:val="24"/>
        </w:rPr>
        <w:t xml:space="preserve"> </w:t>
      </w:r>
      <w:r w:rsidR="002E411B">
        <w:rPr>
          <w:rFonts w:ascii="Arial" w:hAnsi="Arial" w:cs="Arial"/>
          <w:color w:val="000000" w:themeColor="text1"/>
          <w:sz w:val="24"/>
          <w:szCs w:val="24"/>
        </w:rPr>
        <w:t xml:space="preserve">paper’s </w:t>
      </w:r>
      <w:r w:rsidR="00417BC1">
        <w:rPr>
          <w:rFonts w:ascii="Arial" w:hAnsi="Arial" w:cs="Arial"/>
          <w:color w:val="000000" w:themeColor="text1"/>
          <w:sz w:val="24"/>
          <w:szCs w:val="24"/>
        </w:rPr>
        <w:t>clarity.</w:t>
      </w:r>
    </w:p>
    <w:p w14:paraId="522B6902" w14:textId="77777777" w:rsidR="00AD6F77" w:rsidRDefault="00AD6F77" w:rsidP="003B506C">
      <w:pPr>
        <w:spacing w:after="0" w:line="240" w:lineRule="auto"/>
        <w:rPr>
          <w:rFonts w:ascii="Arial" w:hAnsi="Arial" w:cs="Arial"/>
          <w:b/>
          <w:sz w:val="24"/>
          <w:szCs w:val="24"/>
          <w:highlight w:val="yellow"/>
        </w:rPr>
      </w:pPr>
    </w:p>
    <w:p w14:paraId="7229E9DE" w14:textId="77777777" w:rsidR="003B506C" w:rsidRPr="00425517" w:rsidRDefault="003B506C" w:rsidP="003B506C">
      <w:pPr>
        <w:spacing w:after="0" w:line="240" w:lineRule="auto"/>
        <w:rPr>
          <w:rFonts w:ascii="Arial" w:hAnsi="Arial" w:cs="Arial"/>
          <w:b/>
          <w:sz w:val="24"/>
          <w:szCs w:val="24"/>
        </w:rPr>
      </w:pPr>
      <w:r w:rsidRPr="00425517">
        <w:rPr>
          <w:rFonts w:ascii="Arial" w:hAnsi="Arial" w:cs="Arial"/>
          <w:b/>
          <w:sz w:val="24"/>
          <w:szCs w:val="24"/>
        </w:rPr>
        <w:t>Conclusions</w:t>
      </w:r>
      <w:r>
        <w:rPr>
          <w:rFonts w:ascii="Arial" w:hAnsi="Arial" w:cs="Arial"/>
          <w:b/>
          <w:sz w:val="24"/>
          <w:szCs w:val="24"/>
        </w:rPr>
        <w:t xml:space="preserve"> and</w:t>
      </w:r>
      <w:r w:rsidRPr="000A6561">
        <w:rPr>
          <w:rFonts w:ascii="Arial" w:hAnsi="Arial" w:cs="Arial"/>
          <w:b/>
          <w:sz w:val="24"/>
          <w:szCs w:val="24"/>
        </w:rPr>
        <w:t xml:space="preserve"> </w:t>
      </w:r>
      <w:r w:rsidRPr="00425517">
        <w:rPr>
          <w:rFonts w:ascii="Arial" w:hAnsi="Arial" w:cs="Arial"/>
          <w:b/>
          <w:sz w:val="24"/>
          <w:szCs w:val="24"/>
        </w:rPr>
        <w:t>Next Steps</w:t>
      </w:r>
    </w:p>
    <w:p w14:paraId="4CFDE85A" w14:textId="77777777" w:rsidR="003B506C" w:rsidRPr="00425517" w:rsidRDefault="003B506C" w:rsidP="003B506C">
      <w:pPr>
        <w:spacing w:after="0" w:line="240" w:lineRule="auto"/>
        <w:rPr>
          <w:rFonts w:ascii="Arial" w:hAnsi="Arial" w:cs="Arial"/>
          <w:b/>
          <w:sz w:val="24"/>
          <w:szCs w:val="24"/>
        </w:rPr>
      </w:pPr>
    </w:p>
    <w:p w14:paraId="43C7A487" w14:textId="434D13DB" w:rsidR="003B506C" w:rsidRPr="001D4934" w:rsidRDefault="001D4934" w:rsidP="001D4934">
      <w:pPr>
        <w:pStyle w:val="ListParagraph"/>
        <w:spacing w:after="0" w:line="240" w:lineRule="auto"/>
        <w:ind w:left="0"/>
        <w:rPr>
          <w:rFonts w:ascii="Arial" w:hAnsi="Arial" w:cs="Arial"/>
          <w:sz w:val="24"/>
          <w:szCs w:val="24"/>
        </w:rPr>
      </w:pPr>
      <w:r>
        <w:rPr>
          <w:rFonts w:ascii="Arial" w:hAnsi="Arial" w:cs="Arial"/>
          <w:sz w:val="24"/>
          <w:szCs w:val="24"/>
        </w:rPr>
        <w:t xml:space="preserve">1. </w:t>
      </w:r>
      <w:r w:rsidR="003B506C" w:rsidRPr="001D4934">
        <w:rPr>
          <w:rFonts w:ascii="Arial" w:hAnsi="Arial" w:cs="Arial"/>
          <w:sz w:val="24"/>
          <w:szCs w:val="24"/>
        </w:rPr>
        <w:t>Our experience demonstrates that because of its broad context, an FD program embedded in a national professional organization has a special impact that achieves Kirkpatrick’s highest level of program evaluation.</w:t>
      </w:r>
      <w:r w:rsidR="003B506C" w:rsidRPr="001D4934">
        <w:rPr>
          <w:rFonts w:ascii="Arial" w:hAnsi="Arial" w:cs="Arial"/>
          <w:sz w:val="24"/>
          <w:szCs w:val="24"/>
          <w:vertAlign w:val="superscript"/>
        </w:rPr>
        <w:t>45</w:t>
      </w:r>
      <w:r w:rsidR="003B506C" w:rsidRPr="001D4934">
        <w:rPr>
          <w:rFonts w:ascii="Arial" w:hAnsi="Arial" w:cs="Arial"/>
          <w:sz w:val="24"/>
          <w:szCs w:val="24"/>
        </w:rPr>
        <w:t xml:space="preserve"> ESP scholars have enjoyed opportunities to collaborate outside their home institutions, contributed to national scholarship, and taken on national leadership roles. Our analysis also shows that a professional organization can benefit from the creation of an FD program through enhanced academic opportunities for members, strengthening of its mission, and development of new leaders and new program models. The ESP model has been emulated within the APA and by other professional organizations that aim to create focused, longitudinal FD programs to help members benefit from productive interactions in a national academic arena. </w:t>
      </w:r>
    </w:p>
    <w:p w14:paraId="5CFFB518" w14:textId="77777777" w:rsidR="003B506C" w:rsidRDefault="003B506C" w:rsidP="003B506C">
      <w:pPr>
        <w:spacing w:after="0" w:line="240" w:lineRule="auto"/>
        <w:rPr>
          <w:rFonts w:ascii="Arial" w:hAnsi="Arial" w:cs="Arial"/>
          <w:color w:val="000000" w:themeColor="text1"/>
          <w:sz w:val="24"/>
          <w:szCs w:val="24"/>
        </w:rPr>
      </w:pPr>
    </w:p>
    <w:p w14:paraId="58D342B1" w14:textId="73654AEE" w:rsidR="003B506C" w:rsidRPr="004E321E" w:rsidRDefault="003B506C" w:rsidP="001D4934">
      <w:pPr>
        <w:spacing w:after="0" w:line="240" w:lineRule="auto"/>
        <w:rPr>
          <w:rFonts w:ascii="Arial" w:hAnsi="Arial" w:cs="Arial"/>
          <w:color w:val="000000" w:themeColor="text1"/>
          <w:sz w:val="24"/>
          <w:szCs w:val="24"/>
        </w:rPr>
      </w:pPr>
      <w:r w:rsidRPr="004E321E">
        <w:rPr>
          <w:rFonts w:ascii="Arial" w:hAnsi="Arial" w:cs="Arial"/>
          <w:color w:val="000000" w:themeColor="text1"/>
          <w:sz w:val="24"/>
          <w:szCs w:val="24"/>
        </w:rPr>
        <w:t xml:space="preserve">For programs interested in </w:t>
      </w:r>
      <w:r w:rsidR="00DB05B0">
        <w:rPr>
          <w:rFonts w:ascii="Arial" w:hAnsi="Arial" w:cs="Arial"/>
          <w:color w:val="000000" w:themeColor="text1"/>
          <w:sz w:val="24"/>
          <w:szCs w:val="24"/>
        </w:rPr>
        <w:t>duplicat</w:t>
      </w:r>
      <w:r w:rsidRPr="004E321E">
        <w:rPr>
          <w:rFonts w:ascii="Arial" w:hAnsi="Arial" w:cs="Arial"/>
          <w:color w:val="000000" w:themeColor="text1"/>
          <w:sz w:val="24"/>
          <w:szCs w:val="24"/>
        </w:rPr>
        <w:t xml:space="preserve">ing the ESP model, the leaders of the program offer the following lessons learned, developed by group consensus. </w:t>
      </w:r>
    </w:p>
    <w:p w14:paraId="3BB26C7F" w14:textId="77777777" w:rsidR="003B506C"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Choose a program focus that will measurably advance the central mission of the organization.</w:t>
      </w:r>
    </w:p>
    <w:p w14:paraId="46F92911" w14:textId="77777777" w:rsidR="003B506C"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 xml:space="preserve">National networking is highly valued by participants. Make this an explicit, facilitated goal of your program. </w:t>
      </w:r>
    </w:p>
    <w:p w14:paraId="5FA93E5A" w14:textId="77777777" w:rsidR="003B506C"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 xml:space="preserve">Make the most of the organization’s periodic conferences for face-to-face interactions in your program, and its communication and technology systems for long-distance activities. </w:t>
      </w:r>
    </w:p>
    <w:p w14:paraId="7AC9DFFA" w14:textId="77777777" w:rsidR="003B506C" w:rsidRPr="009B76B8"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For human resources, draw upon the organization’s pool of interest and talent. Develop, empower, and reward these volunteers to enhance your organization’s membership, talent diversity and networks.</w:t>
      </w:r>
    </w:p>
    <w:p w14:paraId="2DA27F7E" w14:textId="77777777" w:rsidR="003B506C"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 xml:space="preserve">Keep all organizational stakeholders informed about how </w:t>
      </w:r>
      <w:r>
        <w:rPr>
          <w:rFonts w:ascii="Arial" w:hAnsi="Arial" w:cs="Arial"/>
          <w:i/>
          <w:sz w:val="24"/>
          <w:szCs w:val="24"/>
        </w:rPr>
        <w:t>your</w:t>
      </w:r>
      <w:r>
        <w:rPr>
          <w:rFonts w:ascii="Arial" w:hAnsi="Arial" w:cs="Arial"/>
          <w:sz w:val="24"/>
          <w:szCs w:val="24"/>
        </w:rPr>
        <w:t xml:space="preserve"> program’s successes are enhancing </w:t>
      </w:r>
      <w:r>
        <w:rPr>
          <w:rFonts w:ascii="Arial" w:hAnsi="Arial" w:cs="Arial"/>
          <w:i/>
          <w:sz w:val="24"/>
          <w:szCs w:val="24"/>
        </w:rPr>
        <w:t>their</w:t>
      </w:r>
      <w:r>
        <w:rPr>
          <w:rFonts w:ascii="Arial" w:hAnsi="Arial" w:cs="Arial"/>
          <w:sz w:val="24"/>
          <w:szCs w:val="24"/>
        </w:rPr>
        <w:t xml:space="preserve"> efforts and opportunities. </w:t>
      </w:r>
    </w:p>
    <w:p w14:paraId="4E01E069" w14:textId="77777777" w:rsidR="003B506C" w:rsidRDefault="003B506C" w:rsidP="00A278B1">
      <w:pPr>
        <w:pStyle w:val="ListParagraph"/>
        <w:numPr>
          <w:ilvl w:val="0"/>
          <w:numId w:val="59"/>
        </w:numPr>
        <w:spacing w:after="0" w:line="240" w:lineRule="auto"/>
        <w:rPr>
          <w:rFonts w:ascii="Arial" w:hAnsi="Arial" w:cs="Arial"/>
          <w:sz w:val="24"/>
          <w:szCs w:val="24"/>
        </w:rPr>
      </w:pPr>
      <w:r>
        <w:rPr>
          <w:rFonts w:ascii="Arial" w:hAnsi="Arial" w:cs="Arial"/>
          <w:sz w:val="24"/>
          <w:szCs w:val="24"/>
        </w:rPr>
        <w:t>Work to broaden your network of engaged stakeholders within the organization (especially new leaders) and among affiliated organizations.</w:t>
      </w:r>
    </w:p>
    <w:p w14:paraId="13F3A04D" w14:textId="2901F3E5" w:rsidR="00616B17" w:rsidRDefault="003B506C" w:rsidP="00616B17">
      <w:pPr>
        <w:pStyle w:val="ListParagraph"/>
        <w:numPr>
          <w:ilvl w:val="0"/>
          <w:numId w:val="59"/>
        </w:numPr>
        <w:spacing w:after="0" w:line="240" w:lineRule="auto"/>
        <w:rPr>
          <w:rFonts w:ascii="Arial" w:hAnsi="Arial" w:cs="Arial"/>
          <w:sz w:val="24"/>
          <w:szCs w:val="24"/>
        </w:rPr>
      </w:pPr>
      <w:r>
        <w:rPr>
          <w:rFonts w:ascii="Arial" w:hAnsi="Arial" w:cs="Arial"/>
          <w:sz w:val="24"/>
          <w:szCs w:val="24"/>
        </w:rPr>
        <w:t>Aim to make your program self-sustaining—both financially and programmatically. Organizational financing and grants are valuable, but both are short-term resources. Committed people are an equally valuable asset.</w:t>
      </w:r>
    </w:p>
    <w:p w14:paraId="75632C84" w14:textId="4155CF04" w:rsidR="003B506C" w:rsidRPr="00616B17" w:rsidRDefault="003B506C" w:rsidP="00616B17">
      <w:pPr>
        <w:pStyle w:val="ListParagraph"/>
        <w:numPr>
          <w:ilvl w:val="0"/>
          <w:numId w:val="59"/>
        </w:numPr>
        <w:spacing w:after="0" w:line="240" w:lineRule="auto"/>
        <w:rPr>
          <w:rFonts w:ascii="Arial" w:hAnsi="Arial" w:cs="Arial"/>
          <w:sz w:val="24"/>
          <w:szCs w:val="24"/>
        </w:rPr>
      </w:pPr>
      <w:r w:rsidRPr="00616B17">
        <w:rPr>
          <w:rFonts w:ascii="Arial" w:hAnsi="Arial" w:cs="Arial"/>
          <w:sz w:val="24"/>
          <w:szCs w:val="24"/>
        </w:rPr>
        <w:t>Continually revitalize your program with aspiring leaders from your graduates. They will be your best advocates and your most trustworthy program evaluators.</w:t>
      </w:r>
    </w:p>
    <w:p w14:paraId="78AFC188" w14:textId="77777777" w:rsidR="003B506C" w:rsidRDefault="003B506C" w:rsidP="00A278B1">
      <w:pPr>
        <w:spacing w:after="0" w:line="240" w:lineRule="auto"/>
        <w:ind w:left="360"/>
        <w:rPr>
          <w:rFonts w:ascii="Arial" w:hAnsi="Arial" w:cs="Arial"/>
          <w:b/>
          <w:sz w:val="24"/>
          <w:szCs w:val="24"/>
          <w:highlight w:val="yellow"/>
        </w:rPr>
      </w:pPr>
    </w:p>
    <w:p w14:paraId="09A068BC" w14:textId="05CA3D8C" w:rsidR="003B506C" w:rsidRPr="001D4934" w:rsidRDefault="001D4934" w:rsidP="001D4934">
      <w:pPr>
        <w:spacing w:after="0" w:line="240" w:lineRule="auto"/>
        <w:rPr>
          <w:rFonts w:ascii="Arial" w:hAnsi="Arial" w:cs="Arial"/>
          <w:sz w:val="24"/>
          <w:szCs w:val="24"/>
        </w:rPr>
      </w:pPr>
      <w:r>
        <w:rPr>
          <w:rFonts w:ascii="Arial" w:hAnsi="Arial" w:cs="Arial"/>
          <w:sz w:val="24"/>
          <w:szCs w:val="24"/>
        </w:rPr>
        <w:t xml:space="preserve">2. </w:t>
      </w:r>
      <w:r w:rsidR="003B506C" w:rsidRPr="001D4934">
        <w:rPr>
          <w:rFonts w:ascii="Arial" w:hAnsi="Arial" w:cs="Arial"/>
          <w:sz w:val="24"/>
          <w:szCs w:val="24"/>
        </w:rPr>
        <w:t xml:space="preserve">In the future, we plan to use our database of information on scholars’ self-assessments, career development, networks, and scholarly products to help the educational community in academic medicine better understand the needs and potential of early career educators. The goal of the ESP, in its nurturance of scholars and in its scholarship, is to make the professional world of clinical educators a better place to work, advance, and gain recognition for creative and rigorous scholarly effort. </w:t>
      </w:r>
    </w:p>
    <w:p w14:paraId="309A37D5" w14:textId="77777777" w:rsidR="002A58EF" w:rsidRPr="007B4AD4" w:rsidRDefault="002A58EF" w:rsidP="00A278B1">
      <w:pPr>
        <w:spacing w:after="0" w:line="240" w:lineRule="auto"/>
        <w:ind w:left="360"/>
        <w:rPr>
          <w:rFonts w:ascii="Arial" w:hAnsi="Arial" w:cs="Arial"/>
          <w:sz w:val="24"/>
          <w:szCs w:val="24"/>
        </w:rPr>
      </w:pPr>
    </w:p>
    <w:p w14:paraId="69DE9E2E" w14:textId="5326EBBB" w:rsidR="003B506C" w:rsidRDefault="002A58EF" w:rsidP="00DB71A5">
      <w:pPr>
        <w:shd w:val="clear" w:color="auto" w:fill="FDE7E7"/>
        <w:spacing w:after="0" w:line="240" w:lineRule="auto"/>
        <w:ind w:left="360"/>
        <w:rPr>
          <w:rFonts w:ascii="Arial" w:eastAsia="Times New Roman" w:hAnsi="Arial" w:cs="Arial"/>
          <w:bCs/>
          <w:color w:val="000000"/>
          <w:sz w:val="24"/>
          <w:szCs w:val="24"/>
        </w:rPr>
      </w:pPr>
      <w:r>
        <w:rPr>
          <w:rFonts w:ascii="Arial" w:eastAsia="Times New Roman" w:hAnsi="Arial" w:cs="Arial"/>
          <w:b/>
          <w:color w:val="000000"/>
          <w:sz w:val="24"/>
          <w:szCs w:val="24"/>
        </w:rPr>
        <w:t xml:space="preserve">EDITORIAL COMMENTS: </w:t>
      </w:r>
      <w:r w:rsidRPr="002A58EF">
        <w:rPr>
          <w:rFonts w:ascii="Arial" w:eastAsia="Times New Roman" w:hAnsi="Arial" w:cs="Arial"/>
          <w:bCs/>
          <w:color w:val="000000"/>
          <w:sz w:val="24"/>
          <w:szCs w:val="24"/>
        </w:rPr>
        <w:t xml:space="preserve">After a </w:t>
      </w:r>
      <w:r>
        <w:rPr>
          <w:rFonts w:ascii="Arial" w:eastAsia="Times New Roman" w:hAnsi="Arial" w:cs="Arial"/>
          <w:bCs/>
          <w:color w:val="000000"/>
          <w:sz w:val="24"/>
          <w:szCs w:val="24"/>
        </w:rPr>
        <w:t xml:space="preserve">concluding </w:t>
      </w:r>
      <w:r w:rsidRPr="002A58EF">
        <w:rPr>
          <w:rFonts w:ascii="Arial" w:eastAsia="Times New Roman" w:hAnsi="Arial" w:cs="Arial"/>
          <w:bCs/>
          <w:color w:val="000000"/>
          <w:sz w:val="24"/>
          <w:szCs w:val="24"/>
        </w:rPr>
        <w:t>summary</w:t>
      </w:r>
      <w:r>
        <w:rPr>
          <w:rFonts w:ascii="Arial" w:eastAsia="Times New Roman" w:hAnsi="Arial" w:cs="Arial"/>
          <w:bCs/>
          <w:color w:val="000000"/>
          <w:sz w:val="24"/>
          <w:szCs w:val="24"/>
        </w:rPr>
        <w:t xml:space="preserve"> of the paper’s message</w:t>
      </w:r>
      <w:r w:rsidR="002E411B">
        <w:rPr>
          <w:rFonts w:ascii="Arial" w:eastAsia="Times New Roman" w:hAnsi="Arial" w:cs="Arial"/>
          <w:bCs/>
          <w:color w:val="000000"/>
          <w:sz w:val="24"/>
          <w:szCs w:val="24"/>
        </w:rPr>
        <w:t>(</w:t>
      </w:r>
      <w:r w:rsidR="002E411B" w:rsidRPr="00823866">
        <w:rPr>
          <w:rFonts w:ascii="Arial" w:hAnsi="Arial" w:cs="Arial"/>
          <w:sz w:val="24"/>
          <w:szCs w:val="24"/>
        </w:rPr>
        <w:t>¶</w:t>
      </w:r>
      <w:r w:rsidR="002E411B">
        <w:rPr>
          <w:rFonts w:ascii="Arial" w:hAnsi="Arial" w:cs="Arial"/>
          <w:sz w:val="24"/>
          <w:szCs w:val="24"/>
        </w:rPr>
        <w:t>1)</w:t>
      </w:r>
      <w:r>
        <w:rPr>
          <w:rFonts w:ascii="Arial" w:eastAsia="Times New Roman" w:hAnsi="Arial" w:cs="Arial"/>
          <w:bCs/>
          <w:color w:val="000000"/>
          <w:sz w:val="24"/>
          <w:szCs w:val="24"/>
        </w:rPr>
        <w:t xml:space="preserve">, the authors offer </w:t>
      </w:r>
      <w:r w:rsidR="007820C5" w:rsidRPr="007820C5">
        <w:rPr>
          <w:rFonts w:ascii="Arial" w:eastAsia="Times New Roman" w:hAnsi="Arial" w:cs="Arial"/>
          <w:bCs/>
          <w:i/>
          <w:iCs/>
          <w:color w:val="000000"/>
          <w:sz w:val="24"/>
          <w:szCs w:val="24"/>
        </w:rPr>
        <w:t>Lessons Learned</w:t>
      </w:r>
      <w:r w:rsidR="007820C5">
        <w:rPr>
          <w:rFonts w:ascii="Arial" w:eastAsia="Times New Roman" w:hAnsi="Arial" w:cs="Arial"/>
          <w:bCs/>
          <w:color w:val="000000"/>
          <w:sz w:val="24"/>
          <w:szCs w:val="24"/>
        </w:rPr>
        <w:t xml:space="preserve"> </w:t>
      </w:r>
      <w:r>
        <w:rPr>
          <w:rFonts w:ascii="Arial" w:eastAsia="Times New Roman" w:hAnsi="Arial" w:cs="Arial"/>
          <w:bCs/>
          <w:color w:val="000000"/>
          <w:sz w:val="24"/>
          <w:szCs w:val="24"/>
        </w:rPr>
        <w:t>to</w:t>
      </w:r>
      <w:r w:rsidR="007820C5">
        <w:rPr>
          <w:rFonts w:ascii="Arial" w:eastAsia="Times New Roman" w:hAnsi="Arial" w:cs="Arial"/>
          <w:bCs/>
          <w:color w:val="000000"/>
          <w:sz w:val="24"/>
          <w:szCs w:val="24"/>
        </w:rPr>
        <w:t xml:space="preserve"> </w:t>
      </w:r>
      <w:r w:rsidR="003B052D">
        <w:rPr>
          <w:rFonts w:ascii="Arial" w:eastAsia="Times New Roman" w:hAnsi="Arial" w:cs="Arial"/>
          <w:bCs/>
          <w:color w:val="000000"/>
          <w:sz w:val="24"/>
          <w:szCs w:val="24"/>
        </w:rPr>
        <w:t xml:space="preserve">real and potential </w:t>
      </w:r>
      <w:r w:rsidR="007820C5">
        <w:rPr>
          <w:rFonts w:ascii="Arial" w:eastAsia="Times New Roman" w:hAnsi="Arial" w:cs="Arial"/>
          <w:bCs/>
          <w:color w:val="000000"/>
          <w:sz w:val="24"/>
          <w:szCs w:val="24"/>
        </w:rPr>
        <w:t>ESP</w:t>
      </w:r>
      <w:r>
        <w:rPr>
          <w:rFonts w:ascii="Arial" w:eastAsia="Times New Roman" w:hAnsi="Arial" w:cs="Arial"/>
          <w:bCs/>
          <w:color w:val="000000"/>
          <w:sz w:val="24"/>
          <w:szCs w:val="24"/>
        </w:rPr>
        <w:t xml:space="preserve"> program </w:t>
      </w:r>
      <w:r w:rsidR="007820C5">
        <w:rPr>
          <w:rFonts w:ascii="Arial" w:eastAsia="Times New Roman" w:hAnsi="Arial" w:cs="Arial"/>
          <w:bCs/>
          <w:color w:val="000000"/>
          <w:sz w:val="24"/>
          <w:szCs w:val="24"/>
        </w:rPr>
        <w:t>emulat</w:t>
      </w:r>
      <w:r>
        <w:rPr>
          <w:rFonts w:ascii="Arial" w:eastAsia="Times New Roman" w:hAnsi="Arial" w:cs="Arial"/>
          <w:bCs/>
          <w:color w:val="000000"/>
          <w:sz w:val="24"/>
          <w:szCs w:val="24"/>
        </w:rPr>
        <w:t>ors.</w:t>
      </w:r>
      <w:r w:rsidR="007820C5">
        <w:rPr>
          <w:rFonts w:ascii="Arial" w:eastAsia="Times New Roman" w:hAnsi="Arial" w:cs="Arial"/>
          <w:bCs/>
          <w:color w:val="000000"/>
          <w:sz w:val="24"/>
          <w:szCs w:val="24"/>
        </w:rPr>
        <w:t xml:space="preserve"> These lessons are specific, practical and strategic, and in most cases go beyond what the paper has previously discussed. They also go beyond what the authors themselves (myself one of them) might have recommended earlier in development of the program. Hindsight is a blessing in the analysis of program design. </w:t>
      </w:r>
    </w:p>
    <w:p w14:paraId="4E64E166" w14:textId="2860CCCA" w:rsidR="007820C5" w:rsidRDefault="007820C5" w:rsidP="00DB71A5">
      <w:pPr>
        <w:shd w:val="clear" w:color="auto" w:fill="FDE7E7"/>
        <w:spacing w:after="0" w:line="240" w:lineRule="auto"/>
        <w:ind w:left="360"/>
        <w:rPr>
          <w:rFonts w:ascii="Arial" w:eastAsia="Times New Roman" w:hAnsi="Arial" w:cs="Arial"/>
          <w:b/>
          <w:color w:val="000000"/>
          <w:sz w:val="24"/>
          <w:szCs w:val="24"/>
        </w:rPr>
      </w:pPr>
    </w:p>
    <w:p w14:paraId="3BF64DE9" w14:textId="61FA48F0" w:rsidR="007820C5" w:rsidRPr="007820C5" w:rsidRDefault="007820C5" w:rsidP="00DB71A5">
      <w:pPr>
        <w:shd w:val="clear" w:color="auto" w:fill="FDE7E7"/>
        <w:spacing w:after="0" w:line="240" w:lineRule="auto"/>
        <w:ind w:left="360"/>
        <w:rPr>
          <w:rFonts w:ascii="Arial" w:hAnsi="Arial" w:cs="Arial"/>
          <w:bCs/>
          <w:sz w:val="24"/>
          <w:szCs w:val="24"/>
        </w:rPr>
      </w:pPr>
      <w:r w:rsidRPr="007820C5">
        <w:rPr>
          <w:rFonts w:ascii="Arial" w:eastAsia="Times New Roman" w:hAnsi="Arial" w:cs="Arial"/>
          <w:bCs/>
          <w:color w:val="000000"/>
          <w:sz w:val="24"/>
          <w:szCs w:val="24"/>
        </w:rPr>
        <w:t>On the other hand, the final sentence</w:t>
      </w:r>
      <w:r>
        <w:rPr>
          <w:rFonts w:ascii="Arial" w:eastAsia="Times New Roman" w:hAnsi="Arial" w:cs="Arial"/>
          <w:bCs/>
          <w:color w:val="000000"/>
          <w:sz w:val="24"/>
          <w:szCs w:val="24"/>
        </w:rPr>
        <w:t xml:space="preserve"> </w:t>
      </w:r>
      <w:r w:rsidR="00697392">
        <w:rPr>
          <w:rFonts w:ascii="Arial" w:eastAsia="Times New Roman" w:hAnsi="Arial" w:cs="Arial"/>
          <w:bCs/>
          <w:color w:val="000000"/>
          <w:sz w:val="24"/>
          <w:szCs w:val="24"/>
        </w:rPr>
        <w:t>of this paper</w:t>
      </w:r>
      <w:r w:rsidR="00761048">
        <w:rPr>
          <w:rFonts w:ascii="Arial" w:eastAsia="Times New Roman" w:hAnsi="Arial" w:cs="Arial"/>
          <w:bCs/>
          <w:color w:val="000000"/>
          <w:sz w:val="24"/>
          <w:szCs w:val="24"/>
        </w:rPr>
        <w:t xml:space="preserve"> (</w:t>
      </w:r>
      <w:r w:rsidR="00761048" w:rsidRPr="00823866">
        <w:rPr>
          <w:rFonts w:ascii="Arial" w:hAnsi="Arial" w:cs="Arial"/>
          <w:sz w:val="24"/>
          <w:szCs w:val="24"/>
        </w:rPr>
        <w:t>¶</w:t>
      </w:r>
      <w:r w:rsidR="00761048">
        <w:rPr>
          <w:rFonts w:ascii="Arial" w:hAnsi="Arial" w:cs="Arial"/>
          <w:sz w:val="24"/>
          <w:szCs w:val="24"/>
        </w:rPr>
        <w:t>2)</w:t>
      </w:r>
      <w:r w:rsidR="00697392">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could have been written on Day 1 of the ESP. Helping educators </w:t>
      </w:r>
      <w:r w:rsidR="00697392">
        <w:rPr>
          <w:rFonts w:ascii="Arial" w:eastAsia="Times New Roman" w:hAnsi="Arial" w:cs="Arial"/>
          <w:bCs/>
          <w:color w:val="000000"/>
          <w:sz w:val="24"/>
          <w:szCs w:val="24"/>
        </w:rPr>
        <w:t>earn academic advancement</w:t>
      </w:r>
      <w:r>
        <w:rPr>
          <w:rFonts w:ascii="Arial" w:eastAsia="Times New Roman" w:hAnsi="Arial" w:cs="Arial"/>
          <w:bCs/>
          <w:color w:val="000000"/>
          <w:sz w:val="24"/>
          <w:szCs w:val="24"/>
        </w:rPr>
        <w:t xml:space="preserve"> </w:t>
      </w:r>
      <w:r w:rsidR="00697392">
        <w:rPr>
          <w:rFonts w:ascii="Arial" w:eastAsia="Times New Roman" w:hAnsi="Arial" w:cs="Arial"/>
          <w:bCs/>
          <w:color w:val="000000"/>
          <w:sz w:val="24"/>
          <w:szCs w:val="24"/>
        </w:rPr>
        <w:t>from</w:t>
      </w:r>
      <w:r>
        <w:rPr>
          <w:rFonts w:ascii="Arial" w:eastAsia="Times New Roman" w:hAnsi="Arial" w:cs="Arial"/>
          <w:bCs/>
          <w:color w:val="000000"/>
          <w:sz w:val="24"/>
          <w:szCs w:val="24"/>
        </w:rPr>
        <w:t xml:space="preserve"> their </w:t>
      </w:r>
      <w:r w:rsidR="00697392">
        <w:rPr>
          <w:rFonts w:ascii="Arial" w:eastAsia="Times New Roman" w:hAnsi="Arial" w:cs="Arial"/>
          <w:bCs/>
          <w:color w:val="000000"/>
          <w:sz w:val="24"/>
          <w:szCs w:val="24"/>
        </w:rPr>
        <w:t>dedicated efforts on behalf of learners has been a consistently shared value and a powerful motivator for the ESP leaders.</w:t>
      </w:r>
    </w:p>
    <w:p w14:paraId="7917FF66" w14:textId="77777777" w:rsidR="00616B17" w:rsidRPr="00616B17" w:rsidRDefault="00616B17" w:rsidP="00CE63FC">
      <w:pPr>
        <w:jc w:val="center"/>
        <w:rPr>
          <w:rFonts w:ascii="Arial" w:hAnsi="Arial" w:cs="Arial"/>
          <w:b/>
          <w:sz w:val="20"/>
          <w:szCs w:val="20"/>
        </w:rPr>
      </w:pPr>
    </w:p>
    <w:p w14:paraId="16E69E2F" w14:textId="1F96D938" w:rsidR="00A63ACD" w:rsidRPr="00343AB4" w:rsidRDefault="00481976" w:rsidP="00616B17">
      <w:pPr>
        <w:ind w:right="-540"/>
        <w:jc w:val="center"/>
        <w:rPr>
          <w:rFonts w:ascii="Arial" w:hAnsi="Arial" w:cs="Arial"/>
          <w:b/>
          <w:sz w:val="20"/>
          <w:szCs w:val="20"/>
        </w:rPr>
      </w:pPr>
      <w:r w:rsidRPr="00481976">
        <w:rPr>
          <w:rFonts w:ascii="Arial" w:hAnsi="Arial" w:cs="Arial"/>
          <w:b/>
          <w:sz w:val="28"/>
          <w:szCs w:val="28"/>
        </w:rPr>
        <w:t>REFERENCES</w:t>
      </w:r>
      <w:r w:rsidR="00CE63FC">
        <w:rPr>
          <w:rFonts w:ascii="Arial" w:hAnsi="Arial" w:cs="Arial"/>
          <w:b/>
          <w:sz w:val="28"/>
          <w:szCs w:val="28"/>
        </w:rPr>
        <w:t xml:space="preserve"> </w:t>
      </w:r>
    </w:p>
    <w:p w14:paraId="5F43BDC8" w14:textId="4F24FC77" w:rsidR="00190E2D" w:rsidRPr="00EF2B99" w:rsidRDefault="00190E2D"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Leadley J. Medical School Based Career and Leadership Development Programs. </w:t>
      </w:r>
      <w:hyperlink r:id="rId18" w:history="1">
        <w:r w:rsidR="002170F3" w:rsidRPr="00EF2B99">
          <w:rPr>
            <w:rStyle w:val="Hyperlink"/>
            <w:rFonts w:ascii="Arial" w:hAnsi="Arial" w:cs="Arial"/>
            <w:sz w:val="17"/>
            <w:szCs w:val="17"/>
          </w:rPr>
          <w:t>https://www.aamc.org/download/148998/data/careerandleadershipprograms.pdf</w:t>
        </w:r>
      </w:hyperlink>
      <w:r w:rsidR="002170F3" w:rsidRPr="00EF2B99">
        <w:rPr>
          <w:rFonts w:ascii="Arial" w:hAnsi="Arial" w:cs="Arial"/>
          <w:sz w:val="17"/>
          <w:szCs w:val="17"/>
        </w:rPr>
        <w:t xml:space="preserve">   Accessed on December 30</w:t>
      </w:r>
      <w:r w:rsidR="00BA40CD" w:rsidRPr="00EF2B99">
        <w:rPr>
          <w:rStyle w:val="Hyperlink"/>
          <w:rFonts w:ascii="Arial" w:hAnsi="Arial" w:cs="Arial"/>
          <w:color w:val="000000" w:themeColor="text1"/>
          <w:sz w:val="17"/>
          <w:szCs w:val="17"/>
          <w:u w:val="none"/>
        </w:rPr>
        <w:t>, 2015</w:t>
      </w:r>
      <w:r w:rsidR="002170F3" w:rsidRPr="00EF2B99">
        <w:rPr>
          <w:rStyle w:val="Hyperlink"/>
          <w:rFonts w:ascii="Arial" w:hAnsi="Arial" w:cs="Arial"/>
          <w:color w:val="000000" w:themeColor="text1"/>
          <w:sz w:val="17"/>
          <w:szCs w:val="17"/>
          <w:u w:val="none"/>
        </w:rPr>
        <w:t>.</w:t>
      </w:r>
    </w:p>
    <w:p w14:paraId="396C48E6" w14:textId="2BADC079"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Anna S. Moses, Diane Heestand Skinner, Elizabeth Hicks, Patricia S. O’Sullivan. “Developing an Educator Network: The Effect of a Teaching Scholars Program in the Health Profession on Networking and Productivity</w:t>
      </w:r>
      <w:r w:rsidR="006A7F6B" w:rsidRPr="00EF2B99">
        <w:rPr>
          <w:rFonts w:ascii="Arial" w:hAnsi="Arial" w:cs="Arial"/>
          <w:sz w:val="17"/>
          <w:szCs w:val="17"/>
          <w:lang w:val="en"/>
        </w:rPr>
        <w:t>.”</w:t>
      </w:r>
      <w:r w:rsidRPr="00EF2B99">
        <w:rPr>
          <w:rFonts w:ascii="Arial" w:hAnsi="Arial" w:cs="Arial"/>
          <w:sz w:val="17"/>
          <w:szCs w:val="17"/>
          <w:lang w:val="en"/>
        </w:rPr>
        <w:t xml:space="preserve"> </w:t>
      </w:r>
      <w:r w:rsidRPr="00EF2B99">
        <w:rPr>
          <w:rFonts w:ascii="Arial" w:hAnsi="Arial" w:cs="Arial"/>
          <w:i/>
          <w:sz w:val="17"/>
          <w:szCs w:val="17"/>
          <w:lang w:val="en"/>
        </w:rPr>
        <w:t xml:space="preserve">Teach Learn Med </w:t>
      </w:r>
      <w:r w:rsidRPr="00EF2B99">
        <w:rPr>
          <w:rFonts w:ascii="Arial" w:hAnsi="Arial" w:cs="Arial"/>
          <w:sz w:val="17"/>
          <w:szCs w:val="17"/>
          <w:lang w:val="en"/>
        </w:rPr>
        <w:t>21.3: 175-79, 2009</w:t>
      </w:r>
      <w:r w:rsidR="004F68F3" w:rsidRPr="00EF2B99">
        <w:rPr>
          <w:rFonts w:ascii="Arial" w:hAnsi="Arial" w:cs="Arial"/>
          <w:sz w:val="17"/>
          <w:szCs w:val="17"/>
          <w:lang w:val="en"/>
        </w:rPr>
        <w:t>.</w:t>
      </w:r>
    </w:p>
    <w:p w14:paraId="0A356850" w14:textId="0FC8FACD"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Steinert Y, Nasmith L, McLeod PJ, MD, </w:t>
      </w:r>
      <w:proofErr w:type="spellStart"/>
      <w:r w:rsidRPr="00EF2B99">
        <w:rPr>
          <w:rFonts w:ascii="Arial" w:hAnsi="Arial" w:cs="Arial"/>
          <w:sz w:val="17"/>
          <w:szCs w:val="17"/>
          <w:lang w:val="en"/>
        </w:rPr>
        <w:t>Conochie</w:t>
      </w:r>
      <w:proofErr w:type="spellEnd"/>
      <w:r w:rsidRPr="00EF2B99">
        <w:rPr>
          <w:rFonts w:ascii="Arial" w:hAnsi="Arial" w:cs="Arial"/>
          <w:sz w:val="17"/>
          <w:szCs w:val="17"/>
          <w:lang w:val="en"/>
        </w:rPr>
        <w:t xml:space="preserve"> L. "A Teaching Scholars Program to Develop Leaders in Medical Education." </w:t>
      </w:r>
      <w:proofErr w:type="spellStart"/>
      <w:r w:rsidRPr="00EF2B99">
        <w:rPr>
          <w:rFonts w:ascii="Arial" w:hAnsi="Arial" w:cs="Arial"/>
          <w:i/>
          <w:sz w:val="17"/>
          <w:szCs w:val="17"/>
          <w:lang w:val="en"/>
        </w:rPr>
        <w:t>Acad</w:t>
      </w:r>
      <w:proofErr w:type="spellEnd"/>
      <w:r w:rsidRPr="00EF2B99">
        <w:rPr>
          <w:rFonts w:ascii="Arial" w:hAnsi="Arial" w:cs="Arial"/>
          <w:i/>
          <w:sz w:val="17"/>
          <w:szCs w:val="17"/>
          <w:lang w:val="en"/>
        </w:rPr>
        <w:t xml:space="preserve"> Med</w:t>
      </w:r>
      <w:r w:rsidRPr="00EF2B99">
        <w:rPr>
          <w:rFonts w:ascii="Arial" w:hAnsi="Arial" w:cs="Arial"/>
          <w:sz w:val="17"/>
          <w:szCs w:val="17"/>
          <w:lang w:val="en"/>
        </w:rPr>
        <w:t xml:space="preserve"> 2003; 78.2: 142-49.</w:t>
      </w:r>
    </w:p>
    <w:p w14:paraId="3DEF86DA" w14:textId="19F2CFE0"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Armstrong EG, Doyle J, Bennet NL "Transformative Professional Development of Physicians as Educators: Assessment of a Model."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2003;</w:t>
      </w:r>
      <w:r w:rsidRPr="00EF2B99">
        <w:rPr>
          <w:rFonts w:ascii="Arial" w:hAnsi="Arial" w:cs="Arial"/>
          <w:sz w:val="17"/>
          <w:szCs w:val="17"/>
          <w:lang w:val="en"/>
        </w:rPr>
        <w:t xml:space="preserve"> 78.7: 702-08.</w:t>
      </w:r>
    </w:p>
    <w:p w14:paraId="29151F1B" w14:textId="06DE05B7" w:rsidR="00190E2D" w:rsidRPr="00EF2B99" w:rsidRDefault="00190E2D"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lang w:val="en"/>
        </w:rPr>
        <w:t xml:space="preserve">Steinert Y, Mann K, Centeno A, Dolmans D, Spencer J, Gelula M, Prideaux D. "A Systematic Review of Faculty Development Initiatives Designed to Improve Teaching Effectiveness in Medical Education: BEME Guide No.8." </w:t>
      </w:r>
      <w:r w:rsidRPr="00EF2B99">
        <w:rPr>
          <w:rFonts w:ascii="Arial" w:hAnsi="Arial" w:cs="Arial"/>
          <w:i/>
          <w:iCs/>
          <w:sz w:val="17"/>
          <w:szCs w:val="17"/>
          <w:lang w:val="en"/>
        </w:rPr>
        <w:t xml:space="preserve">Med Teach </w:t>
      </w:r>
      <w:r w:rsidRPr="00EF2B99">
        <w:rPr>
          <w:rFonts w:ascii="Arial" w:hAnsi="Arial" w:cs="Arial"/>
          <w:iCs/>
          <w:sz w:val="17"/>
          <w:szCs w:val="17"/>
          <w:lang w:val="en"/>
        </w:rPr>
        <w:t>2006</w:t>
      </w:r>
      <w:r w:rsidRPr="00EF2B99">
        <w:rPr>
          <w:rFonts w:ascii="Arial" w:hAnsi="Arial" w:cs="Arial"/>
          <w:i/>
          <w:iCs/>
          <w:sz w:val="17"/>
          <w:szCs w:val="17"/>
          <w:lang w:val="en"/>
        </w:rPr>
        <w:t xml:space="preserve">; </w:t>
      </w:r>
      <w:r w:rsidRPr="00EF2B99">
        <w:rPr>
          <w:rFonts w:ascii="Arial" w:hAnsi="Arial" w:cs="Arial"/>
          <w:sz w:val="17"/>
          <w:szCs w:val="17"/>
          <w:lang w:val="en"/>
        </w:rPr>
        <w:t>28.6: 497-526.</w:t>
      </w:r>
    </w:p>
    <w:p w14:paraId="2A571458" w14:textId="2D46F6E7"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Gruppen LD, Simpson D, Searle NS, Robins L, Irby DM, Mullan PB. "Educational Fellowship Programs: Common Themes and Overarching Issues."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2006;</w:t>
      </w:r>
      <w:r w:rsidRPr="00EF2B99">
        <w:rPr>
          <w:rFonts w:ascii="Arial" w:hAnsi="Arial" w:cs="Arial"/>
          <w:sz w:val="17"/>
          <w:szCs w:val="17"/>
          <w:lang w:val="en"/>
        </w:rPr>
        <w:t xml:space="preserve"> 81.11: 990-94. </w:t>
      </w:r>
    </w:p>
    <w:p w14:paraId="4E0CE6FA" w14:textId="342F079F" w:rsidR="00B07CFC" w:rsidRPr="00EF2B99" w:rsidRDefault="00B07CFC"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lang w:val="en"/>
        </w:rPr>
        <w:t xml:space="preserve">Steinert, Y, Naismith, l, Mann K. "Faculty Development Initiatives Designed to Promote Leadership in Medical Education. A BEME Systematic Review: BEME Guide No. 19. </w:t>
      </w:r>
      <w:r w:rsidRPr="00EF2B99">
        <w:rPr>
          <w:rFonts w:ascii="Arial" w:hAnsi="Arial" w:cs="Arial"/>
          <w:i/>
          <w:sz w:val="17"/>
          <w:szCs w:val="17"/>
          <w:lang w:val="en"/>
        </w:rPr>
        <w:t xml:space="preserve">Med Teach </w:t>
      </w:r>
      <w:r w:rsidRPr="00EF2B99">
        <w:rPr>
          <w:rFonts w:ascii="Arial" w:hAnsi="Arial" w:cs="Arial"/>
          <w:sz w:val="17"/>
          <w:szCs w:val="17"/>
          <w:lang w:val="en"/>
        </w:rPr>
        <w:t xml:space="preserve">2012; 34: 483-503  </w:t>
      </w:r>
    </w:p>
    <w:p w14:paraId="185BC1DC" w14:textId="3940B342" w:rsidR="00B07CFC" w:rsidRPr="00EF2B99" w:rsidRDefault="00B07CFC"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Morzinski JA, Fisher JC. "A Nationwide Study of the Influence of Faculty Development Programs on Colleague Relationships."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w:t>
      </w:r>
      <w:r w:rsidRPr="00EF2B99">
        <w:rPr>
          <w:rFonts w:ascii="Arial" w:hAnsi="Arial" w:cs="Arial"/>
          <w:sz w:val="17"/>
          <w:szCs w:val="17"/>
          <w:lang w:val="en"/>
        </w:rPr>
        <w:t xml:space="preserve"> 2002; 77: 402-06.</w:t>
      </w:r>
    </w:p>
    <w:p w14:paraId="320766BA" w14:textId="77777777" w:rsidR="00B314A9" w:rsidRPr="00EF2B99" w:rsidRDefault="00B314A9"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O’Sullivan PS, Irby DM. "Reframing Research on Faculty Development."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2011; </w:t>
      </w:r>
      <w:r w:rsidRPr="00EF2B99">
        <w:rPr>
          <w:rFonts w:ascii="Arial" w:hAnsi="Arial" w:cs="Arial"/>
          <w:sz w:val="17"/>
          <w:szCs w:val="17"/>
          <w:lang w:val="en"/>
        </w:rPr>
        <w:t>86.4: 421-28.</w:t>
      </w:r>
    </w:p>
    <w:p w14:paraId="60FCA910" w14:textId="77777777" w:rsidR="00B314A9" w:rsidRPr="00EF2B99" w:rsidRDefault="00B314A9"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color w:val="181714"/>
          <w:sz w:val="17"/>
          <w:szCs w:val="17"/>
        </w:rPr>
        <w:t xml:space="preserve">Barab, S. A., Barnett, M. G., &amp; Squire, K. (2002). Building a community of teachers: Navigating the essential tensions in practice. </w:t>
      </w:r>
      <w:r w:rsidRPr="00EF2B99">
        <w:rPr>
          <w:rStyle w:val="Emphasis"/>
          <w:rFonts w:ascii="Arial" w:hAnsi="Arial" w:cs="Arial"/>
          <w:color w:val="181714"/>
          <w:sz w:val="17"/>
          <w:szCs w:val="17"/>
        </w:rPr>
        <w:t xml:space="preserve">The Journal of the Learning Sciences, 11 </w:t>
      </w:r>
      <w:r w:rsidRPr="00EF2B99">
        <w:rPr>
          <w:rFonts w:ascii="Arial" w:hAnsi="Arial" w:cs="Arial"/>
          <w:color w:val="181714"/>
          <w:sz w:val="17"/>
          <w:szCs w:val="17"/>
        </w:rPr>
        <w:t>(4), 489-542.</w:t>
      </w:r>
    </w:p>
    <w:p w14:paraId="10DD0631" w14:textId="73EDB114" w:rsidR="00B07CFC" w:rsidRPr="00EF2B99" w:rsidRDefault="00B07CFC"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Armstrong EG, Barison SJ. "Using an Outcomes-Logic-Model Approach to Evaluate a Faculty Development Program for Medical Educators."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2006</w:t>
      </w:r>
      <w:r w:rsidRPr="00EF2B99">
        <w:rPr>
          <w:rFonts w:ascii="Arial" w:hAnsi="Arial" w:cs="Arial"/>
          <w:i/>
          <w:iCs/>
          <w:sz w:val="17"/>
          <w:szCs w:val="17"/>
          <w:lang w:val="en"/>
        </w:rPr>
        <w:t>;</w:t>
      </w:r>
      <w:r w:rsidRPr="00EF2B99">
        <w:rPr>
          <w:rFonts w:ascii="Arial" w:hAnsi="Arial" w:cs="Arial"/>
          <w:sz w:val="17"/>
          <w:szCs w:val="17"/>
          <w:lang w:val="en"/>
        </w:rPr>
        <w:t xml:space="preserve"> 81.5: 483-88.</w:t>
      </w:r>
    </w:p>
    <w:p w14:paraId="2C5A70E0" w14:textId="77777777" w:rsidR="00F82A51"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Steinert Y, McLeod PJ. "From Novice to Informed Educator: The Teaching Scholars Program for Educators in the Health Sciences."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2006</w:t>
      </w:r>
      <w:r w:rsidRPr="00EF2B99">
        <w:rPr>
          <w:rFonts w:ascii="Arial" w:hAnsi="Arial" w:cs="Arial"/>
          <w:i/>
          <w:iCs/>
          <w:sz w:val="17"/>
          <w:szCs w:val="17"/>
          <w:lang w:val="en"/>
        </w:rPr>
        <w:t>;</w:t>
      </w:r>
      <w:r w:rsidRPr="00EF2B99">
        <w:rPr>
          <w:rFonts w:ascii="Arial" w:hAnsi="Arial" w:cs="Arial"/>
          <w:sz w:val="17"/>
          <w:szCs w:val="17"/>
          <w:lang w:val="en"/>
        </w:rPr>
        <w:t xml:space="preserve"> 81.11: 969-74. </w:t>
      </w:r>
    </w:p>
    <w:p w14:paraId="77F1E57A" w14:textId="24A90A6F" w:rsidR="00F82A51" w:rsidRPr="00EF2B99" w:rsidRDefault="00F82A51"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Gruppen LD, </w:t>
      </w:r>
      <w:proofErr w:type="spellStart"/>
      <w:r w:rsidRPr="00EF2B99">
        <w:rPr>
          <w:rFonts w:ascii="Arial" w:hAnsi="Arial" w:cs="Arial"/>
          <w:sz w:val="17"/>
          <w:szCs w:val="17"/>
          <w:lang w:val="en"/>
        </w:rPr>
        <w:t>Frohna</w:t>
      </w:r>
      <w:proofErr w:type="spellEnd"/>
      <w:r w:rsidRPr="00EF2B99">
        <w:rPr>
          <w:rFonts w:ascii="Arial" w:hAnsi="Arial" w:cs="Arial"/>
          <w:sz w:val="17"/>
          <w:szCs w:val="17"/>
          <w:lang w:val="en"/>
        </w:rPr>
        <w:t xml:space="preserve"> AZ, Anderson RM, Lowe KD. "Faculty Development for Educational Leadership and Scholarship."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2003</w:t>
      </w:r>
      <w:r w:rsidRPr="00EF2B99">
        <w:rPr>
          <w:rFonts w:ascii="Arial" w:hAnsi="Arial" w:cs="Arial"/>
          <w:i/>
          <w:iCs/>
          <w:sz w:val="17"/>
          <w:szCs w:val="17"/>
          <w:lang w:val="en"/>
        </w:rPr>
        <w:t>;</w:t>
      </w:r>
      <w:r w:rsidRPr="00EF2B99">
        <w:rPr>
          <w:rFonts w:ascii="Arial" w:hAnsi="Arial" w:cs="Arial"/>
          <w:sz w:val="17"/>
          <w:szCs w:val="17"/>
          <w:lang w:val="en"/>
        </w:rPr>
        <w:t xml:space="preserve"> 78.2: 137-41. </w:t>
      </w:r>
    </w:p>
    <w:p w14:paraId="35825834" w14:textId="4A5492FD"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Steinert Y, Boudreau D, </w:t>
      </w:r>
      <w:proofErr w:type="spellStart"/>
      <w:r w:rsidRPr="00EF2B99">
        <w:rPr>
          <w:rFonts w:ascii="Arial" w:hAnsi="Arial" w:cs="Arial"/>
          <w:sz w:val="17"/>
          <w:szCs w:val="17"/>
          <w:lang w:val="en"/>
        </w:rPr>
        <w:t>Boilat</w:t>
      </w:r>
      <w:proofErr w:type="spellEnd"/>
      <w:r w:rsidRPr="00EF2B99">
        <w:rPr>
          <w:rFonts w:ascii="Arial" w:hAnsi="Arial" w:cs="Arial"/>
          <w:sz w:val="17"/>
          <w:szCs w:val="17"/>
          <w:lang w:val="en"/>
        </w:rPr>
        <w:t xml:space="preserve"> M, </w:t>
      </w:r>
      <w:proofErr w:type="spellStart"/>
      <w:r w:rsidRPr="00EF2B99">
        <w:rPr>
          <w:rFonts w:ascii="Arial" w:hAnsi="Arial" w:cs="Arial"/>
          <w:sz w:val="17"/>
          <w:szCs w:val="17"/>
          <w:lang w:val="en"/>
        </w:rPr>
        <w:t>Slapcoff</w:t>
      </w:r>
      <w:proofErr w:type="spellEnd"/>
      <w:r w:rsidRPr="00EF2B99">
        <w:rPr>
          <w:rFonts w:ascii="Arial" w:hAnsi="Arial" w:cs="Arial"/>
          <w:sz w:val="17"/>
          <w:szCs w:val="17"/>
          <w:lang w:val="en"/>
        </w:rPr>
        <w:t xml:space="preserve"> B, Dawson D, MD, Briggs A, Macdonald, ME. "The Osler Fellowship: An Apprenticeship for Medical Educators."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2010;</w:t>
      </w:r>
      <w:r w:rsidRPr="00EF2B99">
        <w:rPr>
          <w:rFonts w:ascii="Arial" w:hAnsi="Arial" w:cs="Arial"/>
          <w:sz w:val="17"/>
          <w:szCs w:val="17"/>
          <w:lang w:val="en"/>
        </w:rPr>
        <w:t xml:space="preserve"> 85.7: 1242-249.</w:t>
      </w:r>
    </w:p>
    <w:p w14:paraId="68ED91E1" w14:textId="597EE1EF"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lang w:val="en"/>
        </w:rPr>
        <w:t xml:space="preserve">Burdick WP, Diserens D, Friedman SR, Morahan PS, </w:t>
      </w:r>
      <w:proofErr w:type="spellStart"/>
      <w:r w:rsidRPr="00EF2B99">
        <w:rPr>
          <w:rFonts w:ascii="Arial" w:hAnsi="Arial" w:cs="Arial"/>
          <w:sz w:val="17"/>
          <w:szCs w:val="17"/>
          <w:lang w:val="en"/>
        </w:rPr>
        <w:t>Kalishman</w:t>
      </w:r>
      <w:proofErr w:type="spellEnd"/>
      <w:r w:rsidRPr="00EF2B99">
        <w:rPr>
          <w:rFonts w:ascii="Arial" w:hAnsi="Arial" w:cs="Arial"/>
          <w:sz w:val="17"/>
          <w:szCs w:val="17"/>
          <w:lang w:val="en"/>
        </w:rPr>
        <w:t xml:space="preserve"> S, Eklund MA, </w:t>
      </w:r>
      <w:proofErr w:type="spellStart"/>
      <w:r w:rsidRPr="00EF2B99">
        <w:rPr>
          <w:rFonts w:ascii="Arial" w:hAnsi="Arial" w:cs="Arial"/>
          <w:sz w:val="17"/>
          <w:szCs w:val="17"/>
          <w:lang w:val="en"/>
        </w:rPr>
        <w:t>Mennin</w:t>
      </w:r>
      <w:proofErr w:type="spellEnd"/>
      <w:r w:rsidRPr="00EF2B99">
        <w:rPr>
          <w:rFonts w:ascii="Arial" w:hAnsi="Arial" w:cs="Arial"/>
          <w:sz w:val="17"/>
          <w:szCs w:val="17"/>
          <w:lang w:val="en"/>
        </w:rPr>
        <w:t xml:space="preserve"> S, Norcini JJ. Measuring the effects of an international health professions faculty development fellowship: the FAIMER Institute. </w:t>
      </w:r>
      <w:r w:rsidRPr="00EF2B99">
        <w:rPr>
          <w:rFonts w:ascii="Arial" w:hAnsi="Arial" w:cs="Arial"/>
          <w:i/>
          <w:sz w:val="17"/>
          <w:szCs w:val="17"/>
          <w:lang w:val="en"/>
        </w:rPr>
        <w:t>Med Teach</w:t>
      </w:r>
      <w:r w:rsidRPr="00EF2B99">
        <w:rPr>
          <w:rFonts w:ascii="Arial" w:hAnsi="Arial" w:cs="Arial"/>
          <w:sz w:val="17"/>
          <w:szCs w:val="17"/>
          <w:lang w:val="en"/>
        </w:rPr>
        <w:t xml:space="preserve"> 2010;32:414-421</w:t>
      </w:r>
    </w:p>
    <w:p w14:paraId="6BA9FD06" w14:textId="73D0EDBA" w:rsidR="005E0C61" w:rsidRPr="00EF2B99" w:rsidRDefault="005E0C61"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Leslie K, Baker L, Egan-Lee E, MEd, Esdaile, M. "Advancing Faculty Development in Medical Education: A Systematic Review."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2013</w:t>
      </w:r>
      <w:r w:rsidRPr="00EF2B99">
        <w:rPr>
          <w:rFonts w:ascii="Arial" w:hAnsi="Arial" w:cs="Arial"/>
          <w:i/>
          <w:iCs/>
          <w:sz w:val="17"/>
          <w:szCs w:val="17"/>
          <w:lang w:val="en"/>
        </w:rPr>
        <w:t>;</w:t>
      </w:r>
      <w:r w:rsidRPr="00EF2B99">
        <w:rPr>
          <w:rFonts w:ascii="Arial" w:hAnsi="Arial" w:cs="Arial"/>
          <w:sz w:val="17"/>
          <w:szCs w:val="17"/>
          <w:lang w:val="en"/>
        </w:rPr>
        <w:t>88.7: 1-8.</w:t>
      </w:r>
    </w:p>
    <w:p w14:paraId="735CB54E" w14:textId="4D1740A9"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lang w:val="en"/>
        </w:rPr>
        <w:lastRenderedPageBreak/>
        <w:t xml:space="preserve">Gusic ME, Milner RJ, Tisdell EJ, Taylor EW, Quillen DA, Thorndyke LE. "The Essential Value of Projects in Faculty Development." </w:t>
      </w:r>
      <w:proofErr w:type="spellStart"/>
      <w:r w:rsidRPr="00EF2B99">
        <w:rPr>
          <w:rFonts w:ascii="Arial" w:hAnsi="Arial" w:cs="Arial"/>
          <w:i/>
          <w:iCs/>
          <w:sz w:val="17"/>
          <w:szCs w:val="17"/>
          <w:lang w:val="en"/>
        </w:rPr>
        <w:t>Acad</w:t>
      </w:r>
      <w:proofErr w:type="spellEnd"/>
      <w:r w:rsidRPr="00EF2B99">
        <w:rPr>
          <w:rFonts w:ascii="Arial" w:hAnsi="Arial" w:cs="Arial"/>
          <w:i/>
          <w:iCs/>
          <w:sz w:val="17"/>
          <w:szCs w:val="17"/>
          <w:lang w:val="en"/>
        </w:rPr>
        <w:t xml:space="preserve"> Med </w:t>
      </w:r>
      <w:r w:rsidRPr="00EF2B99">
        <w:rPr>
          <w:rFonts w:ascii="Arial" w:hAnsi="Arial" w:cs="Arial"/>
          <w:iCs/>
          <w:sz w:val="17"/>
          <w:szCs w:val="17"/>
          <w:lang w:val="en"/>
        </w:rPr>
        <w:t>2010;</w:t>
      </w:r>
      <w:r w:rsidRPr="00EF2B99">
        <w:rPr>
          <w:rFonts w:ascii="Arial" w:hAnsi="Arial" w:cs="Arial"/>
          <w:sz w:val="17"/>
          <w:szCs w:val="17"/>
          <w:lang w:val="en"/>
        </w:rPr>
        <w:t xml:space="preserve"> 85.9: 1484-491</w:t>
      </w:r>
    </w:p>
    <w:p w14:paraId="7AE48856" w14:textId="2CAC4361" w:rsidR="002170F3" w:rsidRPr="00EF2B99" w:rsidRDefault="005E0C61"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bCs/>
          <w:color w:val="000000"/>
          <w:sz w:val="17"/>
          <w:szCs w:val="17"/>
        </w:rPr>
        <w:t xml:space="preserve">Plack MM, Goldman EF, Wesner M, </w:t>
      </w:r>
      <w:proofErr w:type="spellStart"/>
      <w:r w:rsidRPr="00EF2B99">
        <w:rPr>
          <w:rFonts w:ascii="Arial" w:hAnsi="Arial" w:cs="Arial"/>
          <w:bCs/>
          <w:color w:val="000000"/>
          <w:sz w:val="17"/>
          <w:szCs w:val="17"/>
        </w:rPr>
        <w:t>Manikoth</w:t>
      </w:r>
      <w:proofErr w:type="spellEnd"/>
      <w:r w:rsidRPr="00EF2B99">
        <w:rPr>
          <w:rFonts w:ascii="Arial" w:hAnsi="Arial" w:cs="Arial"/>
          <w:bCs/>
          <w:color w:val="000000"/>
          <w:sz w:val="17"/>
          <w:szCs w:val="17"/>
        </w:rPr>
        <w:t xml:space="preserve"> N, Haywood Y. </w:t>
      </w:r>
      <w:r w:rsidRPr="00EF2B99">
        <w:rPr>
          <w:rFonts w:ascii="Arial" w:hAnsi="Arial" w:cs="Arial"/>
          <w:color w:val="000000"/>
          <w:sz w:val="17"/>
          <w:szCs w:val="17"/>
        </w:rPr>
        <w:t xml:space="preserve">How Learning Transfers: A Study of How Graduates of a Faculty Education Fellowship Influenced the Behaviors and Practices of their Peers and Organizations. </w:t>
      </w:r>
      <w:hyperlink r:id="rId19" w:tooltip="Academic medicine : journal of the Association of American Medical Colleges." w:history="1">
        <w:proofErr w:type="spellStart"/>
        <w:r w:rsidR="00AB4E4A" w:rsidRPr="00EF2B99">
          <w:rPr>
            <w:rFonts w:ascii="Arial" w:hAnsi="Arial" w:cs="Arial"/>
            <w:i/>
            <w:color w:val="000000" w:themeColor="text1"/>
            <w:sz w:val="17"/>
            <w:szCs w:val="17"/>
          </w:rPr>
          <w:t>Acad</w:t>
        </w:r>
        <w:proofErr w:type="spellEnd"/>
        <w:r w:rsidR="00AB4E4A" w:rsidRPr="00EF2B99">
          <w:rPr>
            <w:rFonts w:ascii="Arial" w:hAnsi="Arial" w:cs="Arial"/>
            <w:i/>
            <w:color w:val="000000" w:themeColor="text1"/>
            <w:sz w:val="17"/>
            <w:szCs w:val="17"/>
          </w:rPr>
          <w:t xml:space="preserve"> Med.</w:t>
        </w:r>
      </w:hyperlink>
      <w:r w:rsidR="00AB4E4A" w:rsidRPr="00EF2B99">
        <w:rPr>
          <w:rFonts w:ascii="Arial" w:hAnsi="Arial" w:cs="Arial"/>
          <w:color w:val="000000" w:themeColor="text1"/>
          <w:sz w:val="17"/>
          <w:szCs w:val="17"/>
        </w:rPr>
        <w:t xml:space="preserve"> 2015 Mar;90(3):372-8</w:t>
      </w:r>
      <w:r w:rsidR="002170F3" w:rsidRPr="00EF2B99">
        <w:rPr>
          <w:rFonts w:ascii="Arial" w:hAnsi="Arial" w:cs="Arial"/>
          <w:color w:val="000000" w:themeColor="text1"/>
          <w:sz w:val="17"/>
          <w:szCs w:val="17"/>
        </w:rPr>
        <w:t>.</w:t>
      </w:r>
    </w:p>
    <w:p w14:paraId="1BD2929C" w14:textId="5D215E56" w:rsidR="002170F3" w:rsidRPr="00EF2B99" w:rsidRDefault="00190E2D"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lang w:val="en"/>
        </w:rPr>
        <w:t xml:space="preserve">Searle NS, EdD, Hatem CJ, Perkowski L, Wilkerson L. "Why Invest in an Educational Fellowship." </w:t>
      </w:r>
      <w:proofErr w:type="spellStart"/>
      <w:r w:rsidRPr="00EF2B99">
        <w:rPr>
          <w:rFonts w:ascii="Arial" w:hAnsi="Arial" w:cs="Arial"/>
          <w:iCs/>
          <w:sz w:val="17"/>
          <w:szCs w:val="17"/>
          <w:lang w:val="en"/>
        </w:rPr>
        <w:t>Acad</w:t>
      </w:r>
      <w:proofErr w:type="spellEnd"/>
      <w:r w:rsidRPr="00EF2B99">
        <w:rPr>
          <w:rFonts w:ascii="Arial" w:hAnsi="Arial" w:cs="Arial"/>
          <w:iCs/>
          <w:sz w:val="17"/>
          <w:szCs w:val="17"/>
          <w:lang w:val="en"/>
        </w:rPr>
        <w:t xml:space="preserve"> Med 2006;</w:t>
      </w:r>
      <w:r w:rsidRPr="00EF2B99">
        <w:rPr>
          <w:rFonts w:ascii="Arial" w:hAnsi="Arial" w:cs="Arial"/>
          <w:sz w:val="17"/>
          <w:szCs w:val="17"/>
          <w:lang w:val="en"/>
        </w:rPr>
        <w:t xml:space="preserve"> 81</w:t>
      </w:r>
      <w:r w:rsidR="00AB4E4A" w:rsidRPr="00EF2B99">
        <w:rPr>
          <w:rFonts w:ascii="Arial" w:hAnsi="Arial" w:cs="Arial"/>
          <w:sz w:val="17"/>
          <w:szCs w:val="17"/>
          <w:lang w:val="en"/>
        </w:rPr>
        <w:t>(</w:t>
      </w:r>
      <w:r w:rsidRPr="00EF2B99">
        <w:rPr>
          <w:rFonts w:ascii="Arial" w:hAnsi="Arial" w:cs="Arial"/>
          <w:sz w:val="17"/>
          <w:szCs w:val="17"/>
          <w:lang w:val="en"/>
        </w:rPr>
        <w:t>11</w:t>
      </w:r>
      <w:r w:rsidR="00AB4E4A" w:rsidRPr="00EF2B99">
        <w:rPr>
          <w:rFonts w:ascii="Arial" w:hAnsi="Arial" w:cs="Arial"/>
          <w:sz w:val="17"/>
          <w:szCs w:val="17"/>
          <w:lang w:val="en"/>
        </w:rPr>
        <w:t>)</w:t>
      </w:r>
      <w:r w:rsidRPr="00EF2B99">
        <w:rPr>
          <w:rFonts w:ascii="Arial" w:hAnsi="Arial" w:cs="Arial"/>
          <w:sz w:val="17"/>
          <w:szCs w:val="17"/>
          <w:lang w:val="en"/>
        </w:rPr>
        <w:t>: 936-40</w:t>
      </w:r>
      <w:r w:rsidR="002170F3" w:rsidRPr="00EF2B99">
        <w:rPr>
          <w:rFonts w:ascii="Arial" w:hAnsi="Arial" w:cs="Arial"/>
          <w:sz w:val="17"/>
          <w:szCs w:val="17"/>
          <w:lang w:val="en"/>
        </w:rPr>
        <w:t>.</w:t>
      </w:r>
    </w:p>
    <w:p w14:paraId="332BBEB5" w14:textId="77777777" w:rsidR="00B314A9" w:rsidRPr="00EF2B99" w:rsidRDefault="00B314A9"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Love JN, Yarris LM, Santen SA, et al. A Novel Specialty-Specific, Collaborative Faculty Development Opportunity in Education Research: The MERC at CORD Scholars' Program at 5 years. Academic Medicine. 2016;91:_. [PMID: 26735522] </w:t>
      </w:r>
    </w:p>
    <w:p w14:paraId="0B4F6DEB" w14:textId="77777777" w:rsidR="00B314A9" w:rsidRPr="00EF2B99" w:rsidRDefault="00B314A9" w:rsidP="004E321E">
      <w:pPr>
        <w:pStyle w:val="ListParagraph"/>
        <w:numPr>
          <w:ilvl w:val="0"/>
          <w:numId w:val="43"/>
        </w:numPr>
        <w:autoSpaceDE w:val="0"/>
        <w:autoSpaceDN w:val="0"/>
        <w:adjustRightInd w:val="0"/>
        <w:spacing w:after="0" w:line="240" w:lineRule="auto"/>
        <w:ind w:right="-90"/>
        <w:rPr>
          <w:rFonts w:ascii="Arial" w:hAnsi="Arial" w:cs="Arial"/>
          <w:b/>
          <w:sz w:val="17"/>
          <w:szCs w:val="17"/>
        </w:rPr>
      </w:pPr>
      <w:r w:rsidRPr="00EF2B99">
        <w:rPr>
          <w:rFonts w:ascii="Arial" w:hAnsi="Arial" w:cs="Arial"/>
          <w:color w:val="000000" w:themeColor="text1"/>
          <w:spacing w:val="3"/>
          <w:sz w:val="17"/>
          <w:szCs w:val="17"/>
          <w:lang w:val="en"/>
        </w:rPr>
        <w:t xml:space="preserve">Medical Education Research Certificate (MERC) program:  </w:t>
      </w:r>
      <w:hyperlink r:id="rId20" w:history="1">
        <w:r w:rsidRPr="00EF2B99">
          <w:rPr>
            <w:rStyle w:val="Hyperlink"/>
            <w:rFonts w:ascii="Arial" w:hAnsi="Arial" w:cs="Arial"/>
            <w:color w:val="000000" w:themeColor="text1"/>
            <w:sz w:val="17"/>
            <w:szCs w:val="17"/>
          </w:rPr>
          <w:t>https://www.aamc.org/members/gea/merc/</w:t>
        </w:r>
      </w:hyperlink>
      <w:r w:rsidRPr="00EF2B99">
        <w:rPr>
          <w:rFonts w:ascii="Arial" w:hAnsi="Arial" w:cs="Arial"/>
          <w:color w:val="000000" w:themeColor="text1"/>
          <w:sz w:val="17"/>
          <w:szCs w:val="17"/>
        </w:rPr>
        <w:t xml:space="preserve"> Accessed March 10, 2016.</w:t>
      </w:r>
    </w:p>
    <w:p w14:paraId="749AF7C4" w14:textId="04E97DA2" w:rsidR="004F68F3" w:rsidRPr="00EF2B99" w:rsidRDefault="00BA40CD" w:rsidP="004E321E">
      <w:pPr>
        <w:pStyle w:val="ListParagraph"/>
        <w:numPr>
          <w:ilvl w:val="0"/>
          <w:numId w:val="43"/>
        </w:numPr>
        <w:spacing w:after="0" w:line="240" w:lineRule="auto"/>
        <w:ind w:right="-90"/>
        <w:outlineLvl w:val="3"/>
        <w:rPr>
          <w:rFonts w:ascii="Arial" w:hAnsi="Arial" w:cs="Arial"/>
          <w:color w:val="000000" w:themeColor="text1"/>
          <w:sz w:val="17"/>
          <w:szCs w:val="17"/>
        </w:rPr>
      </w:pPr>
      <w:r w:rsidRPr="00EF2B99">
        <w:rPr>
          <w:rFonts w:ascii="Arial" w:hAnsi="Arial" w:cs="Arial"/>
          <w:color w:val="000000" w:themeColor="text1"/>
          <w:sz w:val="17"/>
          <w:szCs w:val="17"/>
        </w:rPr>
        <w:t>Association of Professors of Gynecology and Obstetrics, Academic Scholars and Leaders Program</w:t>
      </w:r>
      <w:r w:rsidR="004F68F3" w:rsidRPr="00EF2B99">
        <w:rPr>
          <w:rFonts w:ascii="Arial" w:hAnsi="Arial" w:cs="Arial"/>
          <w:color w:val="000000" w:themeColor="text1"/>
          <w:sz w:val="17"/>
          <w:szCs w:val="17"/>
        </w:rPr>
        <w:t>:</w:t>
      </w:r>
      <w:r w:rsidRPr="00EF2B99">
        <w:rPr>
          <w:rFonts w:ascii="Arial" w:hAnsi="Arial" w:cs="Arial"/>
          <w:color w:val="000000" w:themeColor="text1"/>
          <w:sz w:val="17"/>
          <w:szCs w:val="17"/>
        </w:rPr>
        <w:t xml:space="preserve"> </w:t>
      </w:r>
      <w:hyperlink r:id="rId21" w:history="1">
        <w:r w:rsidRPr="00EF2B99">
          <w:rPr>
            <w:rStyle w:val="Hyperlink"/>
            <w:rFonts w:ascii="Arial" w:hAnsi="Arial" w:cs="Arial"/>
            <w:color w:val="000000" w:themeColor="text1"/>
            <w:sz w:val="17"/>
            <w:szCs w:val="17"/>
          </w:rPr>
          <w:t>https://www.apgo.org/faculty/scholars-program.html</w:t>
        </w:r>
      </w:hyperlink>
      <w:r w:rsidRPr="00EF2B99">
        <w:rPr>
          <w:rFonts w:ascii="Arial" w:hAnsi="Arial" w:cs="Arial"/>
          <w:color w:val="000000" w:themeColor="text1"/>
          <w:sz w:val="17"/>
          <w:szCs w:val="17"/>
        </w:rPr>
        <w:t xml:space="preserve">   Accessed  December 30, 2015</w:t>
      </w:r>
      <w:r w:rsidR="00AB4E4A" w:rsidRPr="00EF2B99">
        <w:rPr>
          <w:rFonts w:ascii="Arial" w:hAnsi="Arial" w:cs="Arial"/>
          <w:color w:val="000000" w:themeColor="text1"/>
          <w:sz w:val="17"/>
          <w:szCs w:val="17"/>
        </w:rPr>
        <w:t>.</w:t>
      </w:r>
    </w:p>
    <w:p w14:paraId="3BF585F0" w14:textId="732C6B9A" w:rsidR="00190E2D" w:rsidRPr="00EF2B99" w:rsidRDefault="00AB4E4A" w:rsidP="004E321E">
      <w:pPr>
        <w:pStyle w:val="ListParagraph"/>
        <w:numPr>
          <w:ilvl w:val="0"/>
          <w:numId w:val="43"/>
        </w:numPr>
        <w:spacing w:after="0" w:line="240" w:lineRule="auto"/>
        <w:ind w:right="-90"/>
        <w:outlineLvl w:val="3"/>
        <w:rPr>
          <w:rStyle w:val="Hyperlink"/>
          <w:rFonts w:ascii="Arial" w:hAnsi="Arial" w:cs="Arial"/>
          <w:color w:val="000000" w:themeColor="text1"/>
          <w:sz w:val="17"/>
          <w:szCs w:val="17"/>
        </w:rPr>
      </w:pPr>
      <w:r w:rsidRPr="00EF2B99">
        <w:rPr>
          <w:rFonts w:ascii="Arial" w:hAnsi="Arial" w:cs="Arial"/>
          <w:color w:val="000000" w:themeColor="text1"/>
          <w:sz w:val="17"/>
          <w:szCs w:val="17"/>
        </w:rPr>
        <w:t>Society of Teachers of Family Medicine</w:t>
      </w:r>
      <w:r w:rsidR="004F68F3" w:rsidRPr="00EF2B99">
        <w:rPr>
          <w:rFonts w:ascii="Arial" w:hAnsi="Arial" w:cs="Arial"/>
          <w:color w:val="000000" w:themeColor="text1"/>
          <w:sz w:val="17"/>
          <w:szCs w:val="17"/>
        </w:rPr>
        <w:t>:</w:t>
      </w:r>
      <w:r w:rsidRPr="00EF2B99">
        <w:rPr>
          <w:rFonts w:ascii="Arial" w:hAnsi="Arial" w:cs="Arial"/>
          <w:color w:val="000000" w:themeColor="text1"/>
          <w:sz w:val="17"/>
          <w:szCs w:val="17"/>
        </w:rPr>
        <w:t xml:space="preserve"> </w:t>
      </w:r>
      <w:hyperlink r:id="rId22" w:history="1">
        <w:r w:rsidR="00FF6075" w:rsidRPr="00EF2B99">
          <w:rPr>
            <w:rStyle w:val="Hyperlink"/>
            <w:rFonts w:ascii="Arial" w:hAnsi="Arial" w:cs="Arial"/>
            <w:sz w:val="17"/>
            <w:szCs w:val="17"/>
          </w:rPr>
          <w:t xml:space="preserve">http://www.stfm.org/CareerDevelopment/ </w:t>
        </w:r>
        <w:proofErr w:type="spellStart"/>
        <w:r w:rsidR="00FF6075" w:rsidRPr="00EF2B99">
          <w:rPr>
            <w:rStyle w:val="Hyperlink"/>
            <w:rFonts w:ascii="Arial" w:hAnsi="Arial" w:cs="Arial"/>
            <w:sz w:val="17"/>
            <w:szCs w:val="17"/>
          </w:rPr>
          <w:t>MedicalStudentEducatorsDevelopmentInstitute</w:t>
        </w:r>
        <w:proofErr w:type="spellEnd"/>
      </w:hyperlink>
      <w:r w:rsidR="002170F3" w:rsidRPr="00EF2B99">
        <w:rPr>
          <w:rFonts w:ascii="Arial" w:hAnsi="Arial" w:cs="Arial"/>
          <w:color w:val="000000" w:themeColor="text1"/>
          <w:sz w:val="17"/>
          <w:szCs w:val="17"/>
        </w:rPr>
        <w:t xml:space="preserve">  </w:t>
      </w:r>
      <w:r w:rsidRPr="00EF2B99">
        <w:rPr>
          <w:rFonts w:ascii="Arial" w:hAnsi="Arial" w:cs="Arial"/>
          <w:color w:val="000000" w:themeColor="text1"/>
          <w:sz w:val="17"/>
          <w:szCs w:val="17"/>
        </w:rPr>
        <w:t>Accessed December 30</w:t>
      </w:r>
      <w:r w:rsidRPr="00EF2B99">
        <w:rPr>
          <w:rStyle w:val="Hyperlink"/>
          <w:rFonts w:ascii="Arial" w:hAnsi="Arial" w:cs="Arial"/>
          <w:color w:val="000000" w:themeColor="text1"/>
          <w:sz w:val="17"/>
          <w:szCs w:val="17"/>
          <w:u w:val="none"/>
        </w:rPr>
        <w:t>, 2015.</w:t>
      </w:r>
    </w:p>
    <w:p w14:paraId="40511EA6" w14:textId="2BBDF44E"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Kanter SL, Toward Better Descriptions of Innovations. </w:t>
      </w:r>
      <w:proofErr w:type="spellStart"/>
      <w:r w:rsidRPr="00EF2B99">
        <w:rPr>
          <w:rFonts w:ascii="Arial" w:hAnsi="Arial" w:cs="Arial"/>
          <w:sz w:val="17"/>
          <w:szCs w:val="17"/>
        </w:rPr>
        <w:t>Acad</w:t>
      </w:r>
      <w:proofErr w:type="spellEnd"/>
      <w:r w:rsidRPr="00EF2B99">
        <w:rPr>
          <w:rFonts w:ascii="Arial" w:hAnsi="Arial" w:cs="Arial"/>
          <w:sz w:val="17"/>
          <w:szCs w:val="17"/>
        </w:rPr>
        <w:t xml:space="preserve"> Med 2008; 83 (8):703-704.</w:t>
      </w:r>
    </w:p>
    <w:p w14:paraId="6EF4D79E" w14:textId="4BF3E0EE"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Whitcomb M. The medical school’s faculty is its most important asset. </w:t>
      </w:r>
      <w:proofErr w:type="spellStart"/>
      <w:r w:rsidRPr="00EF2B99">
        <w:rPr>
          <w:rFonts w:ascii="Arial" w:hAnsi="Arial" w:cs="Arial"/>
          <w:sz w:val="17"/>
          <w:szCs w:val="17"/>
        </w:rPr>
        <w:t>Acad</w:t>
      </w:r>
      <w:proofErr w:type="spellEnd"/>
      <w:r w:rsidRPr="00EF2B99">
        <w:rPr>
          <w:rFonts w:ascii="Arial" w:hAnsi="Arial" w:cs="Arial"/>
          <w:sz w:val="17"/>
          <w:szCs w:val="17"/>
        </w:rPr>
        <w:t xml:space="preserve"> Med. 2003;78:117-118.</w:t>
      </w:r>
    </w:p>
    <w:p w14:paraId="4200ABC1" w14:textId="00C265B9"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Simpson D, Hafler J, Brown D, Wilkerson,  Documentation systems for educators seeking academic promotion in US Medical Schools. </w:t>
      </w:r>
      <w:proofErr w:type="spellStart"/>
      <w:r w:rsidRPr="00EF2B99">
        <w:rPr>
          <w:rFonts w:ascii="Arial" w:hAnsi="Arial" w:cs="Arial"/>
          <w:sz w:val="17"/>
          <w:szCs w:val="17"/>
        </w:rPr>
        <w:t>Acad</w:t>
      </w:r>
      <w:proofErr w:type="spellEnd"/>
      <w:r w:rsidRPr="00EF2B99">
        <w:rPr>
          <w:rFonts w:ascii="Arial" w:hAnsi="Arial" w:cs="Arial"/>
          <w:sz w:val="17"/>
          <w:szCs w:val="17"/>
        </w:rPr>
        <w:t xml:space="preserve"> Med. 2004; 79:783-790.</w:t>
      </w:r>
    </w:p>
    <w:p w14:paraId="0822B659" w14:textId="6A689F93" w:rsidR="005E0C61"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bCs/>
          <w:sz w:val="17"/>
          <w:szCs w:val="17"/>
        </w:rPr>
        <w:t>Gusic ME,</w:t>
      </w:r>
      <w:r w:rsidRPr="00EF2B99">
        <w:rPr>
          <w:rFonts w:ascii="Arial" w:hAnsi="Arial" w:cs="Arial"/>
          <w:b/>
          <w:bCs/>
          <w:sz w:val="17"/>
          <w:szCs w:val="17"/>
        </w:rPr>
        <w:t xml:space="preserve"> </w:t>
      </w:r>
      <w:r w:rsidRPr="00EF2B99">
        <w:rPr>
          <w:rFonts w:ascii="Arial" w:hAnsi="Arial" w:cs="Arial"/>
          <w:sz w:val="17"/>
          <w:szCs w:val="17"/>
        </w:rPr>
        <w:t xml:space="preserve">Baldwin CB, Chandran L, Rose S, Simpson D, Strobel HW, Timm C, Fincher RME.  Evaluating Educators Using a Novel Toolbox:  Applying Rigorous Criteria Flexibly Across Institutions.  </w:t>
      </w:r>
      <w:proofErr w:type="spellStart"/>
      <w:r w:rsidRPr="00EF2B99">
        <w:rPr>
          <w:rFonts w:ascii="Arial" w:hAnsi="Arial" w:cs="Arial"/>
          <w:i/>
          <w:iCs/>
          <w:sz w:val="17"/>
          <w:szCs w:val="17"/>
        </w:rPr>
        <w:t>Acad</w:t>
      </w:r>
      <w:proofErr w:type="spellEnd"/>
      <w:r w:rsidRPr="00EF2B99">
        <w:rPr>
          <w:rFonts w:ascii="Arial" w:hAnsi="Arial" w:cs="Arial"/>
          <w:i/>
          <w:iCs/>
          <w:sz w:val="17"/>
          <w:szCs w:val="17"/>
        </w:rPr>
        <w:t xml:space="preserve"> Med</w:t>
      </w:r>
      <w:r w:rsidRPr="00EF2B99">
        <w:rPr>
          <w:rFonts w:ascii="Arial" w:hAnsi="Arial" w:cs="Arial"/>
          <w:sz w:val="17"/>
          <w:szCs w:val="17"/>
        </w:rPr>
        <w:t xml:space="preserve"> 2014; 89:  1006-1011.</w:t>
      </w:r>
    </w:p>
    <w:p w14:paraId="552011FE" w14:textId="7C8D07BD" w:rsidR="00190E2D" w:rsidRPr="00EF2B99" w:rsidRDefault="00190E2D" w:rsidP="004E321E">
      <w:pPr>
        <w:pStyle w:val="ListParagraph"/>
        <w:numPr>
          <w:ilvl w:val="0"/>
          <w:numId w:val="43"/>
        </w:numPr>
        <w:spacing w:after="0" w:line="240" w:lineRule="auto"/>
        <w:ind w:right="-90"/>
        <w:rPr>
          <w:rFonts w:ascii="Arial" w:hAnsi="Arial" w:cs="Arial"/>
          <w:sz w:val="17"/>
          <w:szCs w:val="17"/>
          <w:lang w:val="en"/>
        </w:rPr>
      </w:pPr>
      <w:r w:rsidRPr="00EF2B99">
        <w:rPr>
          <w:rFonts w:ascii="Arial" w:hAnsi="Arial" w:cs="Arial"/>
          <w:sz w:val="17"/>
          <w:szCs w:val="17"/>
          <w:lang w:val="en"/>
        </w:rPr>
        <w:t xml:space="preserve">Simpson DE, Bragg D, Biernat K, MS, Treat R. "Outcomes Results From the Evaluation of the APA/HRSA Faculty Scholars Program." </w:t>
      </w:r>
      <w:r w:rsidRPr="00EF2B99">
        <w:rPr>
          <w:rFonts w:ascii="Arial" w:hAnsi="Arial" w:cs="Arial"/>
          <w:i/>
          <w:iCs/>
          <w:sz w:val="17"/>
          <w:szCs w:val="17"/>
          <w:lang w:val="en"/>
        </w:rPr>
        <w:t>Ambulatory Pediatrics</w:t>
      </w:r>
      <w:r w:rsidRPr="00EF2B99">
        <w:rPr>
          <w:rFonts w:ascii="Arial" w:hAnsi="Arial" w:cs="Arial"/>
          <w:sz w:val="17"/>
          <w:szCs w:val="17"/>
          <w:lang w:val="en"/>
        </w:rPr>
        <w:t xml:space="preserve"> 2004;4.1: 103-12. </w:t>
      </w:r>
    </w:p>
    <w:p w14:paraId="385D5258" w14:textId="69AC6FD3" w:rsidR="00190E2D" w:rsidRPr="00EF2B99" w:rsidRDefault="00190E2D" w:rsidP="004E321E">
      <w:pPr>
        <w:pStyle w:val="ListParagraph"/>
        <w:numPr>
          <w:ilvl w:val="0"/>
          <w:numId w:val="43"/>
        </w:numPr>
        <w:autoSpaceDE w:val="0"/>
        <w:autoSpaceDN w:val="0"/>
        <w:spacing w:after="0" w:line="240" w:lineRule="auto"/>
        <w:ind w:right="-90"/>
        <w:rPr>
          <w:rFonts w:ascii="Arial" w:hAnsi="Arial" w:cs="Arial"/>
          <w:color w:val="000000" w:themeColor="text1"/>
          <w:sz w:val="17"/>
          <w:szCs w:val="17"/>
        </w:rPr>
      </w:pPr>
      <w:r w:rsidRPr="00EF2B99">
        <w:rPr>
          <w:rFonts w:ascii="Arial" w:hAnsi="Arial" w:cs="Arial"/>
          <w:sz w:val="17"/>
          <w:szCs w:val="17"/>
        </w:rPr>
        <w:t xml:space="preserve">Bolman LG, Deal TE. Reframing Organizations. San Francisco, CA: Jossey–Bass, </w:t>
      </w:r>
      <w:r w:rsidRPr="00EF2B99">
        <w:rPr>
          <w:rFonts w:ascii="Arial" w:hAnsi="Arial" w:cs="Arial"/>
          <w:color w:val="000000" w:themeColor="text1"/>
          <w:sz w:val="17"/>
          <w:szCs w:val="17"/>
        </w:rPr>
        <w:t>1997.</w:t>
      </w:r>
    </w:p>
    <w:p w14:paraId="6F2CDE72" w14:textId="394F0887" w:rsidR="00190E2D" w:rsidRPr="00EF2B99" w:rsidRDefault="00190E2D"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color w:val="000000" w:themeColor="text1"/>
          <w:sz w:val="17"/>
          <w:szCs w:val="17"/>
        </w:rPr>
        <w:t xml:space="preserve">Fincher RM, Simpson DE, </w:t>
      </w:r>
      <w:proofErr w:type="spellStart"/>
      <w:r w:rsidRPr="00EF2B99">
        <w:rPr>
          <w:rFonts w:ascii="Arial" w:hAnsi="Arial" w:cs="Arial"/>
          <w:color w:val="000000" w:themeColor="text1"/>
          <w:sz w:val="17"/>
          <w:szCs w:val="17"/>
        </w:rPr>
        <w:t>Mennin</w:t>
      </w:r>
      <w:proofErr w:type="spellEnd"/>
      <w:r w:rsidRPr="00EF2B99">
        <w:rPr>
          <w:rFonts w:ascii="Arial" w:hAnsi="Arial" w:cs="Arial"/>
          <w:color w:val="000000" w:themeColor="text1"/>
          <w:sz w:val="17"/>
          <w:szCs w:val="17"/>
        </w:rPr>
        <w:t xml:space="preserve"> SP, Rosenfeld GC, Rothman A, McGrew MC, Hansen PA, Mazmanian PE, Turnbull JM. Scholarship in Teaching: An imperative for the 21</w:t>
      </w:r>
      <w:r w:rsidRPr="00EF2B99">
        <w:rPr>
          <w:rFonts w:ascii="Arial" w:hAnsi="Arial" w:cs="Arial"/>
          <w:color w:val="000000" w:themeColor="text1"/>
          <w:sz w:val="17"/>
          <w:szCs w:val="17"/>
          <w:vertAlign w:val="superscript"/>
        </w:rPr>
        <w:t>st</w:t>
      </w:r>
      <w:r w:rsidRPr="00EF2B99">
        <w:rPr>
          <w:rFonts w:ascii="Arial" w:hAnsi="Arial" w:cs="Arial"/>
          <w:color w:val="000000" w:themeColor="text1"/>
          <w:sz w:val="17"/>
          <w:szCs w:val="17"/>
        </w:rPr>
        <w:t xml:space="preserve"> century. </w:t>
      </w:r>
      <w:proofErr w:type="spellStart"/>
      <w:r w:rsidRPr="00EF2B99">
        <w:rPr>
          <w:rFonts w:ascii="Arial" w:hAnsi="Arial" w:cs="Arial"/>
          <w:i/>
          <w:color w:val="000000" w:themeColor="text1"/>
          <w:sz w:val="17"/>
          <w:szCs w:val="17"/>
        </w:rPr>
        <w:t>Acad</w:t>
      </w:r>
      <w:proofErr w:type="spellEnd"/>
      <w:r w:rsidRPr="00EF2B99">
        <w:rPr>
          <w:rFonts w:ascii="Arial" w:hAnsi="Arial" w:cs="Arial"/>
          <w:i/>
          <w:color w:val="000000" w:themeColor="text1"/>
          <w:sz w:val="17"/>
          <w:szCs w:val="17"/>
        </w:rPr>
        <w:t xml:space="preserve"> Med</w:t>
      </w:r>
      <w:r w:rsidRPr="00EF2B99">
        <w:rPr>
          <w:rFonts w:ascii="Arial" w:hAnsi="Arial" w:cs="Arial"/>
          <w:color w:val="000000" w:themeColor="text1"/>
          <w:sz w:val="17"/>
          <w:szCs w:val="17"/>
        </w:rPr>
        <w:t xml:space="preserve"> 2000;75:887-894 </w:t>
      </w:r>
    </w:p>
    <w:p w14:paraId="442FBC15" w14:textId="2791E97E" w:rsidR="00B314A9" w:rsidRPr="00EF2B99" w:rsidRDefault="00B314A9"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color w:val="000000" w:themeColor="text1"/>
          <w:sz w:val="17"/>
          <w:szCs w:val="17"/>
        </w:rPr>
        <w:t>Moodle Partner, https//moodle.org. Accessed 2-19-16</w:t>
      </w:r>
      <w:r w:rsidR="00F82A51" w:rsidRPr="00EF2B99">
        <w:rPr>
          <w:rFonts w:ascii="Arial" w:hAnsi="Arial" w:cs="Arial"/>
          <w:color w:val="000000" w:themeColor="text1"/>
          <w:sz w:val="17"/>
          <w:szCs w:val="17"/>
        </w:rPr>
        <w:t>.</w:t>
      </w:r>
      <w:r w:rsidRPr="00EF2B99">
        <w:rPr>
          <w:rFonts w:ascii="Arial" w:hAnsi="Arial" w:cs="Arial"/>
          <w:color w:val="000000" w:themeColor="text1"/>
          <w:sz w:val="17"/>
          <w:szCs w:val="17"/>
        </w:rPr>
        <w:t xml:space="preserve">  </w:t>
      </w:r>
      <w:r w:rsidR="00F82A51" w:rsidRPr="00EF2B99">
        <w:rPr>
          <w:rFonts w:ascii="Arial" w:hAnsi="Arial" w:cs="Arial"/>
          <w:color w:val="000000" w:themeColor="text1"/>
          <w:sz w:val="17"/>
          <w:szCs w:val="17"/>
        </w:rPr>
        <w:t>The APA-ESP</w:t>
      </w:r>
      <w:r w:rsidRPr="00EF2B99">
        <w:rPr>
          <w:rFonts w:ascii="Arial" w:hAnsi="Arial" w:cs="Arial"/>
          <w:color w:val="000000" w:themeColor="text1"/>
          <w:sz w:val="17"/>
          <w:szCs w:val="17"/>
        </w:rPr>
        <w:t xml:space="preserve"> Portal is available (with </w:t>
      </w:r>
      <w:r w:rsidR="00F82A51" w:rsidRPr="00EF2B99">
        <w:rPr>
          <w:rFonts w:ascii="Arial" w:hAnsi="Arial" w:cs="Arial"/>
          <w:color w:val="000000" w:themeColor="text1"/>
          <w:sz w:val="17"/>
          <w:szCs w:val="17"/>
        </w:rPr>
        <w:t>p</w:t>
      </w:r>
      <w:r w:rsidRPr="00EF2B99">
        <w:rPr>
          <w:rFonts w:ascii="Arial" w:hAnsi="Arial" w:cs="Arial"/>
          <w:color w:val="000000" w:themeColor="text1"/>
          <w:sz w:val="17"/>
          <w:szCs w:val="17"/>
        </w:rPr>
        <w:t xml:space="preserve">assword) at </w:t>
      </w:r>
      <w:hyperlink r:id="rId23" w:history="1">
        <w:r w:rsidRPr="00EF2B99">
          <w:rPr>
            <w:rStyle w:val="Hyperlink"/>
            <w:rFonts w:ascii="Arial" w:hAnsi="Arial" w:cs="Arial"/>
            <w:color w:val="000000" w:themeColor="text1"/>
            <w:sz w:val="17"/>
            <w:szCs w:val="17"/>
          </w:rPr>
          <w:t>www.academicpeds.org/portal</w:t>
        </w:r>
      </w:hyperlink>
    </w:p>
    <w:p w14:paraId="275EAB82" w14:textId="57F69ABC" w:rsidR="00190E2D" w:rsidRPr="00EF2B99" w:rsidRDefault="00190E2D"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color w:val="000000" w:themeColor="text1"/>
          <w:sz w:val="17"/>
          <w:szCs w:val="17"/>
        </w:rPr>
        <w:t xml:space="preserve">Morzinski JA, Schubot DB. Evaluating faculty development outcomes by using curriculum vitae analysis. </w:t>
      </w:r>
      <w:r w:rsidRPr="00EF2B99">
        <w:rPr>
          <w:rFonts w:ascii="Arial" w:hAnsi="Arial" w:cs="Arial"/>
          <w:i/>
          <w:color w:val="000000" w:themeColor="text1"/>
          <w:sz w:val="17"/>
          <w:szCs w:val="17"/>
        </w:rPr>
        <w:t>Fam Med</w:t>
      </w:r>
      <w:r w:rsidRPr="00EF2B99">
        <w:rPr>
          <w:rFonts w:ascii="Arial" w:hAnsi="Arial" w:cs="Arial"/>
          <w:color w:val="000000" w:themeColor="text1"/>
          <w:sz w:val="17"/>
          <w:szCs w:val="17"/>
        </w:rPr>
        <w:t xml:space="preserve"> 2000; 32(3): 185-9</w:t>
      </w:r>
    </w:p>
    <w:p w14:paraId="1FFC6B4E" w14:textId="79A4C78A" w:rsidR="00AB4E4A" w:rsidRPr="00EF2B99" w:rsidRDefault="005E0C61"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Pediatric Academic Societies, </w:t>
      </w:r>
      <w:r w:rsidR="00BA40CD" w:rsidRPr="00EF2B99">
        <w:rPr>
          <w:rFonts w:ascii="Arial" w:hAnsi="Arial" w:cs="Arial"/>
          <w:sz w:val="17"/>
          <w:szCs w:val="17"/>
        </w:rPr>
        <w:t xml:space="preserve">Abstract Archives, 2000-2014. </w:t>
      </w:r>
      <w:r w:rsidR="00BA40CD" w:rsidRPr="00EF2B99">
        <w:rPr>
          <w:rFonts w:ascii="Arial" w:hAnsi="Arial" w:cs="Arial"/>
          <w:color w:val="000000" w:themeColor="text1"/>
          <w:sz w:val="17"/>
          <w:szCs w:val="17"/>
        </w:rPr>
        <w:t>http://</w:t>
      </w:r>
      <w:hyperlink r:id="rId24" w:history="1">
        <w:r w:rsidR="00BA40CD" w:rsidRPr="00EF2B99">
          <w:rPr>
            <w:rStyle w:val="Hyperlink"/>
            <w:rFonts w:ascii="Arial" w:hAnsi="Arial" w:cs="Arial"/>
            <w:color w:val="000000" w:themeColor="text1"/>
            <w:sz w:val="17"/>
            <w:szCs w:val="17"/>
            <w:u w:val="none"/>
          </w:rPr>
          <w:t>www.abstracts2view.com/pasall/</w:t>
        </w:r>
      </w:hyperlink>
      <w:r w:rsidR="00BA40CD" w:rsidRPr="00EF2B99">
        <w:rPr>
          <w:rFonts w:ascii="Arial" w:hAnsi="Arial" w:cs="Arial"/>
          <w:sz w:val="17"/>
          <w:szCs w:val="17"/>
        </w:rPr>
        <w:t xml:space="preserve"> </w:t>
      </w:r>
    </w:p>
    <w:p w14:paraId="75E669DF" w14:textId="47371B8E" w:rsidR="00190E2D" w:rsidRPr="00EF2B99" w:rsidRDefault="00AB4E4A" w:rsidP="004E321E">
      <w:pPr>
        <w:pStyle w:val="ListParagraph"/>
        <w:numPr>
          <w:ilvl w:val="0"/>
          <w:numId w:val="43"/>
        </w:numPr>
        <w:spacing w:after="0" w:line="240" w:lineRule="auto"/>
        <w:ind w:right="-90"/>
        <w:rPr>
          <w:rFonts w:ascii="Arial" w:hAnsi="Arial" w:cs="Arial"/>
          <w:color w:val="000000" w:themeColor="text1"/>
          <w:sz w:val="17"/>
          <w:szCs w:val="17"/>
          <w:u w:val="single"/>
        </w:rPr>
      </w:pPr>
      <w:r w:rsidRPr="00EF2B99">
        <w:rPr>
          <w:rFonts w:ascii="Arial" w:hAnsi="Arial" w:cs="Arial"/>
          <w:color w:val="000000" w:themeColor="text1"/>
          <w:sz w:val="17"/>
          <w:szCs w:val="17"/>
        </w:rPr>
        <w:t xml:space="preserve">Association of Pediatric Program Directors, </w:t>
      </w:r>
      <w:r w:rsidRPr="00EF2B99">
        <w:rPr>
          <w:rFonts w:ascii="Arial" w:hAnsi="Arial" w:cs="Arial"/>
          <w:bCs/>
          <w:color w:val="000000" w:themeColor="text1"/>
          <w:sz w:val="17"/>
          <w:szCs w:val="17"/>
        </w:rPr>
        <w:t xml:space="preserve">Leadership in Educational Academic Development (APPD LEAD): </w:t>
      </w:r>
      <w:hyperlink r:id="rId25" w:history="1">
        <w:r w:rsidRPr="00EF2B99">
          <w:rPr>
            <w:rStyle w:val="Hyperlink"/>
            <w:rFonts w:ascii="Arial" w:hAnsi="Arial" w:cs="Arial"/>
            <w:color w:val="000000" w:themeColor="text1"/>
            <w:sz w:val="17"/>
            <w:szCs w:val="17"/>
          </w:rPr>
          <w:t>https://www.appd.org/ed_res/LEAD.cfm</w:t>
        </w:r>
      </w:hyperlink>
      <w:r w:rsidRPr="00EF2B99">
        <w:rPr>
          <w:rFonts w:ascii="Arial" w:hAnsi="Arial" w:cs="Arial"/>
          <w:color w:val="000000" w:themeColor="text1"/>
          <w:sz w:val="17"/>
          <w:szCs w:val="17"/>
        </w:rPr>
        <w:t xml:space="preserve">   Accessed December 30</w:t>
      </w:r>
      <w:r w:rsidRPr="00EF2B99">
        <w:rPr>
          <w:rStyle w:val="Hyperlink"/>
          <w:rFonts w:ascii="Arial" w:hAnsi="Arial" w:cs="Arial"/>
          <w:color w:val="000000" w:themeColor="text1"/>
          <w:sz w:val="17"/>
          <w:szCs w:val="17"/>
          <w:u w:val="none"/>
        </w:rPr>
        <w:t>, 2015.</w:t>
      </w:r>
    </w:p>
    <w:p w14:paraId="23789370" w14:textId="1AD2D40D" w:rsidR="00190E2D" w:rsidRPr="00EF2B99" w:rsidRDefault="002170F3"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color w:val="000000" w:themeColor="text1"/>
          <w:sz w:val="17"/>
          <w:szCs w:val="17"/>
        </w:rPr>
        <w:t xml:space="preserve">American Academic of Pediatrics, Advancing Pediatric Educator Excellence (APEX) Teaching Program  </w:t>
      </w:r>
      <w:hyperlink r:id="rId26" w:history="1">
        <w:r w:rsidRPr="00EF2B99">
          <w:rPr>
            <w:rStyle w:val="Hyperlink"/>
            <w:rFonts w:ascii="Arial" w:hAnsi="Arial" w:cs="Arial"/>
            <w:color w:val="000000" w:themeColor="text1"/>
            <w:sz w:val="17"/>
            <w:szCs w:val="17"/>
          </w:rPr>
          <w:t>https://www.aap.org/en-us/about-the-aap/Committees-Councils-Sections/Section-on-Hospital-Medicine/Pages/Advancing-Pediatric-Educator-Excellence.aspx</w:t>
        </w:r>
      </w:hyperlink>
      <w:r w:rsidR="00AB4E4A" w:rsidRPr="00EF2B99">
        <w:rPr>
          <w:rFonts w:ascii="Arial" w:hAnsi="Arial" w:cs="Arial"/>
          <w:color w:val="000000" w:themeColor="text1"/>
          <w:sz w:val="17"/>
          <w:szCs w:val="17"/>
        </w:rPr>
        <w:t xml:space="preserve"> </w:t>
      </w:r>
      <w:r w:rsidRPr="00EF2B99">
        <w:rPr>
          <w:rFonts w:ascii="Arial" w:hAnsi="Arial" w:cs="Arial"/>
          <w:color w:val="000000" w:themeColor="text1"/>
          <w:sz w:val="17"/>
          <w:szCs w:val="17"/>
        </w:rPr>
        <w:t xml:space="preserve">  Accessed December 30</w:t>
      </w:r>
      <w:r w:rsidRPr="00EF2B99">
        <w:rPr>
          <w:rStyle w:val="Hyperlink"/>
          <w:rFonts w:ascii="Arial" w:hAnsi="Arial" w:cs="Arial"/>
          <w:color w:val="000000" w:themeColor="text1"/>
          <w:sz w:val="17"/>
          <w:szCs w:val="17"/>
          <w:u w:val="none"/>
        </w:rPr>
        <w:t>, 2015.</w:t>
      </w:r>
    </w:p>
    <w:p w14:paraId="570C605F" w14:textId="77777777" w:rsidR="004F68F3" w:rsidRPr="00EF2B99" w:rsidRDefault="004F68F3" w:rsidP="004E321E">
      <w:pPr>
        <w:pStyle w:val="ListParagraph"/>
        <w:numPr>
          <w:ilvl w:val="0"/>
          <w:numId w:val="43"/>
        </w:numPr>
        <w:spacing w:after="0" w:line="240" w:lineRule="auto"/>
        <w:ind w:right="-90"/>
        <w:rPr>
          <w:rFonts w:ascii="Arial" w:hAnsi="Arial" w:cs="Arial"/>
          <w:color w:val="000000" w:themeColor="text1"/>
          <w:sz w:val="17"/>
          <w:szCs w:val="17"/>
        </w:rPr>
      </w:pPr>
      <w:proofErr w:type="spellStart"/>
      <w:r w:rsidRPr="00EF2B99">
        <w:rPr>
          <w:rFonts w:ascii="Arial" w:hAnsi="Arial" w:cs="Arial"/>
          <w:color w:val="000000" w:themeColor="text1"/>
          <w:sz w:val="17"/>
          <w:szCs w:val="17"/>
        </w:rPr>
        <w:t>Jerardi</w:t>
      </w:r>
      <w:proofErr w:type="spellEnd"/>
      <w:r w:rsidRPr="00EF2B99">
        <w:rPr>
          <w:rFonts w:ascii="Arial" w:hAnsi="Arial" w:cs="Arial"/>
          <w:color w:val="000000" w:themeColor="text1"/>
          <w:sz w:val="17"/>
          <w:szCs w:val="17"/>
        </w:rPr>
        <w:t xml:space="preserve"> K, Mogilner L, Turner T, Chandran L, Baldwin CD, Klein M. Investment in Faculty as Educational Scholars: Outcomes from the National Educational Scholars Program. Journal of Pediatrics, in press.</w:t>
      </w:r>
    </w:p>
    <w:p w14:paraId="4F862481" w14:textId="7EB830F4" w:rsidR="005E0C61" w:rsidRPr="00EF2B99" w:rsidRDefault="00BA40CD" w:rsidP="004E321E">
      <w:pPr>
        <w:pStyle w:val="ListParagraph"/>
        <w:numPr>
          <w:ilvl w:val="0"/>
          <w:numId w:val="43"/>
        </w:numPr>
        <w:spacing w:after="0" w:line="240" w:lineRule="auto"/>
        <w:ind w:right="-90"/>
        <w:rPr>
          <w:rFonts w:ascii="Arial" w:hAnsi="Arial" w:cs="Arial"/>
          <w:color w:val="000000" w:themeColor="text1"/>
          <w:sz w:val="17"/>
          <w:szCs w:val="17"/>
        </w:rPr>
      </w:pPr>
      <w:r w:rsidRPr="00EF2B99">
        <w:rPr>
          <w:rFonts w:ascii="Arial" w:hAnsi="Arial" w:cs="Arial"/>
          <w:color w:val="000000" w:themeColor="text1"/>
          <w:sz w:val="17"/>
          <w:szCs w:val="17"/>
        </w:rPr>
        <w:t>Personal communication</w:t>
      </w:r>
    </w:p>
    <w:p w14:paraId="649D3705" w14:textId="549DD9F8" w:rsidR="004E3EA6" w:rsidRPr="00EF2B99" w:rsidRDefault="00190E2D" w:rsidP="004E321E">
      <w:pPr>
        <w:pStyle w:val="ListParagraph"/>
        <w:numPr>
          <w:ilvl w:val="0"/>
          <w:numId w:val="43"/>
        </w:numPr>
        <w:spacing w:after="0" w:line="240" w:lineRule="auto"/>
        <w:ind w:right="-90"/>
        <w:rPr>
          <w:rFonts w:ascii="Arial" w:hAnsi="Arial" w:cs="Arial"/>
          <w:color w:val="000000" w:themeColor="text1"/>
          <w:sz w:val="17"/>
          <w:szCs w:val="17"/>
          <w:lang w:val="it-IT"/>
        </w:rPr>
      </w:pPr>
      <w:r w:rsidRPr="00EF2B99">
        <w:rPr>
          <w:rFonts w:ascii="Arial" w:hAnsi="Arial" w:cs="Arial"/>
          <w:color w:val="000000" w:themeColor="text1"/>
          <w:sz w:val="17"/>
          <w:szCs w:val="17"/>
        </w:rPr>
        <w:t xml:space="preserve">Lehmann SW. The ADMSEP Educational Scholars Program: A novel approach to cultivating scholarship among psychiatry educators. </w:t>
      </w:r>
      <w:proofErr w:type="spellStart"/>
      <w:r w:rsidRPr="00EF2B99">
        <w:rPr>
          <w:rFonts w:ascii="Arial" w:hAnsi="Arial" w:cs="Arial"/>
          <w:i/>
          <w:color w:val="000000" w:themeColor="text1"/>
          <w:sz w:val="17"/>
          <w:szCs w:val="17"/>
        </w:rPr>
        <w:t>Acad</w:t>
      </w:r>
      <w:proofErr w:type="spellEnd"/>
      <w:r w:rsidRPr="00EF2B99">
        <w:rPr>
          <w:rFonts w:ascii="Arial" w:hAnsi="Arial" w:cs="Arial"/>
          <w:i/>
          <w:color w:val="000000" w:themeColor="text1"/>
          <w:sz w:val="17"/>
          <w:szCs w:val="17"/>
        </w:rPr>
        <w:t xml:space="preserve"> Psychiatry</w:t>
      </w:r>
      <w:r w:rsidRPr="00EF2B99">
        <w:rPr>
          <w:rFonts w:ascii="Arial" w:hAnsi="Arial" w:cs="Arial"/>
          <w:color w:val="000000" w:themeColor="text1"/>
          <w:sz w:val="17"/>
          <w:szCs w:val="17"/>
        </w:rPr>
        <w:t xml:space="preserve"> 2014; 38:364-367.</w:t>
      </w:r>
    </w:p>
    <w:p w14:paraId="6240A4AE" w14:textId="5BFFB8D9" w:rsidR="002170F3" w:rsidRPr="00EF2B99" w:rsidRDefault="00190E2D" w:rsidP="004E321E">
      <w:pPr>
        <w:pStyle w:val="ListParagraph"/>
        <w:numPr>
          <w:ilvl w:val="0"/>
          <w:numId w:val="43"/>
        </w:numPr>
        <w:spacing w:after="0" w:line="240" w:lineRule="auto"/>
        <w:ind w:right="-90"/>
        <w:rPr>
          <w:rStyle w:val="Hyperlink"/>
          <w:rFonts w:ascii="Arial" w:hAnsi="Arial" w:cs="Arial"/>
          <w:color w:val="auto"/>
          <w:sz w:val="17"/>
          <w:szCs w:val="17"/>
          <w:u w:val="none"/>
        </w:rPr>
      </w:pPr>
      <w:r w:rsidRPr="00EF2B99">
        <w:rPr>
          <w:rFonts w:ascii="Arial" w:hAnsi="Arial" w:cs="Arial"/>
          <w:color w:val="000000" w:themeColor="text1"/>
          <w:sz w:val="17"/>
          <w:szCs w:val="17"/>
          <w:lang w:val="it-IT"/>
        </w:rPr>
        <w:t xml:space="preserve">Gusic ME, Chandran L, Balmer DF, D'Alessandro DM, Baldwin CD. </w:t>
      </w:r>
      <w:r w:rsidRPr="00EF2B99">
        <w:rPr>
          <w:rFonts w:ascii="Arial" w:hAnsi="Arial" w:cs="Arial"/>
          <w:color w:val="000000" w:themeColor="text1"/>
          <w:sz w:val="17"/>
          <w:szCs w:val="17"/>
        </w:rPr>
        <w:t xml:space="preserve">Educator Portfolio Template of the Pediatric Academic Societies' Educational Scholars Program. </w:t>
      </w:r>
      <w:r w:rsidRPr="00EF2B99">
        <w:rPr>
          <w:rFonts w:ascii="Arial" w:hAnsi="Arial" w:cs="Arial"/>
          <w:i/>
          <w:color w:val="000000" w:themeColor="text1"/>
          <w:sz w:val="17"/>
          <w:szCs w:val="17"/>
        </w:rPr>
        <w:t>MedEdPORTA</w:t>
      </w:r>
      <w:r w:rsidRPr="00EF2B99">
        <w:rPr>
          <w:rFonts w:ascii="Arial" w:hAnsi="Arial" w:cs="Arial"/>
          <w:color w:val="000000" w:themeColor="text1"/>
          <w:sz w:val="17"/>
          <w:szCs w:val="17"/>
        </w:rPr>
        <w:t>L; 2007.</w:t>
      </w:r>
      <w:r w:rsidR="004E3EA6" w:rsidRPr="00EF2B99">
        <w:rPr>
          <w:rFonts w:ascii="Arial" w:hAnsi="Arial" w:cs="Arial"/>
          <w:color w:val="000000" w:themeColor="text1"/>
          <w:sz w:val="17"/>
          <w:szCs w:val="17"/>
        </w:rPr>
        <w:t xml:space="preserve"> </w:t>
      </w:r>
      <w:r w:rsidRPr="00EF2B99">
        <w:rPr>
          <w:rFonts w:ascii="Arial" w:hAnsi="Arial" w:cs="Arial"/>
          <w:color w:val="000000" w:themeColor="text1"/>
          <w:sz w:val="17"/>
          <w:szCs w:val="17"/>
        </w:rPr>
        <w:t>Available from</w:t>
      </w:r>
      <w:r w:rsidR="00C4038A" w:rsidRPr="00EF2B99">
        <w:rPr>
          <w:rFonts w:ascii="Arial" w:hAnsi="Arial" w:cs="Arial"/>
          <w:color w:val="000000" w:themeColor="text1"/>
          <w:sz w:val="17"/>
          <w:szCs w:val="17"/>
        </w:rPr>
        <w:t xml:space="preserve"> </w:t>
      </w:r>
      <w:hyperlink r:id="rId27" w:history="1">
        <w:r w:rsidRPr="00EF2B99">
          <w:rPr>
            <w:rStyle w:val="Hyperlink"/>
            <w:rFonts w:ascii="Arial" w:hAnsi="Arial" w:cs="Arial"/>
            <w:color w:val="000000" w:themeColor="text1"/>
            <w:sz w:val="17"/>
            <w:szCs w:val="17"/>
          </w:rPr>
          <w:t>https://www.mededportal.org/publication/626</w:t>
        </w:r>
      </w:hyperlink>
      <w:r w:rsidR="00FF6075" w:rsidRPr="00EF2B99">
        <w:rPr>
          <w:rStyle w:val="Hyperlink"/>
          <w:rFonts w:ascii="Arial" w:hAnsi="Arial" w:cs="Arial"/>
          <w:color w:val="000000" w:themeColor="text1"/>
          <w:sz w:val="17"/>
          <w:szCs w:val="17"/>
          <w:u w:val="none"/>
        </w:rPr>
        <w:t xml:space="preserve">  </w:t>
      </w:r>
      <w:r w:rsidR="002170F3" w:rsidRPr="00EF2B99">
        <w:rPr>
          <w:rFonts w:ascii="Arial" w:hAnsi="Arial" w:cs="Arial"/>
          <w:color w:val="000000" w:themeColor="text1"/>
          <w:sz w:val="17"/>
          <w:szCs w:val="17"/>
        </w:rPr>
        <w:t>Accessed December 30</w:t>
      </w:r>
      <w:r w:rsidR="002170F3" w:rsidRPr="00EF2B99">
        <w:rPr>
          <w:rStyle w:val="Hyperlink"/>
          <w:rFonts w:ascii="Arial" w:hAnsi="Arial" w:cs="Arial"/>
          <w:color w:val="000000" w:themeColor="text1"/>
          <w:sz w:val="17"/>
          <w:szCs w:val="17"/>
          <w:u w:val="none"/>
        </w:rPr>
        <w:t>, 2015.</w:t>
      </w:r>
    </w:p>
    <w:p w14:paraId="05C4F9E0" w14:textId="7C66B10B" w:rsidR="00190E2D" w:rsidRPr="00EF2B99" w:rsidRDefault="00190E2D" w:rsidP="004E321E">
      <w:pPr>
        <w:pStyle w:val="ListParagraph"/>
        <w:numPr>
          <w:ilvl w:val="0"/>
          <w:numId w:val="43"/>
        </w:numPr>
        <w:shd w:val="clear" w:color="auto" w:fill="FFFFFF"/>
        <w:spacing w:after="0" w:line="240" w:lineRule="auto"/>
        <w:ind w:right="-90"/>
        <w:outlineLvl w:val="1"/>
        <w:rPr>
          <w:rFonts w:ascii="Arial" w:hAnsi="Arial" w:cs="Arial"/>
          <w:sz w:val="17"/>
          <w:szCs w:val="17"/>
        </w:rPr>
      </w:pPr>
      <w:r w:rsidRPr="00EF2B99">
        <w:rPr>
          <w:rFonts w:ascii="Arial" w:hAnsi="Arial" w:cs="Arial"/>
          <w:sz w:val="17"/>
          <w:szCs w:val="17"/>
        </w:rPr>
        <w:t xml:space="preserve">Chandran L, Gusic ME, Baldwin, Turner T, Zenni E, Lane JL, Balmer D, Bar-on M, Rauch DA , Indyk D, Gruppen LD. Evaluating the Performance of Medical Educators:  A Novel Analysis Tool to Demonstrate the Quality and Impact of Educational Activities. </w:t>
      </w:r>
      <w:proofErr w:type="spellStart"/>
      <w:r w:rsidRPr="00EF2B99">
        <w:rPr>
          <w:rFonts w:ascii="Arial" w:hAnsi="Arial" w:cs="Arial"/>
          <w:i/>
          <w:sz w:val="17"/>
          <w:szCs w:val="17"/>
        </w:rPr>
        <w:t>Acad</w:t>
      </w:r>
      <w:proofErr w:type="spellEnd"/>
      <w:r w:rsidRPr="00EF2B99">
        <w:rPr>
          <w:rFonts w:ascii="Arial" w:hAnsi="Arial" w:cs="Arial"/>
          <w:i/>
          <w:sz w:val="17"/>
          <w:szCs w:val="17"/>
        </w:rPr>
        <w:t xml:space="preserve"> Med</w:t>
      </w:r>
      <w:r w:rsidRPr="00EF2B99">
        <w:rPr>
          <w:rFonts w:ascii="Arial" w:hAnsi="Arial" w:cs="Arial"/>
          <w:sz w:val="17"/>
          <w:szCs w:val="17"/>
        </w:rPr>
        <w:t xml:space="preserve"> 2009</w:t>
      </w:r>
      <w:r w:rsidRPr="00EF2B99">
        <w:rPr>
          <w:rFonts w:ascii="Arial" w:hAnsi="Arial" w:cs="Arial"/>
          <w:b/>
          <w:sz w:val="17"/>
          <w:szCs w:val="17"/>
        </w:rPr>
        <w:t>;</w:t>
      </w:r>
      <w:r w:rsidRPr="00EF2B99">
        <w:rPr>
          <w:rFonts w:ascii="Arial" w:hAnsi="Arial" w:cs="Arial"/>
          <w:sz w:val="17"/>
          <w:szCs w:val="17"/>
        </w:rPr>
        <w:t xml:space="preserve"> 84:58-66.</w:t>
      </w:r>
    </w:p>
    <w:p w14:paraId="70B2C7A3" w14:textId="5260E6F0" w:rsidR="00190E2D" w:rsidRPr="00EF2B99" w:rsidRDefault="00190E2D"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Balmer D, D’Alessandro DM, Risko W, Gusic M. How Mentoring Relationships Evolve:  A Longitudinal Study of Academic Pediatricians in a Physician Educator Faculty Development Program. </w:t>
      </w:r>
      <w:r w:rsidRPr="00EF2B99">
        <w:rPr>
          <w:rFonts w:ascii="Arial" w:hAnsi="Arial" w:cs="Arial"/>
          <w:i/>
          <w:sz w:val="17"/>
          <w:szCs w:val="17"/>
        </w:rPr>
        <w:t xml:space="preserve">J Contin Educ Health Prof </w:t>
      </w:r>
      <w:r w:rsidRPr="00EF2B99">
        <w:rPr>
          <w:rFonts w:ascii="Arial" w:hAnsi="Arial" w:cs="Arial"/>
          <w:sz w:val="17"/>
          <w:szCs w:val="17"/>
        </w:rPr>
        <w:t>2011</w:t>
      </w:r>
      <w:r w:rsidRPr="00EF2B99">
        <w:rPr>
          <w:rFonts w:ascii="Arial" w:hAnsi="Arial" w:cs="Arial"/>
          <w:i/>
          <w:sz w:val="17"/>
          <w:szCs w:val="17"/>
        </w:rPr>
        <w:t>;</w:t>
      </w:r>
      <w:r w:rsidRPr="00EF2B99">
        <w:rPr>
          <w:rFonts w:ascii="Arial" w:hAnsi="Arial" w:cs="Arial"/>
          <w:sz w:val="17"/>
          <w:szCs w:val="17"/>
        </w:rPr>
        <w:t xml:space="preserve">31(2):81-86. </w:t>
      </w:r>
    </w:p>
    <w:p w14:paraId="15A19A13" w14:textId="2EFC5B6C" w:rsidR="00190E2D" w:rsidRPr="00EF2B99" w:rsidRDefault="00190E2D"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Baldwin CD, Chandran, L, Gusic, ME. Guidelines for Evaluating the Educational Performance of Medical School Faculty: Priming a National Conversation. </w:t>
      </w:r>
      <w:r w:rsidRPr="00EF2B99">
        <w:rPr>
          <w:rFonts w:ascii="Arial" w:hAnsi="Arial" w:cs="Arial"/>
          <w:i/>
          <w:sz w:val="17"/>
          <w:szCs w:val="17"/>
        </w:rPr>
        <w:t>Teach Learn Med.</w:t>
      </w:r>
      <w:r w:rsidRPr="00EF2B99">
        <w:rPr>
          <w:rFonts w:ascii="Arial" w:hAnsi="Arial" w:cs="Arial"/>
          <w:sz w:val="17"/>
          <w:szCs w:val="17"/>
        </w:rPr>
        <w:t xml:space="preserve"> 2011; 23.3: 285-97.</w:t>
      </w:r>
    </w:p>
    <w:p w14:paraId="73A08711" w14:textId="5E5CCC6B" w:rsidR="00190E2D" w:rsidRPr="00EF2B99" w:rsidRDefault="00190E2D" w:rsidP="004E321E">
      <w:pPr>
        <w:pStyle w:val="ListParagraph"/>
        <w:numPr>
          <w:ilvl w:val="0"/>
          <w:numId w:val="43"/>
        </w:numPr>
        <w:spacing w:after="0" w:line="240" w:lineRule="auto"/>
        <w:ind w:right="-90"/>
        <w:rPr>
          <w:rStyle w:val="Hyperlink"/>
          <w:rFonts w:ascii="Arial" w:hAnsi="Arial" w:cs="Arial"/>
          <w:color w:val="000000"/>
          <w:sz w:val="17"/>
          <w:szCs w:val="17"/>
        </w:rPr>
      </w:pPr>
      <w:r w:rsidRPr="00EF2B99">
        <w:rPr>
          <w:rFonts w:ascii="Arial" w:hAnsi="Arial" w:cs="Arial"/>
          <w:sz w:val="17"/>
          <w:szCs w:val="17"/>
        </w:rPr>
        <w:t xml:space="preserve">Gusic M, Amiel J, Baldwin C, Chandran L, Fincher R, Mavis B, et al. Using the AAMC Toolbox for Evaluating Educators: You be the Judge! </w:t>
      </w:r>
      <w:r w:rsidRPr="00EF2B99">
        <w:rPr>
          <w:rFonts w:ascii="Arial" w:hAnsi="Arial" w:cs="Arial"/>
          <w:i/>
          <w:sz w:val="17"/>
          <w:szCs w:val="17"/>
        </w:rPr>
        <w:t>MedEdPORTAL;</w:t>
      </w:r>
      <w:r w:rsidRPr="00EF2B99">
        <w:rPr>
          <w:rFonts w:ascii="Arial" w:hAnsi="Arial" w:cs="Arial"/>
          <w:sz w:val="17"/>
          <w:szCs w:val="17"/>
        </w:rPr>
        <w:t xml:space="preserve"> 2013. Available from: </w:t>
      </w:r>
      <w:hyperlink r:id="rId28" w:history="1">
        <w:r w:rsidRPr="00EF2B99">
          <w:rPr>
            <w:rStyle w:val="Hyperlink"/>
            <w:rFonts w:ascii="Arial" w:hAnsi="Arial" w:cs="Arial"/>
            <w:sz w:val="17"/>
            <w:szCs w:val="17"/>
          </w:rPr>
          <w:t>www.mededportal.org/publication/9313</w:t>
        </w:r>
      </w:hyperlink>
      <w:r w:rsidR="002170F3" w:rsidRPr="00EF2B99">
        <w:rPr>
          <w:rStyle w:val="Hyperlink"/>
          <w:rFonts w:ascii="Arial" w:hAnsi="Arial" w:cs="Arial"/>
          <w:sz w:val="17"/>
          <w:szCs w:val="17"/>
        </w:rPr>
        <w:t xml:space="preserve">  </w:t>
      </w:r>
      <w:r w:rsidR="002170F3" w:rsidRPr="00EF2B99">
        <w:rPr>
          <w:rFonts w:ascii="Arial" w:hAnsi="Arial" w:cs="Arial"/>
          <w:color w:val="000000" w:themeColor="text1"/>
          <w:sz w:val="17"/>
          <w:szCs w:val="17"/>
        </w:rPr>
        <w:t>Accessed December 30</w:t>
      </w:r>
      <w:r w:rsidR="002170F3" w:rsidRPr="00EF2B99">
        <w:rPr>
          <w:rStyle w:val="Hyperlink"/>
          <w:rFonts w:ascii="Arial" w:hAnsi="Arial" w:cs="Arial"/>
          <w:color w:val="000000" w:themeColor="text1"/>
          <w:sz w:val="17"/>
          <w:szCs w:val="17"/>
          <w:u w:val="none"/>
        </w:rPr>
        <w:t>, 2015.</w:t>
      </w:r>
    </w:p>
    <w:p w14:paraId="70C7EE5F" w14:textId="7C634EB8" w:rsidR="00991FAC" w:rsidRPr="00EF2B99" w:rsidRDefault="00862F5A"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 xml:space="preserve">Klein M, Niebuhr V, D’Alessandro. </w:t>
      </w:r>
      <w:r w:rsidR="00BA40CD" w:rsidRPr="00EF2B99">
        <w:rPr>
          <w:rFonts w:ascii="Arial" w:hAnsi="Arial" w:cs="Arial"/>
          <w:sz w:val="17"/>
          <w:szCs w:val="17"/>
        </w:rPr>
        <w:t xml:space="preserve">Innovative Online Faculty Development Utilizing the Power of Social Media. </w:t>
      </w:r>
      <w:r w:rsidRPr="00EF2B99">
        <w:rPr>
          <w:rFonts w:ascii="Arial" w:hAnsi="Arial" w:cs="Arial"/>
          <w:i/>
          <w:iCs/>
          <w:sz w:val="17"/>
          <w:szCs w:val="17"/>
        </w:rPr>
        <w:t>Academic Pediatrics,</w:t>
      </w:r>
      <w:r w:rsidRPr="00EF2B99">
        <w:rPr>
          <w:rFonts w:ascii="Arial" w:hAnsi="Arial" w:cs="Arial"/>
          <w:b/>
          <w:bCs/>
          <w:sz w:val="17"/>
          <w:szCs w:val="17"/>
        </w:rPr>
        <w:t xml:space="preserve"> </w:t>
      </w:r>
      <w:r w:rsidRPr="00EF2B99">
        <w:rPr>
          <w:rFonts w:ascii="Arial" w:hAnsi="Arial" w:cs="Arial"/>
          <w:sz w:val="17"/>
          <w:szCs w:val="17"/>
        </w:rPr>
        <w:t xml:space="preserve">2013 Nov-Dec;13(6):564-9. </w:t>
      </w:r>
    </w:p>
    <w:p w14:paraId="6EEDF2A5" w14:textId="77777777" w:rsidR="004F68F3" w:rsidRPr="00EF2B99" w:rsidRDefault="004F68F3" w:rsidP="004E321E">
      <w:pPr>
        <w:pStyle w:val="ListParagraph"/>
        <w:numPr>
          <w:ilvl w:val="0"/>
          <w:numId w:val="43"/>
        </w:numPr>
        <w:spacing w:after="0" w:line="240" w:lineRule="auto"/>
        <w:ind w:right="-90"/>
        <w:rPr>
          <w:rFonts w:ascii="Arial" w:hAnsi="Arial" w:cs="Arial"/>
          <w:sz w:val="17"/>
          <w:szCs w:val="17"/>
        </w:rPr>
      </w:pPr>
      <w:r w:rsidRPr="00EF2B99">
        <w:rPr>
          <w:rFonts w:ascii="Arial" w:hAnsi="Arial" w:cs="Arial"/>
          <w:sz w:val="17"/>
          <w:szCs w:val="17"/>
        </w:rPr>
        <w:t>Kirkpatrick DL and Kirkpatrick JD. Evaluating Training Programs:  The Four Levels (3rd ed). San Francisco, CA: Berrett-Koehler Publishers, 2006.</w:t>
      </w:r>
    </w:p>
    <w:p w14:paraId="6B4AAC0A" w14:textId="26C263AB" w:rsidR="00064394" w:rsidRPr="00EF2B99" w:rsidRDefault="005646B7" w:rsidP="004E321E">
      <w:pPr>
        <w:pStyle w:val="ListParagraph"/>
        <w:numPr>
          <w:ilvl w:val="0"/>
          <w:numId w:val="43"/>
        </w:numPr>
        <w:autoSpaceDE w:val="0"/>
        <w:autoSpaceDN w:val="0"/>
        <w:adjustRightInd w:val="0"/>
        <w:spacing w:after="0" w:line="240" w:lineRule="auto"/>
        <w:ind w:right="-90"/>
        <w:rPr>
          <w:rFonts w:ascii="Arial" w:hAnsi="Arial" w:cs="Arial"/>
          <w:bCs/>
          <w:sz w:val="17"/>
          <w:szCs w:val="17"/>
        </w:rPr>
      </w:pPr>
      <w:r w:rsidRPr="00EF2B99">
        <w:rPr>
          <w:rFonts w:ascii="Arial" w:hAnsi="Arial" w:cs="Arial"/>
          <w:color w:val="333333"/>
          <w:sz w:val="17"/>
          <w:szCs w:val="17"/>
        </w:rPr>
        <w:t xml:space="preserve">Dreyfus, H. &amp; Dreyfus, S. </w:t>
      </w:r>
      <w:r w:rsidRPr="00EF2B99">
        <w:rPr>
          <w:rStyle w:val="Emphasis"/>
          <w:rFonts w:ascii="Arial" w:hAnsi="Arial" w:cs="Arial"/>
          <w:i w:val="0"/>
          <w:color w:val="333333"/>
          <w:sz w:val="17"/>
          <w:szCs w:val="17"/>
        </w:rPr>
        <w:t>A Five-Stage Model of the Mental Activities Involved in Direct Skill Acquisition.</w:t>
      </w:r>
      <w:r w:rsidRPr="00EF2B99">
        <w:rPr>
          <w:rStyle w:val="Emphasis"/>
          <w:rFonts w:ascii="Arial" w:hAnsi="Arial" w:cs="Arial"/>
          <w:color w:val="333333"/>
          <w:sz w:val="17"/>
          <w:szCs w:val="17"/>
        </w:rPr>
        <w:t xml:space="preserve"> </w:t>
      </w:r>
      <w:r w:rsidRPr="00EF2B99">
        <w:rPr>
          <w:rFonts w:ascii="Arial" w:hAnsi="Arial" w:cs="Arial"/>
          <w:color w:val="333333"/>
          <w:sz w:val="17"/>
          <w:szCs w:val="17"/>
        </w:rPr>
        <w:t xml:space="preserve">Operations Research Center Report. Berkeley, CA: University of California Press, 1980. </w:t>
      </w:r>
      <w:r w:rsidR="00481976" w:rsidRPr="00EF2B99">
        <w:rPr>
          <w:rFonts w:ascii="Arial" w:hAnsi="Arial" w:cs="Arial"/>
          <w:sz w:val="17"/>
          <w:szCs w:val="17"/>
        </w:rPr>
        <w:t xml:space="preserve"> </w:t>
      </w:r>
    </w:p>
    <w:p w14:paraId="309809F3" w14:textId="30EF64A3" w:rsidR="00283662" w:rsidRPr="00343AB4" w:rsidRDefault="00283662" w:rsidP="00A201FC">
      <w:pPr>
        <w:spacing w:line="240" w:lineRule="auto"/>
        <w:rPr>
          <w:rFonts w:ascii="Arial" w:hAnsi="Arial" w:cs="Arial"/>
          <w:bCs/>
          <w:sz w:val="24"/>
          <w:szCs w:val="24"/>
        </w:rPr>
      </w:pPr>
    </w:p>
    <w:sectPr w:rsidR="00283662" w:rsidRPr="00343AB4" w:rsidSect="00376925">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83FE" w14:textId="77777777" w:rsidR="00B8026D" w:rsidRDefault="00B8026D" w:rsidP="006D411A">
      <w:pPr>
        <w:spacing w:after="0" w:line="240" w:lineRule="auto"/>
      </w:pPr>
      <w:r>
        <w:separator/>
      </w:r>
    </w:p>
  </w:endnote>
  <w:endnote w:type="continuationSeparator" w:id="0">
    <w:p w14:paraId="0251A901" w14:textId="77777777" w:rsidR="00B8026D" w:rsidRDefault="00B8026D" w:rsidP="006D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47585"/>
      <w:docPartObj>
        <w:docPartGallery w:val="Page Numbers (Bottom of Page)"/>
        <w:docPartUnique/>
      </w:docPartObj>
    </w:sdtPr>
    <w:sdtEndPr>
      <w:rPr>
        <w:noProof/>
      </w:rPr>
    </w:sdtEndPr>
    <w:sdtContent>
      <w:p w14:paraId="5B370B7B" w14:textId="11B283C7" w:rsidR="00762558" w:rsidRDefault="00762558">
        <w:pPr>
          <w:pStyle w:val="Footer"/>
          <w:jc w:val="right"/>
        </w:pPr>
        <w:r>
          <w:fldChar w:fldCharType="begin"/>
        </w:r>
        <w:r>
          <w:instrText xml:space="preserve"> PAGE   \* MERGEFORMAT </w:instrText>
        </w:r>
        <w:r>
          <w:fldChar w:fldCharType="separate"/>
        </w:r>
        <w:r w:rsidR="003E4778">
          <w:rPr>
            <w:noProof/>
          </w:rPr>
          <w:t>27</w:t>
        </w:r>
        <w:r>
          <w:rPr>
            <w:noProof/>
          </w:rPr>
          <w:fldChar w:fldCharType="end"/>
        </w:r>
      </w:p>
    </w:sdtContent>
  </w:sdt>
  <w:p w14:paraId="216CEEA7" w14:textId="77777777" w:rsidR="00762558" w:rsidRDefault="0076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5061" w14:textId="77777777" w:rsidR="00B8026D" w:rsidRDefault="00B8026D" w:rsidP="006D411A">
      <w:pPr>
        <w:spacing w:after="0" w:line="240" w:lineRule="auto"/>
      </w:pPr>
      <w:r>
        <w:separator/>
      </w:r>
    </w:p>
  </w:footnote>
  <w:footnote w:type="continuationSeparator" w:id="0">
    <w:p w14:paraId="45A7E6EC" w14:textId="77777777" w:rsidR="00B8026D" w:rsidRDefault="00B8026D" w:rsidP="006D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2C76" w14:textId="7D2F2A3F" w:rsidR="00195E8D" w:rsidRPr="00533DFB" w:rsidRDefault="00195E8D" w:rsidP="00195E8D">
    <w:pPr>
      <w:pStyle w:val="Header"/>
      <w:rPr>
        <w:rFonts w:ascii="Arial" w:hAnsi="Arial" w:cs="Arial"/>
        <w:sz w:val="20"/>
        <w:szCs w:val="20"/>
      </w:rPr>
    </w:pPr>
    <w:r>
      <w:rPr>
        <w:rFonts w:ascii="Arial" w:hAnsi="Arial" w:cs="Arial"/>
        <w:sz w:val="20"/>
        <w:szCs w:val="20"/>
      </w:rPr>
      <w:t xml:space="preserve">Constance D. Baldwin, 2025.  Becoming a </w:t>
    </w:r>
    <w:r w:rsidRPr="00533DFB">
      <w:rPr>
        <w:rFonts w:ascii="Arial" w:hAnsi="Arial" w:cs="Arial"/>
        <w:sz w:val="20"/>
        <w:szCs w:val="20"/>
      </w:rPr>
      <w:t>Scientific Writer</w:t>
    </w:r>
    <w:r w:rsidRPr="00533DFB">
      <w:rPr>
        <w:rFonts w:ascii="Arial" w:hAnsi="Arial" w:cs="Arial"/>
        <w:sz w:val="20"/>
        <w:szCs w:val="20"/>
      </w:rPr>
      <w:tab/>
      <w:t xml:space="preserve">      </w:t>
    </w:r>
  </w:p>
  <w:p w14:paraId="4DF04BAB" w14:textId="3F6E4F89" w:rsidR="00195E8D" w:rsidRDefault="00195E8D" w:rsidP="00195E8D">
    <w:pPr>
      <w:pStyle w:val="Header"/>
    </w:pPr>
    <w:r w:rsidRPr="00533DFB">
      <w:rPr>
        <w:rFonts w:ascii="Arial" w:hAnsi="Arial" w:cs="Arial"/>
        <w:sz w:val="20"/>
        <w:szCs w:val="20"/>
      </w:rPr>
      <w:t xml:space="preserve">Module </w:t>
    </w:r>
    <w:r>
      <w:rPr>
        <w:rFonts w:ascii="Arial" w:hAnsi="Arial" w:cs="Arial"/>
        <w:sz w:val="20"/>
        <w:szCs w:val="20"/>
      </w:rPr>
      <w:t>4, App 4: Model of a Program Evaluation Article</w:t>
    </w:r>
  </w:p>
  <w:p w14:paraId="3D2A77C1" w14:textId="77777777" w:rsidR="00195E8D" w:rsidRDefault="00195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F4F"/>
    <w:multiLevelType w:val="hybridMultilevel"/>
    <w:tmpl w:val="646C0D0C"/>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 w15:restartNumberingAfterBreak="0">
    <w:nsid w:val="03F277F8"/>
    <w:multiLevelType w:val="hybridMultilevel"/>
    <w:tmpl w:val="18500DA8"/>
    <w:lvl w:ilvl="0" w:tplc="30D026A8">
      <w:start w:val="5"/>
      <w:numFmt w:val="decimal"/>
      <w:lvlText w:val="%1)"/>
      <w:lvlJc w:val="left"/>
      <w:pPr>
        <w:ind w:left="720" w:hanging="360"/>
      </w:pPr>
      <w:rPr>
        <w:rFonts w:ascii="Arial" w:hAnsi="Arial" w:hint="default"/>
        <w:b w:val="0"/>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622C1"/>
    <w:multiLevelType w:val="hybridMultilevel"/>
    <w:tmpl w:val="47364A00"/>
    <w:lvl w:ilvl="0" w:tplc="E1F2B9FA">
      <w:start w:val="1"/>
      <w:numFmt w:val="decimal"/>
      <w:lvlText w:val="%1)"/>
      <w:lvlJc w:val="left"/>
      <w:pPr>
        <w:ind w:left="720" w:hanging="360"/>
      </w:pPr>
      <w:rPr>
        <w:rFonts w:ascii="Arial" w:hAnsi="Arial" w:hint="default"/>
        <w:b/>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436B7"/>
    <w:multiLevelType w:val="hybridMultilevel"/>
    <w:tmpl w:val="DBB8E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82994"/>
    <w:multiLevelType w:val="multilevel"/>
    <w:tmpl w:val="901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971F6"/>
    <w:multiLevelType w:val="hybridMultilevel"/>
    <w:tmpl w:val="2C02916E"/>
    <w:lvl w:ilvl="0" w:tplc="CB6EE00A">
      <w:start w:val="1"/>
      <w:numFmt w:val="decimal"/>
      <w:lvlText w:val="%1)"/>
      <w:lvlJc w:val="left"/>
      <w:pPr>
        <w:ind w:left="360" w:hanging="360"/>
      </w:pPr>
      <w:rPr>
        <w:rFonts w:ascii="Arial" w:hAnsi="Arial" w:hint="default"/>
        <w:b w:val="0"/>
        <w:i w:val="0"/>
        <w:w w:val="121"/>
        <w:sz w:val="24"/>
        <w:szCs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FC7626"/>
    <w:multiLevelType w:val="hybridMultilevel"/>
    <w:tmpl w:val="E24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D494A"/>
    <w:multiLevelType w:val="hybridMultilevel"/>
    <w:tmpl w:val="107E1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2D087B"/>
    <w:multiLevelType w:val="hybridMultilevel"/>
    <w:tmpl w:val="FADEB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57D0785"/>
    <w:multiLevelType w:val="hybridMultilevel"/>
    <w:tmpl w:val="E38AADCE"/>
    <w:lvl w:ilvl="0" w:tplc="DF625246">
      <w:start w:val="1"/>
      <w:numFmt w:val="decimal"/>
      <w:lvlText w:val="%1)"/>
      <w:lvlJc w:val="left"/>
      <w:pPr>
        <w:ind w:left="720" w:hanging="360"/>
      </w:pPr>
      <w:rPr>
        <w:rFonts w:ascii="Arial" w:hAnsi="Arial" w:hint="default"/>
        <w:b w:val="0"/>
        <w:i w:val="0"/>
        <w:w w:val="121"/>
        <w:sz w:val="18"/>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467674"/>
    <w:multiLevelType w:val="hybridMultilevel"/>
    <w:tmpl w:val="4B3CA52A"/>
    <w:lvl w:ilvl="0" w:tplc="CB6EE00A">
      <w:start w:val="1"/>
      <w:numFmt w:val="decimal"/>
      <w:lvlText w:val="%1)"/>
      <w:lvlJc w:val="left"/>
      <w:pPr>
        <w:ind w:left="360" w:hanging="360"/>
      </w:pPr>
      <w:rPr>
        <w:rFonts w:ascii="Arial" w:hAnsi="Arial" w:hint="default"/>
        <w:b w:val="0"/>
        <w:i w:val="0"/>
        <w:w w:val="121"/>
        <w:sz w:val="24"/>
        <w:szCs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FC4816"/>
    <w:multiLevelType w:val="hybridMultilevel"/>
    <w:tmpl w:val="5638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F5FB4"/>
    <w:multiLevelType w:val="hybridMultilevel"/>
    <w:tmpl w:val="C62C0C26"/>
    <w:lvl w:ilvl="0" w:tplc="EDBCD756">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B42B05"/>
    <w:multiLevelType w:val="hybridMultilevel"/>
    <w:tmpl w:val="666229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095905"/>
    <w:multiLevelType w:val="hybridMultilevel"/>
    <w:tmpl w:val="EEAA8D84"/>
    <w:lvl w:ilvl="0" w:tplc="EDBCD756">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2862D4D"/>
    <w:multiLevelType w:val="hybridMultilevel"/>
    <w:tmpl w:val="983CA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65754"/>
    <w:multiLevelType w:val="hybridMultilevel"/>
    <w:tmpl w:val="F43E7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2A1DB2"/>
    <w:multiLevelType w:val="hybridMultilevel"/>
    <w:tmpl w:val="3F8C692C"/>
    <w:lvl w:ilvl="0" w:tplc="978E8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36964"/>
    <w:multiLevelType w:val="hybridMultilevel"/>
    <w:tmpl w:val="BF78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06143C"/>
    <w:multiLevelType w:val="hybridMultilevel"/>
    <w:tmpl w:val="E222E0A4"/>
    <w:lvl w:ilvl="0" w:tplc="E1F2B9FA">
      <w:start w:val="1"/>
      <w:numFmt w:val="decimal"/>
      <w:lvlText w:val="%1)"/>
      <w:lvlJc w:val="left"/>
      <w:pPr>
        <w:ind w:left="720" w:hanging="360"/>
      </w:pPr>
      <w:rPr>
        <w:rFonts w:ascii="Arial" w:hAnsi="Arial" w:hint="default"/>
        <w:b/>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B2BE1"/>
    <w:multiLevelType w:val="hybridMultilevel"/>
    <w:tmpl w:val="BCF492A0"/>
    <w:lvl w:ilvl="0" w:tplc="50B241B4">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90674"/>
    <w:multiLevelType w:val="hybridMultilevel"/>
    <w:tmpl w:val="E4842936"/>
    <w:lvl w:ilvl="0" w:tplc="49108180">
      <w:start w:val="1"/>
      <w:numFmt w:val="decimal"/>
      <w:lvlText w:val="%1)"/>
      <w:lvlJc w:val="left"/>
      <w:pPr>
        <w:ind w:left="720" w:hanging="360"/>
      </w:pPr>
      <w:rPr>
        <w:rFonts w:ascii="Arial" w:hAnsi="Arial" w:hint="default"/>
        <w:b w:val="0"/>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510C3C"/>
    <w:multiLevelType w:val="hybridMultilevel"/>
    <w:tmpl w:val="FE9C3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AC3E4C"/>
    <w:multiLevelType w:val="hybridMultilevel"/>
    <w:tmpl w:val="79E842B8"/>
    <w:lvl w:ilvl="0" w:tplc="62EE9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104DC"/>
    <w:multiLevelType w:val="hybridMultilevel"/>
    <w:tmpl w:val="B68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45FDC"/>
    <w:multiLevelType w:val="hybridMultilevel"/>
    <w:tmpl w:val="BAD03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6F64B3"/>
    <w:multiLevelType w:val="hybridMultilevel"/>
    <w:tmpl w:val="F97CB3C8"/>
    <w:lvl w:ilvl="0" w:tplc="077A2226">
      <w:start w:val="1"/>
      <w:numFmt w:val="decimal"/>
      <w:lvlText w:val="%1)"/>
      <w:lvlJc w:val="left"/>
      <w:pPr>
        <w:ind w:left="720" w:hanging="360"/>
      </w:pPr>
      <w:rPr>
        <w:rFonts w:ascii="Arial" w:hAnsi="Arial" w:hint="default"/>
        <w:b w:val="0"/>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BB2004"/>
    <w:multiLevelType w:val="hybridMultilevel"/>
    <w:tmpl w:val="03622F78"/>
    <w:lvl w:ilvl="0" w:tplc="CD1C46E4">
      <w:start w:val="1"/>
      <w:numFmt w:val="decimal"/>
      <w:lvlText w:val="%1."/>
      <w:lvlJc w:val="left"/>
      <w:pPr>
        <w:ind w:left="806" w:hanging="360"/>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 w15:restartNumberingAfterBreak="0">
    <w:nsid w:val="401D5DED"/>
    <w:multiLevelType w:val="hybridMultilevel"/>
    <w:tmpl w:val="285C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A6A2D"/>
    <w:multiLevelType w:val="hybridMultilevel"/>
    <w:tmpl w:val="163655B4"/>
    <w:lvl w:ilvl="0" w:tplc="F508D7FE">
      <w:start w:val="1"/>
      <w:numFmt w:val="decimal"/>
      <w:lvlText w:val="%1."/>
      <w:lvlJc w:val="left"/>
      <w:pPr>
        <w:ind w:left="720" w:hanging="360"/>
      </w:pPr>
      <w:rPr>
        <w:rFonts w:ascii="Times New Roman" w:hAnsi="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4368E"/>
    <w:multiLevelType w:val="hybridMultilevel"/>
    <w:tmpl w:val="49CA4DF2"/>
    <w:lvl w:ilvl="0" w:tplc="AD7CF63C">
      <w:start w:val="1"/>
      <w:numFmt w:val="decimal"/>
      <w:lvlText w:val="%1)"/>
      <w:lvlJc w:val="left"/>
      <w:pPr>
        <w:ind w:left="720" w:hanging="360"/>
      </w:pPr>
      <w:rPr>
        <w:rFonts w:ascii="Arial" w:hAnsi="Arial" w:hint="default"/>
        <w:b w:val="0"/>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3A51D0"/>
    <w:multiLevelType w:val="hybridMultilevel"/>
    <w:tmpl w:val="6DFE39A0"/>
    <w:lvl w:ilvl="0" w:tplc="E1F2B9FA">
      <w:start w:val="1"/>
      <w:numFmt w:val="decimal"/>
      <w:lvlText w:val="%1)"/>
      <w:lvlJc w:val="left"/>
      <w:pPr>
        <w:ind w:left="720" w:hanging="360"/>
      </w:pPr>
      <w:rPr>
        <w:rFonts w:ascii="Arial" w:hAnsi="Arial" w:hint="default"/>
        <w:b/>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42145"/>
    <w:multiLevelType w:val="hybridMultilevel"/>
    <w:tmpl w:val="1BB429CA"/>
    <w:lvl w:ilvl="0" w:tplc="CB6EE00A">
      <w:start w:val="1"/>
      <w:numFmt w:val="decimal"/>
      <w:lvlText w:val="%1)"/>
      <w:lvlJc w:val="left"/>
      <w:pPr>
        <w:ind w:left="720" w:hanging="360"/>
      </w:pPr>
      <w:rPr>
        <w:rFonts w:ascii="Arial" w:hAnsi="Arial" w:hint="default"/>
        <w:b w:val="0"/>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11130"/>
    <w:multiLevelType w:val="hybridMultilevel"/>
    <w:tmpl w:val="24984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672724"/>
    <w:multiLevelType w:val="hybridMultilevel"/>
    <w:tmpl w:val="EB06D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4CF92B5F"/>
    <w:multiLevelType w:val="hybridMultilevel"/>
    <w:tmpl w:val="169E168C"/>
    <w:lvl w:ilvl="0" w:tplc="D5DCEDCA">
      <w:start w:val="1"/>
      <w:numFmt w:val="decimal"/>
      <w:lvlText w:val="%1."/>
      <w:lvlJc w:val="left"/>
      <w:pPr>
        <w:ind w:left="720" w:hanging="360"/>
      </w:pPr>
      <w:rPr>
        <w:rFonts w:ascii="Tahoma" w:hAnsi="Tahoma" w:hint="default"/>
        <w:b w:val="0"/>
        <w:i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F27277"/>
    <w:multiLevelType w:val="hybridMultilevel"/>
    <w:tmpl w:val="1BE8D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A81C9C"/>
    <w:multiLevelType w:val="hybridMultilevel"/>
    <w:tmpl w:val="A8347DDA"/>
    <w:lvl w:ilvl="0" w:tplc="E1F2B9FA">
      <w:start w:val="1"/>
      <w:numFmt w:val="decimal"/>
      <w:lvlText w:val="%1)"/>
      <w:lvlJc w:val="left"/>
      <w:pPr>
        <w:ind w:left="720" w:hanging="360"/>
      </w:pPr>
      <w:rPr>
        <w:rFonts w:ascii="Arial" w:hAnsi="Arial" w:hint="default"/>
        <w:b/>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740630"/>
    <w:multiLevelType w:val="hybridMultilevel"/>
    <w:tmpl w:val="BFF6B530"/>
    <w:lvl w:ilvl="0" w:tplc="CB6EE00A">
      <w:start w:val="1"/>
      <w:numFmt w:val="decimal"/>
      <w:lvlText w:val="%1)"/>
      <w:lvlJc w:val="left"/>
      <w:pPr>
        <w:ind w:left="720" w:hanging="360"/>
      </w:pPr>
      <w:rPr>
        <w:rFonts w:ascii="Arial" w:hAnsi="Arial" w:hint="default"/>
        <w:b w:val="0"/>
        <w:i w:val="0"/>
        <w:w w:val="121"/>
        <w:sz w:val="24"/>
        <w:szCs w:val="1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A01DAF"/>
    <w:multiLevelType w:val="hybridMultilevel"/>
    <w:tmpl w:val="7DC459A0"/>
    <w:lvl w:ilvl="0" w:tplc="AB3A415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292314"/>
    <w:multiLevelType w:val="hybridMultilevel"/>
    <w:tmpl w:val="BF3CD9D4"/>
    <w:lvl w:ilvl="0" w:tplc="2A8EFF80">
      <w:start w:val="1"/>
      <w:numFmt w:val="decimal"/>
      <w:lvlText w:val="%1."/>
      <w:lvlJc w:val="left"/>
      <w:pPr>
        <w:ind w:left="360" w:hanging="360"/>
      </w:pPr>
      <w:rPr>
        <w:rFonts w:ascii="Arial" w:hAnsi="Arial" w:hint="default"/>
        <w:b w:val="0"/>
        <w:i w:val="0"/>
        <w:color w:val="000000" w:themeColor="text1"/>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4115F2E"/>
    <w:multiLevelType w:val="hybridMultilevel"/>
    <w:tmpl w:val="1536070E"/>
    <w:lvl w:ilvl="0" w:tplc="CB6EE00A">
      <w:start w:val="1"/>
      <w:numFmt w:val="decimal"/>
      <w:lvlText w:val="%1)"/>
      <w:lvlJc w:val="left"/>
      <w:pPr>
        <w:ind w:left="720" w:hanging="360"/>
      </w:pPr>
      <w:rPr>
        <w:rFonts w:ascii="Arial" w:hAnsi="Arial" w:hint="default"/>
        <w:b w:val="0"/>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B60B67"/>
    <w:multiLevelType w:val="hybridMultilevel"/>
    <w:tmpl w:val="2E947338"/>
    <w:lvl w:ilvl="0" w:tplc="D4F45318">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416B84"/>
    <w:multiLevelType w:val="hybridMultilevel"/>
    <w:tmpl w:val="395A8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5AD194F"/>
    <w:multiLevelType w:val="hybridMultilevel"/>
    <w:tmpl w:val="866EA89E"/>
    <w:lvl w:ilvl="0" w:tplc="458455F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56E544B7"/>
    <w:multiLevelType w:val="hybridMultilevel"/>
    <w:tmpl w:val="FE9A257A"/>
    <w:lvl w:ilvl="0" w:tplc="B8BC781C">
      <w:start w:val="1"/>
      <w:numFmt w:val="decimal"/>
      <w:lvlText w:val="%1."/>
      <w:lvlJc w:val="left"/>
      <w:pPr>
        <w:ind w:left="360" w:hanging="360"/>
      </w:pPr>
      <w:rPr>
        <w:rFonts w:ascii="Arial" w:hAnsi="Arial"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022EB6"/>
    <w:multiLevelType w:val="hybridMultilevel"/>
    <w:tmpl w:val="6568B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7FD4E15"/>
    <w:multiLevelType w:val="hybridMultilevel"/>
    <w:tmpl w:val="983CA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BA78CC"/>
    <w:multiLevelType w:val="hybridMultilevel"/>
    <w:tmpl w:val="FD8C746A"/>
    <w:lvl w:ilvl="0" w:tplc="2A8EFF80">
      <w:start w:val="1"/>
      <w:numFmt w:val="decimal"/>
      <w:lvlText w:val="%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E4A7545"/>
    <w:multiLevelType w:val="hybridMultilevel"/>
    <w:tmpl w:val="99FA8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03A67ED"/>
    <w:multiLevelType w:val="hybridMultilevel"/>
    <w:tmpl w:val="B8CA9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651DE9"/>
    <w:multiLevelType w:val="hybridMultilevel"/>
    <w:tmpl w:val="11BCB658"/>
    <w:lvl w:ilvl="0" w:tplc="83BA0496">
      <w:start w:val="1"/>
      <w:numFmt w:val="decimal"/>
      <w:lvlText w:val="%1)"/>
      <w:lvlJc w:val="left"/>
      <w:pPr>
        <w:ind w:left="720" w:hanging="360"/>
      </w:pPr>
      <w:rPr>
        <w:rFonts w:ascii="Arial" w:hAnsi="Arial" w:hint="default"/>
        <w:b w:val="0"/>
        <w:i w:val="0"/>
        <w:w w:val="121"/>
        <w:sz w:val="20"/>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016107"/>
    <w:multiLevelType w:val="hybridMultilevel"/>
    <w:tmpl w:val="18DE6A3A"/>
    <w:lvl w:ilvl="0" w:tplc="CB6EE00A">
      <w:start w:val="1"/>
      <w:numFmt w:val="decimal"/>
      <w:lvlText w:val="%1)"/>
      <w:lvlJc w:val="left"/>
      <w:pPr>
        <w:ind w:left="720" w:hanging="360"/>
      </w:pPr>
      <w:rPr>
        <w:rFonts w:ascii="Arial" w:hAnsi="Arial" w:hint="default"/>
        <w:b w:val="0"/>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32C5678"/>
    <w:multiLevelType w:val="hybridMultilevel"/>
    <w:tmpl w:val="79ECCB94"/>
    <w:lvl w:ilvl="0" w:tplc="1816444C">
      <w:start w:val="1"/>
      <w:numFmt w:val="decimal"/>
      <w:lvlText w:val="%1)"/>
      <w:lvlJc w:val="left"/>
      <w:pPr>
        <w:ind w:left="720" w:hanging="360"/>
      </w:pPr>
      <w:rPr>
        <w:rFonts w:ascii="Arial" w:hAnsi="Aria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CA0120"/>
    <w:multiLevelType w:val="hybridMultilevel"/>
    <w:tmpl w:val="6D2A5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166947"/>
    <w:multiLevelType w:val="hybridMultilevel"/>
    <w:tmpl w:val="50DC8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BFE38D4"/>
    <w:multiLevelType w:val="hybridMultilevel"/>
    <w:tmpl w:val="D61EB81A"/>
    <w:lvl w:ilvl="0" w:tplc="CB6EE00A">
      <w:start w:val="1"/>
      <w:numFmt w:val="decimal"/>
      <w:lvlText w:val="%1)"/>
      <w:lvlJc w:val="left"/>
      <w:pPr>
        <w:ind w:left="720" w:hanging="360"/>
      </w:pPr>
      <w:rPr>
        <w:rFonts w:ascii="Arial" w:hAnsi="Arial" w:hint="default"/>
        <w:b w:val="0"/>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872288"/>
    <w:multiLevelType w:val="hybridMultilevel"/>
    <w:tmpl w:val="09E4B8C0"/>
    <w:lvl w:ilvl="0" w:tplc="E1F2B9FA">
      <w:start w:val="1"/>
      <w:numFmt w:val="decimal"/>
      <w:lvlText w:val="%1)"/>
      <w:lvlJc w:val="left"/>
      <w:pPr>
        <w:ind w:left="720" w:hanging="360"/>
      </w:pPr>
      <w:rPr>
        <w:rFonts w:ascii="Arial" w:hAnsi="Arial" w:hint="default"/>
        <w:b/>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BA4E5A"/>
    <w:multiLevelType w:val="hybridMultilevel"/>
    <w:tmpl w:val="489617C4"/>
    <w:lvl w:ilvl="0" w:tplc="CB6EE00A">
      <w:start w:val="1"/>
      <w:numFmt w:val="decimal"/>
      <w:lvlText w:val="%1)"/>
      <w:lvlJc w:val="left"/>
      <w:pPr>
        <w:ind w:left="720" w:hanging="360"/>
      </w:pPr>
      <w:rPr>
        <w:rFonts w:ascii="Arial" w:hAnsi="Arial" w:hint="default"/>
        <w:b w:val="0"/>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0F760B"/>
    <w:multiLevelType w:val="hybridMultilevel"/>
    <w:tmpl w:val="353221EE"/>
    <w:lvl w:ilvl="0" w:tplc="8C28724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311724"/>
    <w:multiLevelType w:val="hybridMultilevel"/>
    <w:tmpl w:val="E55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61B3A40"/>
    <w:multiLevelType w:val="hybridMultilevel"/>
    <w:tmpl w:val="DFE8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6DD5DB0"/>
    <w:multiLevelType w:val="hybridMultilevel"/>
    <w:tmpl w:val="082AA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331E07"/>
    <w:multiLevelType w:val="hybridMultilevel"/>
    <w:tmpl w:val="41A47AA2"/>
    <w:lvl w:ilvl="0" w:tplc="897CD534">
      <w:start w:val="9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5F31A1"/>
    <w:multiLevelType w:val="hybridMultilevel"/>
    <w:tmpl w:val="5928C2DE"/>
    <w:lvl w:ilvl="0" w:tplc="04090001">
      <w:start w:val="1"/>
      <w:numFmt w:val="bullet"/>
      <w:lvlText w:val=""/>
      <w:lvlJc w:val="left"/>
      <w:pPr>
        <w:ind w:left="720" w:hanging="360"/>
      </w:pPr>
      <w:rPr>
        <w:rFonts w:ascii="Symbol" w:hAnsi="Symbol" w:hint="default"/>
        <w:b/>
        <w:i w:val="0"/>
        <w:w w:val="121"/>
        <w:sz w:val="24"/>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6857D9"/>
    <w:multiLevelType w:val="hybridMultilevel"/>
    <w:tmpl w:val="29920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A2944BF"/>
    <w:multiLevelType w:val="hybridMultilevel"/>
    <w:tmpl w:val="13A61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387AE9"/>
    <w:multiLevelType w:val="hybridMultilevel"/>
    <w:tmpl w:val="D9345E1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3B7C3F"/>
    <w:multiLevelType w:val="hybridMultilevel"/>
    <w:tmpl w:val="AEE4037C"/>
    <w:lvl w:ilvl="0" w:tplc="EDBCD756">
      <w:start w:val="1"/>
      <w:numFmt w:val="decimal"/>
      <w:lvlText w:val="%1."/>
      <w:lvlJc w:val="left"/>
      <w:pPr>
        <w:ind w:left="360" w:hanging="360"/>
      </w:pPr>
      <w:rPr>
        <w:color w:val="000000" w:themeColor="text1"/>
      </w:rPr>
    </w:lvl>
    <w:lvl w:ilvl="1" w:tplc="EDBCD756">
      <w:start w:val="1"/>
      <w:numFmt w:val="decimal"/>
      <w:lvlText w:val="%2."/>
      <w:lvlJc w:val="left"/>
      <w:pPr>
        <w:ind w:left="1080" w:hanging="360"/>
      </w:pPr>
      <w:rPr>
        <w:color w:val="000000" w:themeColor="text1"/>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7E4D1459"/>
    <w:multiLevelType w:val="hybridMultilevel"/>
    <w:tmpl w:val="7BE8F030"/>
    <w:lvl w:ilvl="0" w:tplc="6BC60BC4">
      <w:start w:val="5"/>
      <w:numFmt w:val="decimal"/>
      <w:lvlText w:val="%1)"/>
      <w:lvlJc w:val="left"/>
      <w:pPr>
        <w:ind w:left="360" w:hanging="360"/>
      </w:pPr>
      <w:rPr>
        <w:rFonts w:ascii="Arial" w:hAnsi="Arial" w:hint="default"/>
        <w:b w:val="0"/>
        <w:i w:val="0"/>
        <w:w w:val="121"/>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081AB9"/>
    <w:multiLevelType w:val="hybridMultilevel"/>
    <w:tmpl w:val="DE8EA43C"/>
    <w:lvl w:ilvl="0" w:tplc="10A25BD2">
      <w:start w:val="1"/>
      <w:numFmt w:val="decimal"/>
      <w:lvlText w:val="%1."/>
      <w:lvlJc w:val="left"/>
      <w:pPr>
        <w:ind w:left="360" w:hanging="360"/>
      </w:pPr>
      <w:rPr>
        <w:rFonts w:ascii="Arial" w:hAnsi="Arial" w:hint="default"/>
        <w:b w:val="0"/>
        <w:i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41388">
    <w:abstractNumId w:val="61"/>
  </w:num>
  <w:num w:numId="2" w16cid:durableId="163328547">
    <w:abstractNumId w:val="7"/>
  </w:num>
  <w:num w:numId="3" w16cid:durableId="2068651171">
    <w:abstractNumId w:val="18"/>
  </w:num>
  <w:num w:numId="4" w16cid:durableId="344942972">
    <w:abstractNumId w:val="22"/>
  </w:num>
  <w:num w:numId="5" w16cid:durableId="1016035489">
    <w:abstractNumId w:val="14"/>
  </w:num>
  <w:num w:numId="6" w16cid:durableId="1694068435">
    <w:abstractNumId w:val="46"/>
  </w:num>
  <w:num w:numId="7" w16cid:durableId="1101336151">
    <w:abstractNumId w:val="50"/>
  </w:num>
  <w:num w:numId="8" w16cid:durableId="2140688623">
    <w:abstractNumId w:val="33"/>
  </w:num>
  <w:num w:numId="9" w16cid:durableId="2035036565">
    <w:abstractNumId w:val="0"/>
  </w:num>
  <w:num w:numId="10" w16cid:durableId="967585975">
    <w:abstractNumId w:val="43"/>
  </w:num>
  <w:num w:numId="11" w16cid:durableId="1528637438">
    <w:abstractNumId w:val="60"/>
  </w:num>
  <w:num w:numId="12" w16cid:durableId="94139441">
    <w:abstractNumId w:val="11"/>
  </w:num>
  <w:num w:numId="13" w16cid:durableId="1847012185">
    <w:abstractNumId w:val="16"/>
  </w:num>
  <w:num w:numId="14" w16cid:durableId="1036783154">
    <w:abstractNumId w:val="62"/>
  </w:num>
  <w:num w:numId="15" w16cid:durableId="585840833">
    <w:abstractNumId w:val="55"/>
  </w:num>
  <w:num w:numId="16" w16cid:durableId="1269703572">
    <w:abstractNumId w:val="14"/>
  </w:num>
  <w:num w:numId="17" w16cid:durableId="365906818">
    <w:abstractNumId w:val="6"/>
  </w:num>
  <w:num w:numId="18" w16cid:durableId="966550883">
    <w:abstractNumId w:val="47"/>
  </w:num>
  <w:num w:numId="19" w16cid:durableId="2127698722">
    <w:abstractNumId w:val="15"/>
  </w:num>
  <w:num w:numId="20" w16cid:durableId="907227404">
    <w:abstractNumId w:val="65"/>
  </w:num>
  <w:num w:numId="21" w16cid:durableId="1699088440">
    <w:abstractNumId w:val="8"/>
  </w:num>
  <w:num w:numId="22" w16cid:durableId="969477022">
    <w:abstractNumId w:val="49"/>
  </w:num>
  <w:num w:numId="23" w16cid:durableId="1447851882">
    <w:abstractNumId w:val="66"/>
  </w:num>
  <w:num w:numId="24" w16cid:durableId="35356048">
    <w:abstractNumId w:val="25"/>
  </w:num>
  <w:num w:numId="25" w16cid:durableId="1210461828">
    <w:abstractNumId w:val="34"/>
  </w:num>
  <w:num w:numId="26" w16cid:durableId="1575823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1568719">
    <w:abstractNumId w:val="13"/>
  </w:num>
  <w:num w:numId="28" w16cid:durableId="845293716">
    <w:abstractNumId w:val="29"/>
  </w:num>
  <w:num w:numId="29" w16cid:durableId="183058561">
    <w:abstractNumId w:val="35"/>
  </w:num>
  <w:num w:numId="30" w16cid:durableId="251550579">
    <w:abstractNumId w:val="28"/>
  </w:num>
  <w:num w:numId="31" w16cid:durableId="387455764">
    <w:abstractNumId w:val="54"/>
  </w:num>
  <w:num w:numId="32" w16cid:durableId="1196238108">
    <w:abstractNumId w:val="36"/>
  </w:num>
  <w:num w:numId="33" w16cid:durableId="548885696">
    <w:abstractNumId w:val="40"/>
  </w:num>
  <w:num w:numId="34" w16cid:durableId="1766457617">
    <w:abstractNumId w:val="59"/>
  </w:num>
  <w:num w:numId="35" w16cid:durableId="1896308019">
    <w:abstractNumId w:val="68"/>
  </w:num>
  <w:num w:numId="36" w16cid:durableId="478115613">
    <w:abstractNumId w:val="12"/>
  </w:num>
  <w:num w:numId="37" w16cid:durableId="729621117">
    <w:abstractNumId w:val="48"/>
  </w:num>
  <w:num w:numId="38" w16cid:durableId="1580479118">
    <w:abstractNumId w:val="67"/>
  </w:num>
  <w:num w:numId="39" w16cid:durableId="86032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1958035">
    <w:abstractNumId w:val="24"/>
  </w:num>
  <w:num w:numId="41" w16cid:durableId="2114396937">
    <w:abstractNumId w:val="39"/>
  </w:num>
  <w:num w:numId="42" w16cid:durableId="1479957095">
    <w:abstractNumId w:val="63"/>
  </w:num>
  <w:num w:numId="43" w16cid:durableId="1528789004">
    <w:abstractNumId w:val="45"/>
  </w:num>
  <w:num w:numId="44" w16cid:durableId="132064776">
    <w:abstractNumId w:val="70"/>
  </w:num>
  <w:num w:numId="45" w16cid:durableId="357513560">
    <w:abstractNumId w:val="4"/>
  </w:num>
  <w:num w:numId="46" w16cid:durableId="312101284">
    <w:abstractNumId w:val="3"/>
  </w:num>
  <w:num w:numId="47" w16cid:durableId="1302228079">
    <w:abstractNumId w:val="20"/>
  </w:num>
  <w:num w:numId="48" w16cid:durableId="118380542">
    <w:abstractNumId w:val="53"/>
  </w:num>
  <w:num w:numId="49" w16cid:durableId="623391943">
    <w:abstractNumId w:val="56"/>
  </w:num>
  <w:num w:numId="50" w16cid:durableId="1750345829">
    <w:abstractNumId w:val="57"/>
  </w:num>
  <w:num w:numId="51" w16cid:durableId="1105423986">
    <w:abstractNumId w:val="32"/>
  </w:num>
  <w:num w:numId="52" w16cid:durableId="1991447522">
    <w:abstractNumId w:val="42"/>
  </w:num>
  <w:num w:numId="53" w16cid:durableId="1386642061">
    <w:abstractNumId w:val="31"/>
  </w:num>
  <w:num w:numId="54" w16cid:durableId="2052339382">
    <w:abstractNumId w:val="2"/>
  </w:num>
  <w:num w:numId="55" w16cid:durableId="1039282838">
    <w:abstractNumId w:val="41"/>
  </w:num>
  <w:num w:numId="56" w16cid:durableId="2116364589">
    <w:abstractNumId w:val="37"/>
  </w:num>
  <w:num w:numId="57" w16cid:durableId="1515608497">
    <w:abstractNumId w:val="19"/>
  </w:num>
  <w:num w:numId="58" w16cid:durableId="1422528294">
    <w:abstractNumId w:val="38"/>
  </w:num>
  <w:num w:numId="59" w16cid:durableId="655453762">
    <w:abstractNumId w:val="64"/>
  </w:num>
  <w:num w:numId="60" w16cid:durableId="680930172">
    <w:abstractNumId w:val="30"/>
  </w:num>
  <w:num w:numId="61" w16cid:durableId="120349882">
    <w:abstractNumId w:val="52"/>
  </w:num>
  <w:num w:numId="62" w16cid:durableId="600451517">
    <w:abstractNumId w:val="9"/>
  </w:num>
  <w:num w:numId="63" w16cid:durableId="920262126">
    <w:abstractNumId w:val="51"/>
  </w:num>
  <w:num w:numId="64" w16cid:durableId="74673066">
    <w:abstractNumId w:val="10"/>
  </w:num>
  <w:num w:numId="65" w16cid:durableId="868294919">
    <w:abstractNumId w:val="26"/>
  </w:num>
  <w:num w:numId="66" w16cid:durableId="1172988614">
    <w:abstractNumId w:val="5"/>
  </w:num>
  <w:num w:numId="67" w16cid:durableId="1608658082">
    <w:abstractNumId w:val="69"/>
  </w:num>
  <w:num w:numId="68" w16cid:durableId="341784937">
    <w:abstractNumId w:val="58"/>
  </w:num>
  <w:num w:numId="69" w16cid:durableId="1251962291">
    <w:abstractNumId w:val="21"/>
  </w:num>
  <w:num w:numId="70" w16cid:durableId="737559980">
    <w:abstractNumId w:val="1"/>
  </w:num>
  <w:num w:numId="71" w16cid:durableId="634335229">
    <w:abstractNumId w:val="23"/>
  </w:num>
  <w:num w:numId="72" w16cid:durableId="996569745">
    <w:abstractNumId w:val="27"/>
  </w:num>
  <w:num w:numId="73" w16cid:durableId="453450291">
    <w:abstractNumId w:val="17"/>
  </w:num>
  <w:num w:numId="74" w16cid:durableId="244732507">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09"/>
    <w:rsid w:val="00002769"/>
    <w:rsid w:val="00002E76"/>
    <w:rsid w:val="00004897"/>
    <w:rsid w:val="00004BD5"/>
    <w:rsid w:val="00006032"/>
    <w:rsid w:val="000076C5"/>
    <w:rsid w:val="00007856"/>
    <w:rsid w:val="00007A6A"/>
    <w:rsid w:val="00013679"/>
    <w:rsid w:val="0001551C"/>
    <w:rsid w:val="00015735"/>
    <w:rsid w:val="00015B89"/>
    <w:rsid w:val="000161D5"/>
    <w:rsid w:val="00016D14"/>
    <w:rsid w:val="000173E5"/>
    <w:rsid w:val="00025FE8"/>
    <w:rsid w:val="00027786"/>
    <w:rsid w:val="00030A7F"/>
    <w:rsid w:val="0003181E"/>
    <w:rsid w:val="0003519B"/>
    <w:rsid w:val="00035559"/>
    <w:rsid w:val="00035DC6"/>
    <w:rsid w:val="0003639A"/>
    <w:rsid w:val="00037968"/>
    <w:rsid w:val="00041D18"/>
    <w:rsid w:val="00050EF5"/>
    <w:rsid w:val="0006106F"/>
    <w:rsid w:val="00061C36"/>
    <w:rsid w:val="000636C4"/>
    <w:rsid w:val="00063D9F"/>
    <w:rsid w:val="00064394"/>
    <w:rsid w:val="00070F78"/>
    <w:rsid w:val="0007136E"/>
    <w:rsid w:val="00073923"/>
    <w:rsid w:val="00073DB4"/>
    <w:rsid w:val="00076D63"/>
    <w:rsid w:val="00076EB0"/>
    <w:rsid w:val="0008141B"/>
    <w:rsid w:val="00083199"/>
    <w:rsid w:val="00084380"/>
    <w:rsid w:val="000877C7"/>
    <w:rsid w:val="0009098D"/>
    <w:rsid w:val="00090A3D"/>
    <w:rsid w:val="00090EDA"/>
    <w:rsid w:val="0009174D"/>
    <w:rsid w:val="000959AC"/>
    <w:rsid w:val="0009712C"/>
    <w:rsid w:val="000A02B3"/>
    <w:rsid w:val="000A2548"/>
    <w:rsid w:val="000A2836"/>
    <w:rsid w:val="000A5740"/>
    <w:rsid w:val="000A5DF6"/>
    <w:rsid w:val="000A6561"/>
    <w:rsid w:val="000A7454"/>
    <w:rsid w:val="000B04E7"/>
    <w:rsid w:val="000B059B"/>
    <w:rsid w:val="000B44F5"/>
    <w:rsid w:val="000B5F7F"/>
    <w:rsid w:val="000B60A6"/>
    <w:rsid w:val="000C0616"/>
    <w:rsid w:val="000C588E"/>
    <w:rsid w:val="000D18F8"/>
    <w:rsid w:val="000D38A6"/>
    <w:rsid w:val="000D4FDD"/>
    <w:rsid w:val="000E3CC0"/>
    <w:rsid w:val="000E3EBA"/>
    <w:rsid w:val="000E5072"/>
    <w:rsid w:val="000F1122"/>
    <w:rsid w:val="000F17D1"/>
    <w:rsid w:val="000F18BD"/>
    <w:rsid w:val="000F4D06"/>
    <w:rsid w:val="000F5B5B"/>
    <w:rsid w:val="001027E2"/>
    <w:rsid w:val="00103AC8"/>
    <w:rsid w:val="001050E2"/>
    <w:rsid w:val="001053E7"/>
    <w:rsid w:val="0010668C"/>
    <w:rsid w:val="00112425"/>
    <w:rsid w:val="001206B0"/>
    <w:rsid w:val="00121456"/>
    <w:rsid w:val="001254BD"/>
    <w:rsid w:val="00127B67"/>
    <w:rsid w:val="00130402"/>
    <w:rsid w:val="00135EC1"/>
    <w:rsid w:val="00141931"/>
    <w:rsid w:val="00142998"/>
    <w:rsid w:val="00142AF0"/>
    <w:rsid w:val="00144592"/>
    <w:rsid w:val="001460F6"/>
    <w:rsid w:val="00146A38"/>
    <w:rsid w:val="00152651"/>
    <w:rsid w:val="00154FD7"/>
    <w:rsid w:val="00162D8B"/>
    <w:rsid w:val="0016301B"/>
    <w:rsid w:val="0016330E"/>
    <w:rsid w:val="001728E5"/>
    <w:rsid w:val="00172AEE"/>
    <w:rsid w:val="00172B3C"/>
    <w:rsid w:val="0017417B"/>
    <w:rsid w:val="00174615"/>
    <w:rsid w:val="00177084"/>
    <w:rsid w:val="00177947"/>
    <w:rsid w:val="00177A65"/>
    <w:rsid w:val="001820FA"/>
    <w:rsid w:val="001859EA"/>
    <w:rsid w:val="00190E2D"/>
    <w:rsid w:val="00191E8E"/>
    <w:rsid w:val="001945B5"/>
    <w:rsid w:val="0019567C"/>
    <w:rsid w:val="00195B6F"/>
    <w:rsid w:val="00195E8D"/>
    <w:rsid w:val="001A1B01"/>
    <w:rsid w:val="001A3AA5"/>
    <w:rsid w:val="001A50FB"/>
    <w:rsid w:val="001A5DFF"/>
    <w:rsid w:val="001A6785"/>
    <w:rsid w:val="001A706F"/>
    <w:rsid w:val="001A77A5"/>
    <w:rsid w:val="001A7F00"/>
    <w:rsid w:val="001B0045"/>
    <w:rsid w:val="001B0469"/>
    <w:rsid w:val="001B13E4"/>
    <w:rsid w:val="001B222B"/>
    <w:rsid w:val="001B45E6"/>
    <w:rsid w:val="001B757F"/>
    <w:rsid w:val="001C165D"/>
    <w:rsid w:val="001C17C1"/>
    <w:rsid w:val="001C291F"/>
    <w:rsid w:val="001C49A1"/>
    <w:rsid w:val="001C61FB"/>
    <w:rsid w:val="001D33D1"/>
    <w:rsid w:val="001D4934"/>
    <w:rsid w:val="001D4E53"/>
    <w:rsid w:val="001D54A4"/>
    <w:rsid w:val="001D6ADA"/>
    <w:rsid w:val="001E04D2"/>
    <w:rsid w:val="001E07D7"/>
    <w:rsid w:val="001E1398"/>
    <w:rsid w:val="001F0476"/>
    <w:rsid w:val="001F126F"/>
    <w:rsid w:val="001F13DD"/>
    <w:rsid w:val="001F29CD"/>
    <w:rsid w:val="001F2F1A"/>
    <w:rsid w:val="00202E68"/>
    <w:rsid w:val="00205712"/>
    <w:rsid w:val="00210055"/>
    <w:rsid w:val="0021013F"/>
    <w:rsid w:val="00210BA5"/>
    <w:rsid w:val="00210F39"/>
    <w:rsid w:val="00211136"/>
    <w:rsid w:val="00213835"/>
    <w:rsid w:val="0021474A"/>
    <w:rsid w:val="00215ACF"/>
    <w:rsid w:val="0021626D"/>
    <w:rsid w:val="002170F3"/>
    <w:rsid w:val="00220287"/>
    <w:rsid w:val="00223406"/>
    <w:rsid w:val="00224B95"/>
    <w:rsid w:val="00227831"/>
    <w:rsid w:val="0023085C"/>
    <w:rsid w:val="00232FFE"/>
    <w:rsid w:val="00234620"/>
    <w:rsid w:val="002417C2"/>
    <w:rsid w:val="00241F73"/>
    <w:rsid w:val="00243624"/>
    <w:rsid w:val="00243BA4"/>
    <w:rsid w:val="00244777"/>
    <w:rsid w:val="00244F83"/>
    <w:rsid w:val="002469F0"/>
    <w:rsid w:val="00250FFB"/>
    <w:rsid w:val="00251781"/>
    <w:rsid w:val="00254B0A"/>
    <w:rsid w:val="00254B9C"/>
    <w:rsid w:val="00254C91"/>
    <w:rsid w:val="002565DE"/>
    <w:rsid w:val="0025667A"/>
    <w:rsid w:val="00256F05"/>
    <w:rsid w:val="002611CE"/>
    <w:rsid w:val="00261B41"/>
    <w:rsid w:val="00265D74"/>
    <w:rsid w:val="00266752"/>
    <w:rsid w:val="002670C3"/>
    <w:rsid w:val="002739C5"/>
    <w:rsid w:val="00274AF7"/>
    <w:rsid w:val="00280041"/>
    <w:rsid w:val="002812AC"/>
    <w:rsid w:val="0028282A"/>
    <w:rsid w:val="00283662"/>
    <w:rsid w:val="00286E9A"/>
    <w:rsid w:val="00290AB3"/>
    <w:rsid w:val="00294F96"/>
    <w:rsid w:val="00295CF4"/>
    <w:rsid w:val="00297518"/>
    <w:rsid w:val="00297EB2"/>
    <w:rsid w:val="002A0F66"/>
    <w:rsid w:val="002A279F"/>
    <w:rsid w:val="002A2AF8"/>
    <w:rsid w:val="002A4140"/>
    <w:rsid w:val="002A46BF"/>
    <w:rsid w:val="002A58EF"/>
    <w:rsid w:val="002A79E7"/>
    <w:rsid w:val="002B20A9"/>
    <w:rsid w:val="002B4B1D"/>
    <w:rsid w:val="002B6F3F"/>
    <w:rsid w:val="002B7920"/>
    <w:rsid w:val="002C0F67"/>
    <w:rsid w:val="002C541B"/>
    <w:rsid w:val="002C750B"/>
    <w:rsid w:val="002D0D58"/>
    <w:rsid w:val="002D57F5"/>
    <w:rsid w:val="002D60F1"/>
    <w:rsid w:val="002D700E"/>
    <w:rsid w:val="002E24AA"/>
    <w:rsid w:val="002E2A04"/>
    <w:rsid w:val="002E2F4C"/>
    <w:rsid w:val="002E411B"/>
    <w:rsid w:val="002E612C"/>
    <w:rsid w:val="002E74C5"/>
    <w:rsid w:val="002F0734"/>
    <w:rsid w:val="002F369D"/>
    <w:rsid w:val="002F49BB"/>
    <w:rsid w:val="002F569D"/>
    <w:rsid w:val="00300230"/>
    <w:rsid w:val="00301BAF"/>
    <w:rsid w:val="0030264F"/>
    <w:rsid w:val="00302A6F"/>
    <w:rsid w:val="00302FBA"/>
    <w:rsid w:val="003032AD"/>
    <w:rsid w:val="003039BC"/>
    <w:rsid w:val="00306009"/>
    <w:rsid w:val="003135E2"/>
    <w:rsid w:val="003137C2"/>
    <w:rsid w:val="00313C96"/>
    <w:rsid w:val="00313E08"/>
    <w:rsid w:val="00324BB2"/>
    <w:rsid w:val="003259D4"/>
    <w:rsid w:val="00330877"/>
    <w:rsid w:val="00330ED4"/>
    <w:rsid w:val="00332A03"/>
    <w:rsid w:val="00332F74"/>
    <w:rsid w:val="00341E83"/>
    <w:rsid w:val="00343AB4"/>
    <w:rsid w:val="00344484"/>
    <w:rsid w:val="00353965"/>
    <w:rsid w:val="00353D51"/>
    <w:rsid w:val="00356C07"/>
    <w:rsid w:val="003573D4"/>
    <w:rsid w:val="00357864"/>
    <w:rsid w:val="00360232"/>
    <w:rsid w:val="00361BA2"/>
    <w:rsid w:val="0036526B"/>
    <w:rsid w:val="00366184"/>
    <w:rsid w:val="003663BB"/>
    <w:rsid w:val="0037139B"/>
    <w:rsid w:val="00373454"/>
    <w:rsid w:val="00375420"/>
    <w:rsid w:val="00376925"/>
    <w:rsid w:val="00376A46"/>
    <w:rsid w:val="003809CD"/>
    <w:rsid w:val="00381DB1"/>
    <w:rsid w:val="003835A6"/>
    <w:rsid w:val="00383D58"/>
    <w:rsid w:val="003921DC"/>
    <w:rsid w:val="00392447"/>
    <w:rsid w:val="003970F2"/>
    <w:rsid w:val="003A02C1"/>
    <w:rsid w:val="003A0509"/>
    <w:rsid w:val="003A087A"/>
    <w:rsid w:val="003A2D69"/>
    <w:rsid w:val="003A5045"/>
    <w:rsid w:val="003A780B"/>
    <w:rsid w:val="003B052D"/>
    <w:rsid w:val="003B1806"/>
    <w:rsid w:val="003B24BF"/>
    <w:rsid w:val="003B38B0"/>
    <w:rsid w:val="003B506C"/>
    <w:rsid w:val="003B5137"/>
    <w:rsid w:val="003B552A"/>
    <w:rsid w:val="003C01CB"/>
    <w:rsid w:val="003C179A"/>
    <w:rsid w:val="003C19F9"/>
    <w:rsid w:val="003C2196"/>
    <w:rsid w:val="003C33A9"/>
    <w:rsid w:val="003C3BAE"/>
    <w:rsid w:val="003C3D61"/>
    <w:rsid w:val="003C491F"/>
    <w:rsid w:val="003C4AC7"/>
    <w:rsid w:val="003C666A"/>
    <w:rsid w:val="003C75D6"/>
    <w:rsid w:val="003D2285"/>
    <w:rsid w:val="003D2736"/>
    <w:rsid w:val="003D3793"/>
    <w:rsid w:val="003D6164"/>
    <w:rsid w:val="003D70B5"/>
    <w:rsid w:val="003E4772"/>
    <w:rsid w:val="003E4778"/>
    <w:rsid w:val="003E7412"/>
    <w:rsid w:val="003F1D60"/>
    <w:rsid w:val="003F5919"/>
    <w:rsid w:val="003F5DE9"/>
    <w:rsid w:val="003F7615"/>
    <w:rsid w:val="00401C45"/>
    <w:rsid w:val="004038C9"/>
    <w:rsid w:val="004058F0"/>
    <w:rsid w:val="00405965"/>
    <w:rsid w:val="00412B39"/>
    <w:rsid w:val="004137E7"/>
    <w:rsid w:val="00413B6F"/>
    <w:rsid w:val="00415697"/>
    <w:rsid w:val="00417BC1"/>
    <w:rsid w:val="004208AA"/>
    <w:rsid w:val="00423194"/>
    <w:rsid w:val="004247B9"/>
    <w:rsid w:val="00425517"/>
    <w:rsid w:val="00427347"/>
    <w:rsid w:val="00430C49"/>
    <w:rsid w:val="00433CBD"/>
    <w:rsid w:val="004344FA"/>
    <w:rsid w:val="00434E81"/>
    <w:rsid w:val="00437FD8"/>
    <w:rsid w:val="00440A9D"/>
    <w:rsid w:val="00444E89"/>
    <w:rsid w:val="00446042"/>
    <w:rsid w:val="0044690D"/>
    <w:rsid w:val="00450CA4"/>
    <w:rsid w:val="00451CAF"/>
    <w:rsid w:val="004522CC"/>
    <w:rsid w:val="00453AAC"/>
    <w:rsid w:val="00456F9A"/>
    <w:rsid w:val="00457ABE"/>
    <w:rsid w:val="004602D2"/>
    <w:rsid w:val="004622A5"/>
    <w:rsid w:val="004625E2"/>
    <w:rsid w:val="00463750"/>
    <w:rsid w:val="00465080"/>
    <w:rsid w:val="004656D8"/>
    <w:rsid w:val="0046622D"/>
    <w:rsid w:val="0046660F"/>
    <w:rsid w:val="004724D5"/>
    <w:rsid w:val="004731CB"/>
    <w:rsid w:val="00473987"/>
    <w:rsid w:val="00475462"/>
    <w:rsid w:val="00475DD8"/>
    <w:rsid w:val="00480807"/>
    <w:rsid w:val="0048177E"/>
    <w:rsid w:val="00481976"/>
    <w:rsid w:val="004819E6"/>
    <w:rsid w:val="004821FB"/>
    <w:rsid w:val="0048313C"/>
    <w:rsid w:val="00485E5F"/>
    <w:rsid w:val="0048673E"/>
    <w:rsid w:val="00486A7F"/>
    <w:rsid w:val="00486BE0"/>
    <w:rsid w:val="00487207"/>
    <w:rsid w:val="00487A5B"/>
    <w:rsid w:val="00491296"/>
    <w:rsid w:val="0049618F"/>
    <w:rsid w:val="00496904"/>
    <w:rsid w:val="004A2AF0"/>
    <w:rsid w:val="004A3F2F"/>
    <w:rsid w:val="004A4BC3"/>
    <w:rsid w:val="004A65BD"/>
    <w:rsid w:val="004A702E"/>
    <w:rsid w:val="004B0AD6"/>
    <w:rsid w:val="004B0E1E"/>
    <w:rsid w:val="004B2207"/>
    <w:rsid w:val="004B3F94"/>
    <w:rsid w:val="004B4179"/>
    <w:rsid w:val="004B6EB3"/>
    <w:rsid w:val="004C2D8F"/>
    <w:rsid w:val="004C3142"/>
    <w:rsid w:val="004C5F3B"/>
    <w:rsid w:val="004C6406"/>
    <w:rsid w:val="004C7006"/>
    <w:rsid w:val="004C7637"/>
    <w:rsid w:val="004D0F12"/>
    <w:rsid w:val="004D1C0F"/>
    <w:rsid w:val="004D335E"/>
    <w:rsid w:val="004D3E45"/>
    <w:rsid w:val="004D4252"/>
    <w:rsid w:val="004D5590"/>
    <w:rsid w:val="004D5958"/>
    <w:rsid w:val="004E06FB"/>
    <w:rsid w:val="004E09B9"/>
    <w:rsid w:val="004E1725"/>
    <w:rsid w:val="004E321E"/>
    <w:rsid w:val="004E3465"/>
    <w:rsid w:val="004E395D"/>
    <w:rsid w:val="004E3EA6"/>
    <w:rsid w:val="004E745E"/>
    <w:rsid w:val="004F36D4"/>
    <w:rsid w:val="004F5C6E"/>
    <w:rsid w:val="004F68F3"/>
    <w:rsid w:val="004F6927"/>
    <w:rsid w:val="004F7010"/>
    <w:rsid w:val="004F7EEF"/>
    <w:rsid w:val="00500A7D"/>
    <w:rsid w:val="00501262"/>
    <w:rsid w:val="00502732"/>
    <w:rsid w:val="005040A9"/>
    <w:rsid w:val="005058FC"/>
    <w:rsid w:val="005063DB"/>
    <w:rsid w:val="005108B8"/>
    <w:rsid w:val="005148B6"/>
    <w:rsid w:val="00514A09"/>
    <w:rsid w:val="0052031F"/>
    <w:rsid w:val="00520DAD"/>
    <w:rsid w:val="005216C0"/>
    <w:rsid w:val="00521C4C"/>
    <w:rsid w:val="00523D1C"/>
    <w:rsid w:val="0052452E"/>
    <w:rsid w:val="00524F7A"/>
    <w:rsid w:val="00527749"/>
    <w:rsid w:val="00527E75"/>
    <w:rsid w:val="00530F20"/>
    <w:rsid w:val="0053345F"/>
    <w:rsid w:val="005375FE"/>
    <w:rsid w:val="0054185C"/>
    <w:rsid w:val="005420CA"/>
    <w:rsid w:val="00544048"/>
    <w:rsid w:val="00547353"/>
    <w:rsid w:val="005503D6"/>
    <w:rsid w:val="00552D3E"/>
    <w:rsid w:val="00555A4B"/>
    <w:rsid w:val="00557C2A"/>
    <w:rsid w:val="00564436"/>
    <w:rsid w:val="005646B7"/>
    <w:rsid w:val="00571901"/>
    <w:rsid w:val="00571BCD"/>
    <w:rsid w:val="00572ABF"/>
    <w:rsid w:val="005736F4"/>
    <w:rsid w:val="005807C8"/>
    <w:rsid w:val="005836CD"/>
    <w:rsid w:val="00583759"/>
    <w:rsid w:val="00586360"/>
    <w:rsid w:val="005879F6"/>
    <w:rsid w:val="00591C5E"/>
    <w:rsid w:val="0059279F"/>
    <w:rsid w:val="005A1CFD"/>
    <w:rsid w:val="005A47B9"/>
    <w:rsid w:val="005A59F8"/>
    <w:rsid w:val="005B1F3F"/>
    <w:rsid w:val="005B53F3"/>
    <w:rsid w:val="005C05F8"/>
    <w:rsid w:val="005C2295"/>
    <w:rsid w:val="005C2369"/>
    <w:rsid w:val="005C2C29"/>
    <w:rsid w:val="005C3DF5"/>
    <w:rsid w:val="005C49E1"/>
    <w:rsid w:val="005C4D2B"/>
    <w:rsid w:val="005C614D"/>
    <w:rsid w:val="005D33BA"/>
    <w:rsid w:val="005D6EC0"/>
    <w:rsid w:val="005D7C11"/>
    <w:rsid w:val="005E0C61"/>
    <w:rsid w:val="005E5563"/>
    <w:rsid w:val="005E5BA7"/>
    <w:rsid w:val="005F152D"/>
    <w:rsid w:val="005F47C9"/>
    <w:rsid w:val="005F5BF1"/>
    <w:rsid w:val="005F5BF6"/>
    <w:rsid w:val="005F5F7B"/>
    <w:rsid w:val="005F67CF"/>
    <w:rsid w:val="00603736"/>
    <w:rsid w:val="00607C12"/>
    <w:rsid w:val="00610774"/>
    <w:rsid w:val="006120DE"/>
    <w:rsid w:val="006158CB"/>
    <w:rsid w:val="00616B17"/>
    <w:rsid w:val="00617A7D"/>
    <w:rsid w:val="006200C1"/>
    <w:rsid w:val="00620C8D"/>
    <w:rsid w:val="00624D9E"/>
    <w:rsid w:val="00625801"/>
    <w:rsid w:val="0062602A"/>
    <w:rsid w:val="00626D8B"/>
    <w:rsid w:val="00627145"/>
    <w:rsid w:val="0063088D"/>
    <w:rsid w:val="00630E77"/>
    <w:rsid w:val="006328D4"/>
    <w:rsid w:val="0063470D"/>
    <w:rsid w:val="00636F5B"/>
    <w:rsid w:val="006437EA"/>
    <w:rsid w:val="00645A0C"/>
    <w:rsid w:val="006508EF"/>
    <w:rsid w:val="00651157"/>
    <w:rsid w:val="00652997"/>
    <w:rsid w:val="0065353B"/>
    <w:rsid w:val="00654164"/>
    <w:rsid w:val="0065564A"/>
    <w:rsid w:val="0065623D"/>
    <w:rsid w:val="0066107B"/>
    <w:rsid w:val="00661BEF"/>
    <w:rsid w:val="00663378"/>
    <w:rsid w:val="006656D5"/>
    <w:rsid w:val="006659AB"/>
    <w:rsid w:val="00666FF2"/>
    <w:rsid w:val="00672711"/>
    <w:rsid w:val="00680810"/>
    <w:rsid w:val="00682291"/>
    <w:rsid w:val="0068312C"/>
    <w:rsid w:val="00683198"/>
    <w:rsid w:val="00686EBA"/>
    <w:rsid w:val="00687190"/>
    <w:rsid w:val="00692792"/>
    <w:rsid w:val="00697041"/>
    <w:rsid w:val="00697392"/>
    <w:rsid w:val="006A02D2"/>
    <w:rsid w:val="006A11EB"/>
    <w:rsid w:val="006A3B6D"/>
    <w:rsid w:val="006A4A59"/>
    <w:rsid w:val="006A71F4"/>
    <w:rsid w:val="006A7F6B"/>
    <w:rsid w:val="006B08E2"/>
    <w:rsid w:val="006B0CEE"/>
    <w:rsid w:val="006B21C7"/>
    <w:rsid w:val="006B2730"/>
    <w:rsid w:val="006B2CEF"/>
    <w:rsid w:val="006B483A"/>
    <w:rsid w:val="006B61BC"/>
    <w:rsid w:val="006C1D88"/>
    <w:rsid w:val="006C37FF"/>
    <w:rsid w:val="006C3F6D"/>
    <w:rsid w:val="006D0E06"/>
    <w:rsid w:val="006D1D91"/>
    <w:rsid w:val="006D411A"/>
    <w:rsid w:val="006D720E"/>
    <w:rsid w:val="006E1AE9"/>
    <w:rsid w:val="006E5305"/>
    <w:rsid w:val="006E534C"/>
    <w:rsid w:val="006E5DBD"/>
    <w:rsid w:val="006F2D26"/>
    <w:rsid w:val="006F340F"/>
    <w:rsid w:val="006F3A5F"/>
    <w:rsid w:val="006F54D1"/>
    <w:rsid w:val="006F7B46"/>
    <w:rsid w:val="00700D6E"/>
    <w:rsid w:val="007025D1"/>
    <w:rsid w:val="00702605"/>
    <w:rsid w:val="00703919"/>
    <w:rsid w:val="00703972"/>
    <w:rsid w:val="00703B6D"/>
    <w:rsid w:val="0071009D"/>
    <w:rsid w:val="007104E8"/>
    <w:rsid w:val="00715E10"/>
    <w:rsid w:val="00716162"/>
    <w:rsid w:val="00716C3B"/>
    <w:rsid w:val="00716E31"/>
    <w:rsid w:val="00717BB3"/>
    <w:rsid w:val="0072025E"/>
    <w:rsid w:val="00720CD8"/>
    <w:rsid w:val="00721EA3"/>
    <w:rsid w:val="00725603"/>
    <w:rsid w:val="007262A9"/>
    <w:rsid w:val="0072655C"/>
    <w:rsid w:val="00730A64"/>
    <w:rsid w:val="00732712"/>
    <w:rsid w:val="00733B18"/>
    <w:rsid w:val="00735357"/>
    <w:rsid w:val="0073598D"/>
    <w:rsid w:val="00735A76"/>
    <w:rsid w:val="00740ECC"/>
    <w:rsid w:val="0074348D"/>
    <w:rsid w:val="00746B8B"/>
    <w:rsid w:val="00753B3E"/>
    <w:rsid w:val="007543FE"/>
    <w:rsid w:val="0075447D"/>
    <w:rsid w:val="0075608F"/>
    <w:rsid w:val="00756A09"/>
    <w:rsid w:val="00761048"/>
    <w:rsid w:val="00762558"/>
    <w:rsid w:val="007648E2"/>
    <w:rsid w:val="0076497D"/>
    <w:rsid w:val="007677DE"/>
    <w:rsid w:val="00770CC5"/>
    <w:rsid w:val="00771794"/>
    <w:rsid w:val="0078129E"/>
    <w:rsid w:val="007820C5"/>
    <w:rsid w:val="00785E56"/>
    <w:rsid w:val="00785EA6"/>
    <w:rsid w:val="00790B6E"/>
    <w:rsid w:val="007911A6"/>
    <w:rsid w:val="00792B71"/>
    <w:rsid w:val="00792E74"/>
    <w:rsid w:val="007933CB"/>
    <w:rsid w:val="0079438A"/>
    <w:rsid w:val="0079522F"/>
    <w:rsid w:val="007A151D"/>
    <w:rsid w:val="007A1787"/>
    <w:rsid w:val="007A5730"/>
    <w:rsid w:val="007A67ED"/>
    <w:rsid w:val="007A6DFA"/>
    <w:rsid w:val="007B015A"/>
    <w:rsid w:val="007B248B"/>
    <w:rsid w:val="007B4AD4"/>
    <w:rsid w:val="007B5B19"/>
    <w:rsid w:val="007C0309"/>
    <w:rsid w:val="007C6340"/>
    <w:rsid w:val="007D0D85"/>
    <w:rsid w:val="007E14AF"/>
    <w:rsid w:val="007E1AEA"/>
    <w:rsid w:val="007E2650"/>
    <w:rsid w:val="007E2D25"/>
    <w:rsid w:val="007E35ED"/>
    <w:rsid w:val="007E6B9A"/>
    <w:rsid w:val="007E79C4"/>
    <w:rsid w:val="007F1132"/>
    <w:rsid w:val="007F3CA8"/>
    <w:rsid w:val="007F4753"/>
    <w:rsid w:val="007F498C"/>
    <w:rsid w:val="007F5711"/>
    <w:rsid w:val="007F7258"/>
    <w:rsid w:val="008003B2"/>
    <w:rsid w:val="008026F9"/>
    <w:rsid w:val="00802824"/>
    <w:rsid w:val="008054F5"/>
    <w:rsid w:val="0080690F"/>
    <w:rsid w:val="00806E91"/>
    <w:rsid w:val="008111F8"/>
    <w:rsid w:val="0081319D"/>
    <w:rsid w:val="008163E3"/>
    <w:rsid w:val="008174A1"/>
    <w:rsid w:val="00820CE2"/>
    <w:rsid w:val="00821EE9"/>
    <w:rsid w:val="00823866"/>
    <w:rsid w:val="00824FAC"/>
    <w:rsid w:val="008251E1"/>
    <w:rsid w:val="00826131"/>
    <w:rsid w:val="00833DD1"/>
    <w:rsid w:val="00837999"/>
    <w:rsid w:val="008400D2"/>
    <w:rsid w:val="00840ACF"/>
    <w:rsid w:val="0084133A"/>
    <w:rsid w:val="00841DD5"/>
    <w:rsid w:val="00843FD9"/>
    <w:rsid w:val="008515B6"/>
    <w:rsid w:val="00851AF2"/>
    <w:rsid w:val="008526BD"/>
    <w:rsid w:val="00856DDB"/>
    <w:rsid w:val="00862040"/>
    <w:rsid w:val="00862B99"/>
    <w:rsid w:val="00862F5A"/>
    <w:rsid w:val="008657D8"/>
    <w:rsid w:val="00865964"/>
    <w:rsid w:val="0086736D"/>
    <w:rsid w:val="00867C6B"/>
    <w:rsid w:val="008726E4"/>
    <w:rsid w:val="0087325C"/>
    <w:rsid w:val="00873363"/>
    <w:rsid w:val="00873769"/>
    <w:rsid w:val="00875ADE"/>
    <w:rsid w:val="0088110A"/>
    <w:rsid w:val="0088123D"/>
    <w:rsid w:val="00883CF8"/>
    <w:rsid w:val="0088528C"/>
    <w:rsid w:val="00886753"/>
    <w:rsid w:val="0088783B"/>
    <w:rsid w:val="00887F0B"/>
    <w:rsid w:val="00891510"/>
    <w:rsid w:val="00891EE1"/>
    <w:rsid w:val="00895A81"/>
    <w:rsid w:val="00897CA7"/>
    <w:rsid w:val="008A1F07"/>
    <w:rsid w:val="008A1FE8"/>
    <w:rsid w:val="008A3D65"/>
    <w:rsid w:val="008A4B31"/>
    <w:rsid w:val="008A50C2"/>
    <w:rsid w:val="008B05CF"/>
    <w:rsid w:val="008B3BC8"/>
    <w:rsid w:val="008B4B2F"/>
    <w:rsid w:val="008C05AD"/>
    <w:rsid w:val="008C630F"/>
    <w:rsid w:val="008D245E"/>
    <w:rsid w:val="008D4C20"/>
    <w:rsid w:val="008D5102"/>
    <w:rsid w:val="008D7B55"/>
    <w:rsid w:val="008E351F"/>
    <w:rsid w:val="008E3559"/>
    <w:rsid w:val="008E6969"/>
    <w:rsid w:val="008E7B5C"/>
    <w:rsid w:val="008F192A"/>
    <w:rsid w:val="008F212D"/>
    <w:rsid w:val="008F7A6A"/>
    <w:rsid w:val="00902582"/>
    <w:rsid w:val="00903A2C"/>
    <w:rsid w:val="00904B53"/>
    <w:rsid w:val="00904DB6"/>
    <w:rsid w:val="00906837"/>
    <w:rsid w:val="0091212D"/>
    <w:rsid w:val="00912957"/>
    <w:rsid w:val="00912ABE"/>
    <w:rsid w:val="00914DB8"/>
    <w:rsid w:val="0092052C"/>
    <w:rsid w:val="00920E5F"/>
    <w:rsid w:val="009218AC"/>
    <w:rsid w:val="00927795"/>
    <w:rsid w:val="00930B3C"/>
    <w:rsid w:val="00934A59"/>
    <w:rsid w:val="0093637E"/>
    <w:rsid w:val="00937DC6"/>
    <w:rsid w:val="00940574"/>
    <w:rsid w:val="00941D63"/>
    <w:rsid w:val="009465D7"/>
    <w:rsid w:val="00957907"/>
    <w:rsid w:val="0096357A"/>
    <w:rsid w:val="0096403F"/>
    <w:rsid w:val="0096589B"/>
    <w:rsid w:val="0097179C"/>
    <w:rsid w:val="0097502C"/>
    <w:rsid w:val="00976E67"/>
    <w:rsid w:val="0098084D"/>
    <w:rsid w:val="009816E1"/>
    <w:rsid w:val="0098319D"/>
    <w:rsid w:val="00984C0D"/>
    <w:rsid w:val="00985091"/>
    <w:rsid w:val="00985C4A"/>
    <w:rsid w:val="00986E54"/>
    <w:rsid w:val="00990185"/>
    <w:rsid w:val="009902E9"/>
    <w:rsid w:val="00991CAB"/>
    <w:rsid w:val="00991D0C"/>
    <w:rsid w:val="00991FAC"/>
    <w:rsid w:val="00996359"/>
    <w:rsid w:val="009974ED"/>
    <w:rsid w:val="009A2254"/>
    <w:rsid w:val="009A27A6"/>
    <w:rsid w:val="009B13F3"/>
    <w:rsid w:val="009B171F"/>
    <w:rsid w:val="009B4E4E"/>
    <w:rsid w:val="009B76B8"/>
    <w:rsid w:val="009B7B5F"/>
    <w:rsid w:val="009C2F61"/>
    <w:rsid w:val="009C30D2"/>
    <w:rsid w:val="009C536D"/>
    <w:rsid w:val="009C697D"/>
    <w:rsid w:val="009D091C"/>
    <w:rsid w:val="009D2549"/>
    <w:rsid w:val="009D2FB2"/>
    <w:rsid w:val="009D5129"/>
    <w:rsid w:val="009D5711"/>
    <w:rsid w:val="009D7998"/>
    <w:rsid w:val="009E0701"/>
    <w:rsid w:val="009E0EC8"/>
    <w:rsid w:val="009E1498"/>
    <w:rsid w:val="009E218B"/>
    <w:rsid w:val="009E40E4"/>
    <w:rsid w:val="009E4A5B"/>
    <w:rsid w:val="009E5064"/>
    <w:rsid w:val="009E5085"/>
    <w:rsid w:val="009E6F37"/>
    <w:rsid w:val="009E7CA9"/>
    <w:rsid w:val="009F00EA"/>
    <w:rsid w:val="009F0175"/>
    <w:rsid w:val="009F210F"/>
    <w:rsid w:val="009F3C6D"/>
    <w:rsid w:val="009F3E53"/>
    <w:rsid w:val="009F6534"/>
    <w:rsid w:val="00A00894"/>
    <w:rsid w:val="00A01200"/>
    <w:rsid w:val="00A0704E"/>
    <w:rsid w:val="00A10048"/>
    <w:rsid w:val="00A110EA"/>
    <w:rsid w:val="00A11B41"/>
    <w:rsid w:val="00A127A8"/>
    <w:rsid w:val="00A163EE"/>
    <w:rsid w:val="00A1654A"/>
    <w:rsid w:val="00A201FC"/>
    <w:rsid w:val="00A23ED1"/>
    <w:rsid w:val="00A252C9"/>
    <w:rsid w:val="00A26323"/>
    <w:rsid w:val="00A2674F"/>
    <w:rsid w:val="00A26E8E"/>
    <w:rsid w:val="00A278B1"/>
    <w:rsid w:val="00A32704"/>
    <w:rsid w:val="00A333AF"/>
    <w:rsid w:val="00A338E1"/>
    <w:rsid w:val="00A35C45"/>
    <w:rsid w:val="00A404CE"/>
    <w:rsid w:val="00A41D15"/>
    <w:rsid w:val="00A436BF"/>
    <w:rsid w:val="00A44A06"/>
    <w:rsid w:val="00A512F1"/>
    <w:rsid w:val="00A51647"/>
    <w:rsid w:val="00A52335"/>
    <w:rsid w:val="00A53185"/>
    <w:rsid w:val="00A5353B"/>
    <w:rsid w:val="00A539C9"/>
    <w:rsid w:val="00A54DF6"/>
    <w:rsid w:val="00A56ED6"/>
    <w:rsid w:val="00A57C7C"/>
    <w:rsid w:val="00A63666"/>
    <w:rsid w:val="00A63ACD"/>
    <w:rsid w:val="00A652B2"/>
    <w:rsid w:val="00A667F4"/>
    <w:rsid w:val="00A70DD5"/>
    <w:rsid w:val="00A71606"/>
    <w:rsid w:val="00A72867"/>
    <w:rsid w:val="00A72CAC"/>
    <w:rsid w:val="00A75166"/>
    <w:rsid w:val="00A76E2F"/>
    <w:rsid w:val="00A828C9"/>
    <w:rsid w:val="00A84C19"/>
    <w:rsid w:val="00A850AA"/>
    <w:rsid w:val="00A85574"/>
    <w:rsid w:val="00A85868"/>
    <w:rsid w:val="00A85FBD"/>
    <w:rsid w:val="00A86985"/>
    <w:rsid w:val="00A9015B"/>
    <w:rsid w:val="00A92619"/>
    <w:rsid w:val="00A94E73"/>
    <w:rsid w:val="00A9609A"/>
    <w:rsid w:val="00AA1A79"/>
    <w:rsid w:val="00AA2642"/>
    <w:rsid w:val="00AA64E3"/>
    <w:rsid w:val="00AB000F"/>
    <w:rsid w:val="00AB4E4A"/>
    <w:rsid w:val="00AB5D5A"/>
    <w:rsid w:val="00AC02E3"/>
    <w:rsid w:val="00AC0436"/>
    <w:rsid w:val="00AC12F4"/>
    <w:rsid w:val="00AC366D"/>
    <w:rsid w:val="00AC57D3"/>
    <w:rsid w:val="00AC6A53"/>
    <w:rsid w:val="00AC7A1F"/>
    <w:rsid w:val="00AD49C6"/>
    <w:rsid w:val="00AD4BB4"/>
    <w:rsid w:val="00AD529C"/>
    <w:rsid w:val="00AD6F77"/>
    <w:rsid w:val="00AE02BD"/>
    <w:rsid w:val="00AE21DD"/>
    <w:rsid w:val="00AE6F37"/>
    <w:rsid w:val="00AF120C"/>
    <w:rsid w:val="00AF1267"/>
    <w:rsid w:val="00AF203D"/>
    <w:rsid w:val="00AF24E0"/>
    <w:rsid w:val="00AF2850"/>
    <w:rsid w:val="00AF309E"/>
    <w:rsid w:val="00AF360B"/>
    <w:rsid w:val="00AF7FF2"/>
    <w:rsid w:val="00B00C4A"/>
    <w:rsid w:val="00B029B4"/>
    <w:rsid w:val="00B045C8"/>
    <w:rsid w:val="00B07212"/>
    <w:rsid w:val="00B07CFC"/>
    <w:rsid w:val="00B10798"/>
    <w:rsid w:val="00B10FCA"/>
    <w:rsid w:val="00B11E96"/>
    <w:rsid w:val="00B1537C"/>
    <w:rsid w:val="00B155F9"/>
    <w:rsid w:val="00B168B0"/>
    <w:rsid w:val="00B174F3"/>
    <w:rsid w:val="00B20357"/>
    <w:rsid w:val="00B21863"/>
    <w:rsid w:val="00B239DB"/>
    <w:rsid w:val="00B24E8A"/>
    <w:rsid w:val="00B274A4"/>
    <w:rsid w:val="00B312A4"/>
    <w:rsid w:val="00B314A9"/>
    <w:rsid w:val="00B320DA"/>
    <w:rsid w:val="00B36682"/>
    <w:rsid w:val="00B4017F"/>
    <w:rsid w:val="00B412C6"/>
    <w:rsid w:val="00B41E36"/>
    <w:rsid w:val="00B43098"/>
    <w:rsid w:val="00B43BBB"/>
    <w:rsid w:val="00B44603"/>
    <w:rsid w:val="00B44839"/>
    <w:rsid w:val="00B47E12"/>
    <w:rsid w:val="00B50028"/>
    <w:rsid w:val="00B50B88"/>
    <w:rsid w:val="00B530C2"/>
    <w:rsid w:val="00B53F38"/>
    <w:rsid w:val="00B54E2B"/>
    <w:rsid w:val="00B6089F"/>
    <w:rsid w:val="00B6304C"/>
    <w:rsid w:val="00B630DB"/>
    <w:rsid w:val="00B6347B"/>
    <w:rsid w:val="00B707A8"/>
    <w:rsid w:val="00B74760"/>
    <w:rsid w:val="00B751EC"/>
    <w:rsid w:val="00B75B62"/>
    <w:rsid w:val="00B75BFD"/>
    <w:rsid w:val="00B775DA"/>
    <w:rsid w:val="00B8026D"/>
    <w:rsid w:val="00B86B75"/>
    <w:rsid w:val="00B929D8"/>
    <w:rsid w:val="00B92C37"/>
    <w:rsid w:val="00B9531C"/>
    <w:rsid w:val="00B95AA1"/>
    <w:rsid w:val="00B9680E"/>
    <w:rsid w:val="00B979A4"/>
    <w:rsid w:val="00BA384F"/>
    <w:rsid w:val="00BA3864"/>
    <w:rsid w:val="00BA40CD"/>
    <w:rsid w:val="00BA560E"/>
    <w:rsid w:val="00BA6D92"/>
    <w:rsid w:val="00BB11C9"/>
    <w:rsid w:val="00BB1397"/>
    <w:rsid w:val="00BB1F25"/>
    <w:rsid w:val="00BB2822"/>
    <w:rsid w:val="00BB7AF5"/>
    <w:rsid w:val="00BC044E"/>
    <w:rsid w:val="00BC2813"/>
    <w:rsid w:val="00BC3CA3"/>
    <w:rsid w:val="00BC4318"/>
    <w:rsid w:val="00BD0A27"/>
    <w:rsid w:val="00BD0BE2"/>
    <w:rsid w:val="00BD3EE8"/>
    <w:rsid w:val="00BD5D7A"/>
    <w:rsid w:val="00BD781B"/>
    <w:rsid w:val="00BE4014"/>
    <w:rsid w:val="00BE5387"/>
    <w:rsid w:val="00BF02F4"/>
    <w:rsid w:val="00BF31DC"/>
    <w:rsid w:val="00C0389B"/>
    <w:rsid w:val="00C106AB"/>
    <w:rsid w:val="00C10D20"/>
    <w:rsid w:val="00C117E6"/>
    <w:rsid w:val="00C145AA"/>
    <w:rsid w:val="00C14E4E"/>
    <w:rsid w:val="00C16590"/>
    <w:rsid w:val="00C21E0D"/>
    <w:rsid w:val="00C235BB"/>
    <w:rsid w:val="00C23AE8"/>
    <w:rsid w:val="00C24DD0"/>
    <w:rsid w:val="00C27A89"/>
    <w:rsid w:val="00C3446E"/>
    <w:rsid w:val="00C369A5"/>
    <w:rsid w:val="00C36ED5"/>
    <w:rsid w:val="00C37E7A"/>
    <w:rsid w:val="00C40080"/>
    <w:rsid w:val="00C4038A"/>
    <w:rsid w:val="00C45182"/>
    <w:rsid w:val="00C45359"/>
    <w:rsid w:val="00C46E7A"/>
    <w:rsid w:val="00C52F78"/>
    <w:rsid w:val="00C5507C"/>
    <w:rsid w:val="00C5531C"/>
    <w:rsid w:val="00C55F9C"/>
    <w:rsid w:val="00C615CE"/>
    <w:rsid w:val="00C626F6"/>
    <w:rsid w:val="00C63F10"/>
    <w:rsid w:val="00C64255"/>
    <w:rsid w:val="00C663E5"/>
    <w:rsid w:val="00C716DF"/>
    <w:rsid w:val="00C7272D"/>
    <w:rsid w:val="00C72A01"/>
    <w:rsid w:val="00C7730A"/>
    <w:rsid w:val="00C775B0"/>
    <w:rsid w:val="00C805B4"/>
    <w:rsid w:val="00C82B79"/>
    <w:rsid w:val="00C8313B"/>
    <w:rsid w:val="00C83835"/>
    <w:rsid w:val="00C845E2"/>
    <w:rsid w:val="00C84F32"/>
    <w:rsid w:val="00C85923"/>
    <w:rsid w:val="00C865D5"/>
    <w:rsid w:val="00C918CD"/>
    <w:rsid w:val="00C93329"/>
    <w:rsid w:val="00C96F0B"/>
    <w:rsid w:val="00CA3772"/>
    <w:rsid w:val="00CA3A73"/>
    <w:rsid w:val="00CA48FB"/>
    <w:rsid w:val="00CA56AA"/>
    <w:rsid w:val="00CB0B73"/>
    <w:rsid w:val="00CB16E3"/>
    <w:rsid w:val="00CB3BA5"/>
    <w:rsid w:val="00CB43FD"/>
    <w:rsid w:val="00CC0DC9"/>
    <w:rsid w:val="00CC6533"/>
    <w:rsid w:val="00CD0F8C"/>
    <w:rsid w:val="00CD11DE"/>
    <w:rsid w:val="00CD622C"/>
    <w:rsid w:val="00CD6F9C"/>
    <w:rsid w:val="00CD7715"/>
    <w:rsid w:val="00CE0FE2"/>
    <w:rsid w:val="00CE63FC"/>
    <w:rsid w:val="00CE755B"/>
    <w:rsid w:val="00CF1EBD"/>
    <w:rsid w:val="00CF2834"/>
    <w:rsid w:val="00CF3FB8"/>
    <w:rsid w:val="00D0063A"/>
    <w:rsid w:val="00D016DB"/>
    <w:rsid w:val="00D01D22"/>
    <w:rsid w:val="00D11E86"/>
    <w:rsid w:val="00D12F0B"/>
    <w:rsid w:val="00D14B02"/>
    <w:rsid w:val="00D16104"/>
    <w:rsid w:val="00D1644C"/>
    <w:rsid w:val="00D20490"/>
    <w:rsid w:val="00D215CA"/>
    <w:rsid w:val="00D22ADB"/>
    <w:rsid w:val="00D260F3"/>
    <w:rsid w:val="00D3020C"/>
    <w:rsid w:val="00D30EF3"/>
    <w:rsid w:val="00D341DA"/>
    <w:rsid w:val="00D36E7B"/>
    <w:rsid w:val="00D374ED"/>
    <w:rsid w:val="00D37DAC"/>
    <w:rsid w:val="00D459DA"/>
    <w:rsid w:val="00D461E6"/>
    <w:rsid w:val="00D50A30"/>
    <w:rsid w:val="00D50AA2"/>
    <w:rsid w:val="00D578F5"/>
    <w:rsid w:val="00D614B2"/>
    <w:rsid w:val="00D63238"/>
    <w:rsid w:val="00D70781"/>
    <w:rsid w:val="00D75348"/>
    <w:rsid w:val="00D83B7F"/>
    <w:rsid w:val="00D856E8"/>
    <w:rsid w:val="00D87242"/>
    <w:rsid w:val="00D964EA"/>
    <w:rsid w:val="00DA0E9D"/>
    <w:rsid w:val="00DA1236"/>
    <w:rsid w:val="00DA4ADB"/>
    <w:rsid w:val="00DB05B0"/>
    <w:rsid w:val="00DB1788"/>
    <w:rsid w:val="00DB5514"/>
    <w:rsid w:val="00DB71A5"/>
    <w:rsid w:val="00DC038F"/>
    <w:rsid w:val="00DC1A25"/>
    <w:rsid w:val="00DC2555"/>
    <w:rsid w:val="00DC3B19"/>
    <w:rsid w:val="00DC3E1E"/>
    <w:rsid w:val="00DC4E5F"/>
    <w:rsid w:val="00DC4F42"/>
    <w:rsid w:val="00DC729B"/>
    <w:rsid w:val="00DD4192"/>
    <w:rsid w:val="00DD52F4"/>
    <w:rsid w:val="00DD61D5"/>
    <w:rsid w:val="00DE10CC"/>
    <w:rsid w:val="00DE5723"/>
    <w:rsid w:val="00DE70ED"/>
    <w:rsid w:val="00DF1F4D"/>
    <w:rsid w:val="00DF25B1"/>
    <w:rsid w:val="00DF39A2"/>
    <w:rsid w:val="00DF465D"/>
    <w:rsid w:val="00E01C28"/>
    <w:rsid w:val="00E068B4"/>
    <w:rsid w:val="00E11189"/>
    <w:rsid w:val="00E113B4"/>
    <w:rsid w:val="00E13CF1"/>
    <w:rsid w:val="00E170E4"/>
    <w:rsid w:val="00E22D78"/>
    <w:rsid w:val="00E24B9E"/>
    <w:rsid w:val="00E30253"/>
    <w:rsid w:val="00E31DE3"/>
    <w:rsid w:val="00E32424"/>
    <w:rsid w:val="00E3294A"/>
    <w:rsid w:val="00E32C44"/>
    <w:rsid w:val="00E32CFA"/>
    <w:rsid w:val="00E32EB7"/>
    <w:rsid w:val="00E345C2"/>
    <w:rsid w:val="00E35979"/>
    <w:rsid w:val="00E36392"/>
    <w:rsid w:val="00E369D9"/>
    <w:rsid w:val="00E36B4E"/>
    <w:rsid w:val="00E37FAA"/>
    <w:rsid w:val="00E413C0"/>
    <w:rsid w:val="00E41BDB"/>
    <w:rsid w:val="00E42E0D"/>
    <w:rsid w:val="00E43D31"/>
    <w:rsid w:val="00E45CBA"/>
    <w:rsid w:val="00E51582"/>
    <w:rsid w:val="00E52212"/>
    <w:rsid w:val="00E54E4B"/>
    <w:rsid w:val="00E61153"/>
    <w:rsid w:val="00E61313"/>
    <w:rsid w:val="00E61731"/>
    <w:rsid w:val="00E61795"/>
    <w:rsid w:val="00E62A6D"/>
    <w:rsid w:val="00E63005"/>
    <w:rsid w:val="00E63C3B"/>
    <w:rsid w:val="00E642A4"/>
    <w:rsid w:val="00E66040"/>
    <w:rsid w:val="00E72980"/>
    <w:rsid w:val="00E74E52"/>
    <w:rsid w:val="00E77A3E"/>
    <w:rsid w:val="00E77A75"/>
    <w:rsid w:val="00E8104A"/>
    <w:rsid w:val="00E82815"/>
    <w:rsid w:val="00E830CA"/>
    <w:rsid w:val="00E85F41"/>
    <w:rsid w:val="00E86CA6"/>
    <w:rsid w:val="00E8776F"/>
    <w:rsid w:val="00E900E9"/>
    <w:rsid w:val="00E91414"/>
    <w:rsid w:val="00E91A46"/>
    <w:rsid w:val="00E925EE"/>
    <w:rsid w:val="00E958D1"/>
    <w:rsid w:val="00EA0127"/>
    <w:rsid w:val="00EA18E2"/>
    <w:rsid w:val="00EA5BB5"/>
    <w:rsid w:val="00EA62D9"/>
    <w:rsid w:val="00EB062B"/>
    <w:rsid w:val="00EB0D82"/>
    <w:rsid w:val="00EB2776"/>
    <w:rsid w:val="00EB340D"/>
    <w:rsid w:val="00EB3707"/>
    <w:rsid w:val="00EB3948"/>
    <w:rsid w:val="00EB47EF"/>
    <w:rsid w:val="00EB7981"/>
    <w:rsid w:val="00EB7F1C"/>
    <w:rsid w:val="00EC052A"/>
    <w:rsid w:val="00EC60C5"/>
    <w:rsid w:val="00EC6A24"/>
    <w:rsid w:val="00EC6E99"/>
    <w:rsid w:val="00ED4ADA"/>
    <w:rsid w:val="00ED68D6"/>
    <w:rsid w:val="00ED6901"/>
    <w:rsid w:val="00EE0798"/>
    <w:rsid w:val="00EE0AFD"/>
    <w:rsid w:val="00EE3282"/>
    <w:rsid w:val="00EE398C"/>
    <w:rsid w:val="00EE3A69"/>
    <w:rsid w:val="00EE50C2"/>
    <w:rsid w:val="00EE68E3"/>
    <w:rsid w:val="00EE6C79"/>
    <w:rsid w:val="00EE75C5"/>
    <w:rsid w:val="00EF2B99"/>
    <w:rsid w:val="00EF2D1C"/>
    <w:rsid w:val="00EF2F7B"/>
    <w:rsid w:val="00EF521B"/>
    <w:rsid w:val="00EF5E9A"/>
    <w:rsid w:val="00EF7B3C"/>
    <w:rsid w:val="00EF7F2A"/>
    <w:rsid w:val="00F00863"/>
    <w:rsid w:val="00F03981"/>
    <w:rsid w:val="00F03CAA"/>
    <w:rsid w:val="00F05539"/>
    <w:rsid w:val="00F06CEE"/>
    <w:rsid w:val="00F0773D"/>
    <w:rsid w:val="00F12438"/>
    <w:rsid w:val="00F15E80"/>
    <w:rsid w:val="00F16A8B"/>
    <w:rsid w:val="00F17837"/>
    <w:rsid w:val="00F20597"/>
    <w:rsid w:val="00F20EA4"/>
    <w:rsid w:val="00F213E6"/>
    <w:rsid w:val="00F23473"/>
    <w:rsid w:val="00F234C3"/>
    <w:rsid w:val="00F34621"/>
    <w:rsid w:val="00F363CE"/>
    <w:rsid w:val="00F4238B"/>
    <w:rsid w:val="00F43034"/>
    <w:rsid w:val="00F450C4"/>
    <w:rsid w:val="00F5030B"/>
    <w:rsid w:val="00F546DD"/>
    <w:rsid w:val="00F54AA3"/>
    <w:rsid w:val="00F612F9"/>
    <w:rsid w:val="00F61BB0"/>
    <w:rsid w:val="00F6359C"/>
    <w:rsid w:val="00F6366B"/>
    <w:rsid w:val="00F657E7"/>
    <w:rsid w:val="00F65B79"/>
    <w:rsid w:val="00F66BF2"/>
    <w:rsid w:val="00F70BA9"/>
    <w:rsid w:val="00F7133F"/>
    <w:rsid w:val="00F7639B"/>
    <w:rsid w:val="00F7722C"/>
    <w:rsid w:val="00F80D99"/>
    <w:rsid w:val="00F80ED2"/>
    <w:rsid w:val="00F82A51"/>
    <w:rsid w:val="00F8314E"/>
    <w:rsid w:val="00F837F9"/>
    <w:rsid w:val="00F86F75"/>
    <w:rsid w:val="00F9405B"/>
    <w:rsid w:val="00F97BA6"/>
    <w:rsid w:val="00FA0E10"/>
    <w:rsid w:val="00FA10F9"/>
    <w:rsid w:val="00FA5651"/>
    <w:rsid w:val="00FA5BD1"/>
    <w:rsid w:val="00FA5DE8"/>
    <w:rsid w:val="00FB001B"/>
    <w:rsid w:val="00FB0EDB"/>
    <w:rsid w:val="00FB214A"/>
    <w:rsid w:val="00FB2559"/>
    <w:rsid w:val="00FB5B7E"/>
    <w:rsid w:val="00FB6A6B"/>
    <w:rsid w:val="00FC1A1E"/>
    <w:rsid w:val="00FC54F2"/>
    <w:rsid w:val="00FC59FA"/>
    <w:rsid w:val="00FC5D94"/>
    <w:rsid w:val="00FC5FE0"/>
    <w:rsid w:val="00FC624A"/>
    <w:rsid w:val="00FC627D"/>
    <w:rsid w:val="00FC782C"/>
    <w:rsid w:val="00FD202B"/>
    <w:rsid w:val="00FD2A5D"/>
    <w:rsid w:val="00FD3A69"/>
    <w:rsid w:val="00FD3B90"/>
    <w:rsid w:val="00FD6BD4"/>
    <w:rsid w:val="00FD79FB"/>
    <w:rsid w:val="00FE32F9"/>
    <w:rsid w:val="00FE40FE"/>
    <w:rsid w:val="00FE6ED2"/>
    <w:rsid w:val="00FF1A97"/>
    <w:rsid w:val="00FF23CD"/>
    <w:rsid w:val="00FF3CDA"/>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E1C66"/>
  <w15:docId w15:val="{38BEF765-A8ED-41D0-B365-FD0F8B24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09"/>
  </w:style>
  <w:style w:type="paragraph" w:styleId="Heading1">
    <w:name w:val="heading 1"/>
    <w:basedOn w:val="Normal"/>
    <w:next w:val="Normal"/>
    <w:link w:val="Heading1Char"/>
    <w:uiPriority w:val="9"/>
    <w:qFormat/>
    <w:rsid w:val="00B50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91E8E"/>
    <w:pPr>
      <w:spacing w:after="105" w:line="345" w:lineRule="atLeast"/>
      <w:outlineLvl w:val="1"/>
    </w:pPr>
    <w:rPr>
      <w:rFonts w:ascii="Trebuchet MS" w:eastAsia="Times New Roman" w:hAnsi="Trebuchet MS"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309"/>
    <w:pPr>
      <w:ind w:left="720"/>
      <w:contextualSpacing/>
    </w:pPr>
  </w:style>
  <w:style w:type="character" w:styleId="CommentReference">
    <w:name w:val="annotation reference"/>
    <w:basedOn w:val="DefaultParagraphFont"/>
    <w:uiPriority w:val="99"/>
    <w:semiHidden/>
    <w:unhideWhenUsed/>
    <w:rsid w:val="007C0309"/>
    <w:rPr>
      <w:sz w:val="16"/>
      <w:szCs w:val="16"/>
    </w:rPr>
  </w:style>
  <w:style w:type="paragraph" w:styleId="CommentText">
    <w:name w:val="annotation text"/>
    <w:basedOn w:val="Normal"/>
    <w:link w:val="CommentTextChar"/>
    <w:uiPriority w:val="99"/>
    <w:unhideWhenUsed/>
    <w:rsid w:val="007C0309"/>
    <w:pPr>
      <w:spacing w:line="240" w:lineRule="auto"/>
    </w:pPr>
    <w:rPr>
      <w:sz w:val="20"/>
      <w:szCs w:val="20"/>
    </w:rPr>
  </w:style>
  <w:style w:type="character" w:customStyle="1" w:styleId="CommentTextChar">
    <w:name w:val="Comment Text Char"/>
    <w:basedOn w:val="DefaultParagraphFont"/>
    <w:link w:val="CommentText"/>
    <w:uiPriority w:val="99"/>
    <w:rsid w:val="007C0309"/>
    <w:rPr>
      <w:sz w:val="20"/>
      <w:szCs w:val="20"/>
    </w:rPr>
  </w:style>
  <w:style w:type="paragraph" w:styleId="BalloonText">
    <w:name w:val="Balloon Text"/>
    <w:basedOn w:val="Normal"/>
    <w:link w:val="BalloonTextChar"/>
    <w:uiPriority w:val="99"/>
    <w:semiHidden/>
    <w:unhideWhenUsed/>
    <w:rsid w:val="007C0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09"/>
    <w:rPr>
      <w:rFonts w:ascii="Tahoma" w:hAnsi="Tahoma" w:cs="Tahoma"/>
      <w:sz w:val="16"/>
      <w:szCs w:val="16"/>
    </w:rPr>
  </w:style>
  <w:style w:type="table" w:styleId="TableGrid">
    <w:name w:val="Table Grid"/>
    <w:basedOn w:val="TableNormal"/>
    <w:uiPriority w:val="59"/>
    <w:rsid w:val="001B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179C"/>
    <w:rPr>
      <w:b/>
      <w:bCs/>
    </w:rPr>
  </w:style>
  <w:style w:type="character" w:customStyle="1" w:styleId="CommentSubjectChar">
    <w:name w:val="Comment Subject Char"/>
    <w:basedOn w:val="CommentTextChar"/>
    <w:link w:val="CommentSubject"/>
    <w:uiPriority w:val="99"/>
    <w:semiHidden/>
    <w:rsid w:val="0097179C"/>
    <w:rPr>
      <w:b/>
      <w:bCs/>
      <w:sz w:val="20"/>
      <w:szCs w:val="20"/>
    </w:rPr>
  </w:style>
  <w:style w:type="character" w:styleId="Hyperlink">
    <w:name w:val="Hyperlink"/>
    <w:basedOn w:val="DefaultParagraphFont"/>
    <w:uiPriority w:val="99"/>
    <w:unhideWhenUsed/>
    <w:rsid w:val="0065623D"/>
    <w:rPr>
      <w:color w:val="0000FF"/>
      <w:u w:val="single"/>
    </w:rPr>
  </w:style>
  <w:style w:type="paragraph" w:styleId="PlainText">
    <w:name w:val="Plain Text"/>
    <w:basedOn w:val="Normal"/>
    <w:link w:val="PlainTextChar"/>
    <w:uiPriority w:val="99"/>
    <w:unhideWhenUsed/>
    <w:rsid w:val="004208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208AA"/>
    <w:rPr>
      <w:rFonts w:ascii="Consolas" w:hAnsi="Consolas"/>
      <w:sz w:val="21"/>
      <w:szCs w:val="21"/>
    </w:rPr>
  </w:style>
  <w:style w:type="paragraph" w:styleId="Header">
    <w:name w:val="header"/>
    <w:basedOn w:val="Normal"/>
    <w:link w:val="HeaderChar"/>
    <w:uiPriority w:val="99"/>
    <w:unhideWhenUsed/>
    <w:rsid w:val="006D4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1A"/>
  </w:style>
  <w:style w:type="paragraph" w:styleId="Footer">
    <w:name w:val="footer"/>
    <w:basedOn w:val="Normal"/>
    <w:link w:val="FooterChar"/>
    <w:uiPriority w:val="99"/>
    <w:unhideWhenUsed/>
    <w:rsid w:val="006D4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1A"/>
  </w:style>
  <w:style w:type="paragraph" w:styleId="EndnoteText">
    <w:name w:val="endnote text"/>
    <w:basedOn w:val="Normal"/>
    <w:link w:val="EndnoteTextChar"/>
    <w:uiPriority w:val="99"/>
    <w:semiHidden/>
    <w:unhideWhenUsed/>
    <w:rsid w:val="003A0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02C1"/>
    <w:rPr>
      <w:sz w:val="20"/>
      <w:szCs w:val="20"/>
    </w:rPr>
  </w:style>
  <w:style w:type="character" w:styleId="EndnoteReference">
    <w:name w:val="endnote reference"/>
    <w:basedOn w:val="DefaultParagraphFont"/>
    <w:uiPriority w:val="99"/>
    <w:semiHidden/>
    <w:unhideWhenUsed/>
    <w:rsid w:val="003A02C1"/>
    <w:rPr>
      <w:vertAlign w:val="superscript"/>
    </w:rPr>
  </w:style>
  <w:style w:type="paragraph" w:styleId="FootnoteText">
    <w:name w:val="footnote text"/>
    <w:basedOn w:val="Normal"/>
    <w:link w:val="FootnoteTextChar"/>
    <w:uiPriority w:val="99"/>
    <w:semiHidden/>
    <w:unhideWhenUsed/>
    <w:rsid w:val="003A0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2C1"/>
    <w:rPr>
      <w:sz w:val="20"/>
      <w:szCs w:val="20"/>
    </w:rPr>
  </w:style>
  <w:style w:type="character" w:styleId="FootnoteReference">
    <w:name w:val="footnote reference"/>
    <w:basedOn w:val="DefaultParagraphFont"/>
    <w:uiPriority w:val="99"/>
    <w:semiHidden/>
    <w:unhideWhenUsed/>
    <w:rsid w:val="003A02C1"/>
    <w:rPr>
      <w:vertAlign w:val="superscript"/>
    </w:rPr>
  </w:style>
  <w:style w:type="paragraph" w:styleId="Revision">
    <w:name w:val="Revision"/>
    <w:hidden/>
    <w:uiPriority w:val="99"/>
    <w:semiHidden/>
    <w:rsid w:val="00FB001B"/>
    <w:pPr>
      <w:spacing w:after="0" w:line="240" w:lineRule="auto"/>
    </w:pPr>
  </w:style>
  <w:style w:type="character" w:styleId="FollowedHyperlink">
    <w:name w:val="FollowedHyperlink"/>
    <w:basedOn w:val="DefaultParagraphFont"/>
    <w:uiPriority w:val="99"/>
    <w:semiHidden/>
    <w:unhideWhenUsed/>
    <w:rsid w:val="0080690F"/>
    <w:rPr>
      <w:color w:val="800080" w:themeColor="followedHyperlink"/>
      <w:u w:val="single"/>
    </w:rPr>
  </w:style>
  <w:style w:type="character" w:styleId="Emphasis">
    <w:name w:val="Emphasis"/>
    <w:basedOn w:val="DefaultParagraphFont"/>
    <w:uiPriority w:val="20"/>
    <w:qFormat/>
    <w:rsid w:val="00190E2D"/>
    <w:rPr>
      <w:i/>
      <w:iCs/>
    </w:rPr>
  </w:style>
  <w:style w:type="character" w:customStyle="1" w:styleId="Heading2Char">
    <w:name w:val="Heading 2 Char"/>
    <w:basedOn w:val="DefaultParagraphFont"/>
    <w:link w:val="Heading2"/>
    <w:uiPriority w:val="9"/>
    <w:rsid w:val="00191E8E"/>
    <w:rPr>
      <w:rFonts w:ascii="Trebuchet MS" w:eastAsia="Times New Roman" w:hAnsi="Trebuchet MS" w:cs="Times New Roman"/>
      <w:b/>
      <w:bCs/>
      <w:sz w:val="30"/>
      <w:szCs w:val="30"/>
    </w:rPr>
  </w:style>
  <w:style w:type="paragraph" w:customStyle="1" w:styleId="desc">
    <w:name w:val="desc"/>
    <w:basedOn w:val="Normal"/>
    <w:rsid w:val="005C614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615CE"/>
  </w:style>
  <w:style w:type="character" w:customStyle="1" w:styleId="Heading1Char">
    <w:name w:val="Heading 1 Char"/>
    <w:basedOn w:val="DefaultParagraphFont"/>
    <w:link w:val="Heading1"/>
    <w:uiPriority w:val="9"/>
    <w:rsid w:val="00B50028"/>
    <w:rPr>
      <w:rFonts w:asciiTheme="majorHAnsi" w:eastAsiaTheme="majorEastAsia" w:hAnsiTheme="majorHAnsi" w:cstheme="majorBidi"/>
      <w:color w:val="365F91" w:themeColor="accent1" w:themeShade="BF"/>
      <w:sz w:val="32"/>
      <w:szCs w:val="32"/>
    </w:rPr>
  </w:style>
  <w:style w:type="character" w:customStyle="1" w:styleId="identifier">
    <w:name w:val="identifier"/>
    <w:basedOn w:val="DefaultParagraphFont"/>
    <w:rsid w:val="006A7F6B"/>
  </w:style>
  <w:style w:type="character" w:customStyle="1" w:styleId="id-label">
    <w:name w:val="id-label"/>
    <w:basedOn w:val="DefaultParagraphFont"/>
    <w:rsid w:val="006A7F6B"/>
  </w:style>
  <w:style w:type="character" w:styleId="Strong">
    <w:name w:val="Strong"/>
    <w:basedOn w:val="DefaultParagraphFont"/>
    <w:uiPriority w:val="22"/>
    <w:qFormat/>
    <w:rsid w:val="006A7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788">
      <w:bodyDiv w:val="1"/>
      <w:marLeft w:val="0"/>
      <w:marRight w:val="0"/>
      <w:marTop w:val="0"/>
      <w:marBottom w:val="0"/>
      <w:divBdr>
        <w:top w:val="none" w:sz="0" w:space="0" w:color="auto"/>
        <w:left w:val="none" w:sz="0" w:space="0" w:color="auto"/>
        <w:bottom w:val="none" w:sz="0" w:space="0" w:color="auto"/>
        <w:right w:val="none" w:sz="0" w:space="0" w:color="auto"/>
      </w:divBdr>
    </w:div>
    <w:div w:id="227764802">
      <w:bodyDiv w:val="1"/>
      <w:marLeft w:val="0"/>
      <w:marRight w:val="0"/>
      <w:marTop w:val="0"/>
      <w:marBottom w:val="0"/>
      <w:divBdr>
        <w:top w:val="none" w:sz="0" w:space="0" w:color="auto"/>
        <w:left w:val="none" w:sz="0" w:space="0" w:color="auto"/>
        <w:bottom w:val="none" w:sz="0" w:space="0" w:color="auto"/>
        <w:right w:val="none" w:sz="0" w:space="0" w:color="auto"/>
      </w:divBdr>
      <w:divsChild>
        <w:div w:id="741218920">
          <w:marLeft w:val="0"/>
          <w:marRight w:val="0"/>
          <w:marTop w:val="0"/>
          <w:marBottom w:val="0"/>
          <w:divBdr>
            <w:top w:val="none" w:sz="0" w:space="0" w:color="auto"/>
            <w:left w:val="none" w:sz="0" w:space="0" w:color="auto"/>
            <w:bottom w:val="none" w:sz="0" w:space="0" w:color="auto"/>
            <w:right w:val="none" w:sz="0" w:space="0" w:color="auto"/>
          </w:divBdr>
          <w:divsChild>
            <w:div w:id="286661318">
              <w:marLeft w:val="0"/>
              <w:marRight w:val="0"/>
              <w:marTop w:val="0"/>
              <w:marBottom w:val="0"/>
              <w:divBdr>
                <w:top w:val="none" w:sz="0" w:space="0" w:color="auto"/>
                <w:left w:val="none" w:sz="0" w:space="0" w:color="auto"/>
                <w:bottom w:val="none" w:sz="0" w:space="0" w:color="auto"/>
                <w:right w:val="none" w:sz="0" w:space="0" w:color="auto"/>
              </w:divBdr>
              <w:divsChild>
                <w:div w:id="875510138">
                  <w:marLeft w:val="0"/>
                  <w:marRight w:val="0"/>
                  <w:marTop w:val="0"/>
                  <w:marBottom w:val="0"/>
                  <w:divBdr>
                    <w:top w:val="none" w:sz="0" w:space="0" w:color="auto"/>
                    <w:left w:val="none" w:sz="0" w:space="0" w:color="auto"/>
                    <w:bottom w:val="none" w:sz="0" w:space="0" w:color="auto"/>
                    <w:right w:val="none" w:sz="0" w:space="0" w:color="auto"/>
                  </w:divBdr>
                  <w:divsChild>
                    <w:div w:id="1666516380">
                      <w:marLeft w:val="0"/>
                      <w:marRight w:val="0"/>
                      <w:marTop w:val="0"/>
                      <w:marBottom w:val="0"/>
                      <w:divBdr>
                        <w:top w:val="none" w:sz="0" w:space="0" w:color="auto"/>
                        <w:left w:val="none" w:sz="0" w:space="0" w:color="auto"/>
                        <w:bottom w:val="none" w:sz="0" w:space="0" w:color="auto"/>
                        <w:right w:val="none" w:sz="0" w:space="0" w:color="auto"/>
                      </w:divBdr>
                      <w:divsChild>
                        <w:div w:id="1548252488">
                          <w:marLeft w:val="600"/>
                          <w:marRight w:val="0"/>
                          <w:marTop w:val="150"/>
                          <w:marBottom w:val="375"/>
                          <w:divBdr>
                            <w:top w:val="none" w:sz="0" w:space="0" w:color="auto"/>
                            <w:left w:val="none" w:sz="0" w:space="0" w:color="auto"/>
                            <w:bottom w:val="none" w:sz="0" w:space="0" w:color="auto"/>
                            <w:right w:val="none" w:sz="0" w:space="0" w:color="auto"/>
                          </w:divBdr>
                          <w:divsChild>
                            <w:div w:id="1834031455">
                              <w:marLeft w:val="0"/>
                              <w:marRight w:val="450"/>
                              <w:marTop w:val="0"/>
                              <w:marBottom w:val="0"/>
                              <w:divBdr>
                                <w:top w:val="none" w:sz="0" w:space="0" w:color="auto"/>
                                <w:left w:val="none" w:sz="0" w:space="0" w:color="auto"/>
                                <w:bottom w:val="none" w:sz="0" w:space="0" w:color="auto"/>
                                <w:right w:val="none" w:sz="0" w:space="0" w:color="auto"/>
                              </w:divBdr>
                              <w:divsChild>
                                <w:div w:id="164564125">
                                  <w:marLeft w:val="0"/>
                                  <w:marRight w:val="0"/>
                                  <w:marTop w:val="0"/>
                                  <w:marBottom w:val="0"/>
                                  <w:divBdr>
                                    <w:top w:val="none" w:sz="0" w:space="0" w:color="auto"/>
                                    <w:left w:val="none" w:sz="0" w:space="0" w:color="auto"/>
                                    <w:bottom w:val="none" w:sz="0" w:space="0" w:color="auto"/>
                                    <w:right w:val="none" w:sz="0" w:space="0" w:color="auto"/>
                                  </w:divBdr>
                                  <w:divsChild>
                                    <w:div w:id="1912957493">
                                      <w:marLeft w:val="0"/>
                                      <w:marRight w:val="0"/>
                                      <w:marTop w:val="0"/>
                                      <w:marBottom w:val="0"/>
                                      <w:divBdr>
                                        <w:top w:val="none" w:sz="0" w:space="0" w:color="auto"/>
                                        <w:left w:val="none" w:sz="0" w:space="0" w:color="auto"/>
                                        <w:bottom w:val="none" w:sz="0" w:space="0" w:color="auto"/>
                                        <w:right w:val="none" w:sz="0" w:space="0" w:color="auto"/>
                                      </w:divBdr>
                                      <w:divsChild>
                                        <w:div w:id="575476620">
                                          <w:marLeft w:val="0"/>
                                          <w:marRight w:val="0"/>
                                          <w:marTop w:val="0"/>
                                          <w:marBottom w:val="0"/>
                                          <w:divBdr>
                                            <w:top w:val="none" w:sz="0" w:space="0" w:color="auto"/>
                                            <w:left w:val="none" w:sz="0" w:space="0" w:color="auto"/>
                                            <w:bottom w:val="none" w:sz="0" w:space="0" w:color="auto"/>
                                            <w:right w:val="none" w:sz="0" w:space="0" w:color="auto"/>
                                          </w:divBdr>
                                          <w:divsChild>
                                            <w:div w:id="454645533">
                                              <w:marLeft w:val="0"/>
                                              <w:marRight w:val="0"/>
                                              <w:marTop w:val="0"/>
                                              <w:marBottom w:val="0"/>
                                              <w:divBdr>
                                                <w:top w:val="none" w:sz="0" w:space="0" w:color="auto"/>
                                                <w:left w:val="none" w:sz="0" w:space="0" w:color="auto"/>
                                                <w:bottom w:val="none" w:sz="0" w:space="0" w:color="auto"/>
                                                <w:right w:val="none" w:sz="0" w:space="0" w:color="auto"/>
                                              </w:divBdr>
                                              <w:divsChild>
                                                <w:div w:id="245920236">
                                                  <w:marLeft w:val="-150"/>
                                                  <w:marRight w:val="0"/>
                                                  <w:marTop w:val="0"/>
                                                  <w:marBottom w:val="225"/>
                                                  <w:divBdr>
                                                    <w:top w:val="dashed" w:sz="6" w:space="4" w:color="666666"/>
                                                    <w:left w:val="none" w:sz="0" w:space="0" w:color="auto"/>
                                                    <w:bottom w:val="dashed" w:sz="6" w:space="8" w:color="666666"/>
                                                    <w:right w:val="none" w:sz="0" w:space="0" w:color="auto"/>
                                                  </w:divBdr>
                                                  <w:divsChild>
                                                    <w:div w:id="193928644">
                                                      <w:marLeft w:val="0"/>
                                                      <w:marRight w:val="0"/>
                                                      <w:marTop w:val="0"/>
                                                      <w:marBottom w:val="0"/>
                                                      <w:divBdr>
                                                        <w:top w:val="none" w:sz="0" w:space="0" w:color="auto"/>
                                                        <w:left w:val="none" w:sz="0" w:space="0" w:color="auto"/>
                                                        <w:bottom w:val="none" w:sz="0" w:space="0" w:color="auto"/>
                                                        <w:right w:val="none" w:sz="0" w:space="0" w:color="auto"/>
                                                      </w:divBdr>
                                                    </w:div>
                                                    <w:div w:id="431821759">
                                                      <w:marLeft w:val="0"/>
                                                      <w:marRight w:val="0"/>
                                                      <w:marTop w:val="0"/>
                                                      <w:marBottom w:val="0"/>
                                                      <w:divBdr>
                                                        <w:top w:val="none" w:sz="0" w:space="0" w:color="auto"/>
                                                        <w:left w:val="none" w:sz="0" w:space="0" w:color="auto"/>
                                                        <w:bottom w:val="none" w:sz="0" w:space="0" w:color="auto"/>
                                                        <w:right w:val="none" w:sz="0" w:space="0" w:color="auto"/>
                                                      </w:divBdr>
                                                    </w:div>
                                                    <w:div w:id="733545453">
                                                      <w:marLeft w:val="0"/>
                                                      <w:marRight w:val="0"/>
                                                      <w:marTop w:val="0"/>
                                                      <w:marBottom w:val="0"/>
                                                      <w:divBdr>
                                                        <w:top w:val="none" w:sz="0" w:space="0" w:color="auto"/>
                                                        <w:left w:val="none" w:sz="0" w:space="0" w:color="auto"/>
                                                        <w:bottom w:val="none" w:sz="0" w:space="0" w:color="auto"/>
                                                        <w:right w:val="none" w:sz="0" w:space="0" w:color="auto"/>
                                                      </w:divBdr>
                                                    </w:div>
                                                    <w:div w:id="21337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087441">
      <w:bodyDiv w:val="1"/>
      <w:marLeft w:val="0"/>
      <w:marRight w:val="0"/>
      <w:marTop w:val="0"/>
      <w:marBottom w:val="0"/>
      <w:divBdr>
        <w:top w:val="none" w:sz="0" w:space="0" w:color="auto"/>
        <w:left w:val="none" w:sz="0" w:space="0" w:color="auto"/>
        <w:bottom w:val="none" w:sz="0" w:space="0" w:color="auto"/>
        <w:right w:val="none" w:sz="0" w:space="0" w:color="auto"/>
      </w:divBdr>
    </w:div>
    <w:div w:id="300811090">
      <w:bodyDiv w:val="1"/>
      <w:marLeft w:val="0"/>
      <w:marRight w:val="0"/>
      <w:marTop w:val="0"/>
      <w:marBottom w:val="0"/>
      <w:divBdr>
        <w:top w:val="none" w:sz="0" w:space="0" w:color="auto"/>
        <w:left w:val="none" w:sz="0" w:space="0" w:color="auto"/>
        <w:bottom w:val="none" w:sz="0" w:space="0" w:color="auto"/>
        <w:right w:val="none" w:sz="0" w:space="0" w:color="auto"/>
      </w:divBdr>
    </w:div>
    <w:div w:id="335957447">
      <w:bodyDiv w:val="1"/>
      <w:marLeft w:val="0"/>
      <w:marRight w:val="0"/>
      <w:marTop w:val="0"/>
      <w:marBottom w:val="0"/>
      <w:divBdr>
        <w:top w:val="none" w:sz="0" w:space="0" w:color="auto"/>
        <w:left w:val="none" w:sz="0" w:space="0" w:color="auto"/>
        <w:bottom w:val="none" w:sz="0" w:space="0" w:color="auto"/>
        <w:right w:val="none" w:sz="0" w:space="0" w:color="auto"/>
      </w:divBdr>
    </w:div>
    <w:div w:id="466628805">
      <w:bodyDiv w:val="1"/>
      <w:marLeft w:val="0"/>
      <w:marRight w:val="0"/>
      <w:marTop w:val="0"/>
      <w:marBottom w:val="0"/>
      <w:divBdr>
        <w:top w:val="none" w:sz="0" w:space="0" w:color="auto"/>
        <w:left w:val="none" w:sz="0" w:space="0" w:color="auto"/>
        <w:bottom w:val="none" w:sz="0" w:space="0" w:color="auto"/>
        <w:right w:val="none" w:sz="0" w:space="0" w:color="auto"/>
      </w:divBdr>
    </w:div>
    <w:div w:id="724646794">
      <w:bodyDiv w:val="1"/>
      <w:marLeft w:val="0"/>
      <w:marRight w:val="0"/>
      <w:marTop w:val="0"/>
      <w:marBottom w:val="0"/>
      <w:divBdr>
        <w:top w:val="none" w:sz="0" w:space="0" w:color="auto"/>
        <w:left w:val="none" w:sz="0" w:space="0" w:color="auto"/>
        <w:bottom w:val="none" w:sz="0" w:space="0" w:color="auto"/>
        <w:right w:val="none" w:sz="0" w:space="0" w:color="auto"/>
      </w:divBdr>
    </w:div>
    <w:div w:id="748312033">
      <w:bodyDiv w:val="1"/>
      <w:marLeft w:val="0"/>
      <w:marRight w:val="0"/>
      <w:marTop w:val="0"/>
      <w:marBottom w:val="0"/>
      <w:divBdr>
        <w:top w:val="none" w:sz="0" w:space="0" w:color="auto"/>
        <w:left w:val="none" w:sz="0" w:space="0" w:color="auto"/>
        <w:bottom w:val="none" w:sz="0" w:space="0" w:color="auto"/>
        <w:right w:val="none" w:sz="0" w:space="0" w:color="auto"/>
      </w:divBdr>
    </w:div>
    <w:div w:id="872885931">
      <w:bodyDiv w:val="1"/>
      <w:marLeft w:val="0"/>
      <w:marRight w:val="0"/>
      <w:marTop w:val="0"/>
      <w:marBottom w:val="0"/>
      <w:divBdr>
        <w:top w:val="none" w:sz="0" w:space="0" w:color="auto"/>
        <w:left w:val="none" w:sz="0" w:space="0" w:color="auto"/>
        <w:bottom w:val="none" w:sz="0" w:space="0" w:color="auto"/>
        <w:right w:val="none" w:sz="0" w:space="0" w:color="auto"/>
      </w:divBdr>
    </w:div>
    <w:div w:id="982319885">
      <w:bodyDiv w:val="1"/>
      <w:marLeft w:val="0"/>
      <w:marRight w:val="0"/>
      <w:marTop w:val="0"/>
      <w:marBottom w:val="0"/>
      <w:divBdr>
        <w:top w:val="none" w:sz="0" w:space="0" w:color="auto"/>
        <w:left w:val="none" w:sz="0" w:space="0" w:color="auto"/>
        <w:bottom w:val="none" w:sz="0" w:space="0" w:color="auto"/>
        <w:right w:val="none" w:sz="0" w:space="0" w:color="auto"/>
      </w:divBdr>
    </w:div>
    <w:div w:id="1065488780">
      <w:bodyDiv w:val="1"/>
      <w:marLeft w:val="0"/>
      <w:marRight w:val="0"/>
      <w:marTop w:val="0"/>
      <w:marBottom w:val="0"/>
      <w:divBdr>
        <w:top w:val="none" w:sz="0" w:space="0" w:color="auto"/>
        <w:left w:val="none" w:sz="0" w:space="0" w:color="auto"/>
        <w:bottom w:val="none" w:sz="0" w:space="0" w:color="auto"/>
        <w:right w:val="none" w:sz="0" w:space="0" w:color="auto"/>
      </w:divBdr>
      <w:divsChild>
        <w:div w:id="1933660007">
          <w:marLeft w:val="0"/>
          <w:marRight w:val="0"/>
          <w:marTop w:val="0"/>
          <w:marBottom w:val="0"/>
          <w:divBdr>
            <w:top w:val="single" w:sz="2" w:space="0" w:color="2E2E2E"/>
            <w:left w:val="single" w:sz="2" w:space="0" w:color="2E2E2E"/>
            <w:bottom w:val="single" w:sz="2" w:space="0" w:color="2E2E2E"/>
            <w:right w:val="single" w:sz="2" w:space="0" w:color="2E2E2E"/>
          </w:divBdr>
          <w:divsChild>
            <w:div w:id="218444086">
              <w:marLeft w:val="0"/>
              <w:marRight w:val="0"/>
              <w:marTop w:val="0"/>
              <w:marBottom w:val="0"/>
              <w:divBdr>
                <w:top w:val="single" w:sz="6" w:space="0" w:color="C9C9C9"/>
                <w:left w:val="none" w:sz="0" w:space="0" w:color="auto"/>
                <w:bottom w:val="none" w:sz="0" w:space="0" w:color="auto"/>
                <w:right w:val="none" w:sz="0" w:space="0" w:color="auto"/>
              </w:divBdr>
              <w:divsChild>
                <w:div w:id="1485849522">
                  <w:marLeft w:val="0"/>
                  <w:marRight w:val="0"/>
                  <w:marTop w:val="0"/>
                  <w:marBottom w:val="0"/>
                  <w:divBdr>
                    <w:top w:val="none" w:sz="0" w:space="0" w:color="auto"/>
                    <w:left w:val="none" w:sz="0" w:space="0" w:color="auto"/>
                    <w:bottom w:val="none" w:sz="0" w:space="0" w:color="auto"/>
                    <w:right w:val="none" w:sz="0" w:space="0" w:color="auto"/>
                  </w:divBdr>
                  <w:divsChild>
                    <w:div w:id="1425687616">
                      <w:marLeft w:val="0"/>
                      <w:marRight w:val="0"/>
                      <w:marTop w:val="0"/>
                      <w:marBottom w:val="0"/>
                      <w:divBdr>
                        <w:top w:val="none" w:sz="0" w:space="0" w:color="auto"/>
                        <w:left w:val="none" w:sz="0" w:space="0" w:color="auto"/>
                        <w:bottom w:val="none" w:sz="0" w:space="0" w:color="auto"/>
                        <w:right w:val="none" w:sz="0" w:space="0" w:color="auto"/>
                      </w:divBdr>
                      <w:divsChild>
                        <w:div w:id="9552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25971">
      <w:bodyDiv w:val="1"/>
      <w:marLeft w:val="0"/>
      <w:marRight w:val="0"/>
      <w:marTop w:val="0"/>
      <w:marBottom w:val="0"/>
      <w:divBdr>
        <w:top w:val="none" w:sz="0" w:space="0" w:color="auto"/>
        <w:left w:val="none" w:sz="0" w:space="0" w:color="auto"/>
        <w:bottom w:val="none" w:sz="0" w:space="0" w:color="auto"/>
        <w:right w:val="none" w:sz="0" w:space="0" w:color="auto"/>
      </w:divBdr>
    </w:div>
    <w:div w:id="1744451389">
      <w:bodyDiv w:val="1"/>
      <w:marLeft w:val="0"/>
      <w:marRight w:val="0"/>
      <w:marTop w:val="0"/>
      <w:marBottom w:val="0"/>
      <w:divBdr>
        <w:top w:val="none" w:sz="0" w:space="0" w:color="auto"/>
        <w:left w:val="none" w:sz="0" w:space="0" w:color="auto"/>
        <w:bottom w:val="none" w:sz="0" w:space="0" w:color="auto"/>
        <w:right w:val="none" w:sz="0" w:space="0" w:color="auto"/>
      </w:divBdr>
    </w:div>
    <w:div w:id="18563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acm.0000000000001496" TargetMode="External"/><Relationship Id="rId13" Type="http://schemas.openxmlformats.org/officeDocument/2006/relationships/image" Target="media/image1.png"/><Relationship Id="rId18" Type="http://schemas.openxmlformats.org/officeDocument/2006/relationships/hyperlink" Target="https://www.aamc.org/download/148998/data/careerandleadershipprograms.pdf" TargetMode="External"/><Relationship Id="rId26" Type="http://schemas.openxmlformats.org/officeDocument/2006/relationships/hyperlink" Target="https://www.aap.org/en-us/about-the-aap/Committees-Councils-Sections/Section-on-Hospital-Medicine/Pages/Advancing-Pediatric-Educator-Excellence.aspx" TargetMode="External"/><Relationship Id="rId3" Type="http://schemas.openxmlformats.org/officeDocument/2006/relationships/styles" Target="styles.xml"/><Relationship Id="rId21" Type="http://schemas.openxmlformats.org/officeDocument/2006/relationships/hyperlink" Target="https://www.apgo.org/faculty/scholars-program.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jpg"/><Relationship Id="rId25" Type="http://schemas.openxmlformats.org/officeDocument/2006/relationships/hyperlink" Target="https://www.appd.org/ed_res/LEAD.cf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aamc.org/members/gea/mer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abstracts2view.com/pasal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urldefense.proofpoint.com/v2/url?u=http-3A__www.academicpeds.org_portal&amp;d=BQQFAg&amp;c=4sF48jRmVAe_CH-k9mXYXEGfSnM3bY53YSKuLUQRxhA&amp;r=EnOpEft2ZH13woAAaL6vd7DvMsvTu-f0P27ygdAPTjPTOjfWiLtMJcvNiyXARO1j&amp;m=4e5PchmFcvCjFF0WP_B4280eJ9NcbYbRiQNF8F2E2JU&amp;s=Df73oDyetOfwqGjOxaWQeM6_1H1fFPxo6nzz8j5k7ps&amp;e=" TargetMode="External"/><Relationship Id="rId28" Type="http://schemas.openxmlformats.org/officeDocument/2006/relationships/hyperlink" Target="http://www.mededportal.org/publication/9313" TargetMode="External"/><Relationship Id="rId10" Type="http://schemas.openxmlformats.org/officeDocument/2006/relationships/chart" Target="charts/chart2.xml"/><Relationship Id="rId19" Type="http://schemas.openxmlformats.org/officeDocument/2006/relationships/hyperlink" Target="http://www.ncbi.nlm.nih.gov/pubmed/?term=Plack+MM%2C+Goldman+EF%2C+Wesner+M%2C+Manikoth+N%2C+Haywood+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yperlink" Target="http://www.stfm.org/CareerDevelopment/%20MedicalStudentEducatorsDevelopmentInstitute" TargetMode="External"/><Relationship Id="rId27" Type="http://schemas.openxmlformats.org/officeDocument/2006/relationships/hyperlink" Target="https://www.mededportal.org/publication/626"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baldwin\Documents\Excel%20files\ESP\prog%20eval%20files\Copy%20of%20self-eval%20scores%20graphed%20by%20year%2010-31-13%20EDITS%20JLR%201%2028%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baldwin\Documents\Excel%20files\ESP\prog%20eval%20files\Copy%20of%20self-eval%20scores%20graphed%20by%20year%2010-31-13%20EDITS%20JLR%201%2028%20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baldwin\Documents\Excel%20files\ESP\prog%20eval%20files\Copy%20of%20self-eval%20scores%20graphed%20by%20year%2010-31-13%20EDITS%20JLR%201%2028%20201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baldwin\Documents\Excel%20files\ESP\prog%20eval%20files\Copy%20of%20self-eval%20scores%20graphed%20by%20year%2010-31-13%20EDITS%20JLR%201%2028%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DOMAIN:</a:t>
            </a:r>
            <a:r>
              <a:rPr lang="en-US" sz="1200" baseline="0"/>
              <a:t> </a:t>
            </a:r>
            <a:r>
              <a:rPr lang="en-US" sz="1200"/>
              <a:t>Scholarly Approach</a:t>
            </a:r>
          </a:p>
        </c:rich>
      </c:tx>
      <c:layout>
        <c:manualLayout>
          <c:xMode val="edge"/>
          <c:yMode val="edge"/>
          <c:x val="0.10520645946610301"/>
          <c:y val="4.83072332523031E-2"/>
        </c:manualLayout>
      </c:layout>
      <c:overlay val="0"/>
    </c:title>
    <c:autoTitleDeleted val="0"/>
    <c:plotArea>
      <c:layout>
        <c:manualLayout>
          <c:layoutTarget val="inner"/>
          <c:xMode val="edge"/>
          <c:yMode val="edge"/>
          <c:x val="0.10015507436570401"/>
          <c:y val="0.19432888597258699"/>
          <c:w val="0.557094488188976"/>
          <c:h val="0.68969123651210296"/>
        </c:manualLayout>
      </c:layout>
      <c:barChart>
        <c:barDir val="bar"/>
        <c:grouping val="percentStacked"/>
        <c:varyColors val="0"/>
        <c:ser>
          <c:idx val="0"/>
          <c:order val="0"/>
          <c:tx>
            <c:strRef>
              <c:f>'1.28.2014'!$B$46</c:f>
              <c:strCache>
                <c:ptCount val="1"/>
                <c:pt idx="0">
                  <c:v>Novice or Adv Beginner</c:v>
                </c:pt>
              </c:strCache>
            </c:strRef>
          </c:tx>
          <c:spPr>
            <a:solidFill>
              <a:schemeClr val="bg1">
                <a:lumMod val="65000"/>
              </a:schemeClr>
            </a:solidFill>
            <a:ln>
              <a:solidFill>
                <a:schemeClr val="tx1"/>
              </a:solidFill>
            </a:ln>
          </c:spPr>
          <c:invertIfNegative val="0"/>
          <c:cat>
            <c:numRef>
              <c:f>'1.28.2014'!$A$47:$A$50</c:f>
              <c:numCache>
                <c:formatCode>@</c:formatCode>
                <c:ptCount val="4"/>
                <c:pt idx="0">
                  <c:v>2006</c:v>
                </c:pt>
                <c:pt idx="1">
                  <c:v>2007</c:v>
                </c:pt>
                <c:pt idx="2">
                  <c:v>2008</c:v>
                </c:pt>
                <c:pt idx="3">
                  <c:v>2009</c:v>
                </c:pt>
              </c:numCache>
            </c:numRef>
          </c:cat>
          <c:val>
            <c:numRef>
              <c:f>'1.28.2014'!$B$47:$B$50</c:f>
              <c:numCache>
                <c:formatCode>0.00%</c:formatCode>
                <c:ptCount val="4"/>
                <c:pt idx="0">
                  <c:v>0.60313315926892896</c:v>
                </c:pt>
                <c:pt idx="1">
                  <c:v>0.3046875</c:v>
                </c:pt>
                <c:pt idx="2">
                  <c:v>7.0496083550913899E-2</c:v>
                </c:pt>
                <c:pt idx="3">
                  <c:v>6.7708333333333301E-2</c:v>
                </c:pt>
              </c:numCache>
            </c:numRef>
          </c:val>
          <c:extLst>
            <c:ext xmlns:c16="http://schemas.microsoft.com/office/drawing/2014/chart" uri="{C3380CC4-5D6E-409C-BE32-E72D297353CC}">
              <c16:uniqueId val="{00000000-C83D-40A6-9B75-B9BAA1833D63}"/>
            </c:ext>
          </c:extLst>
        </c:ser>
        <c:ser>
          <c:idx val="1"/>
          <c:order val="1"/>
          <c:tx>
            <c:strRef>
              <c:f>'1.28.2014'!$C$46</c:f>
              <c:strCache>
                <c:ptCount val="1"/>
                <c:pt idx="0">
                  <c:v>Competent</c:v>
                </c:pt>
              </c:strCache>
            </c:strRef>
          </c:tx>
          <c:spPr>
            <a:pattFill prst="ltDnDiag">
              <a:fgClr>
                <a:schemeClr val="tx1"/>
              </a:fgClr>
              <a:bgClr>
                <a:schemeClr val="bg1"/>
              </a:bgClr>
            </a:pattFill>
            <a:ln>
              <a:solidFill>
                <a:schemeClr val="tx1"/>
              </a:solidFill>
            </a:ln>
          </c:spPr>
          <c:invertIfNegative val="0"/>
          <c:cat>
            <c:numRef>
              <c:f>'1.28.2014'!$A$47:$A$50</c:f>
              <c:numCache>
                <c:formatCode>@</c:formatCode>
                <c:ptCount val="4"/>
                <c:pt idx="0">
                  <c:v>2006</c:v>
                </c:pt>
                <c:pt idx="1">
                  <c:v>2007</c:v>
                </c:pt>
                <c:pt idx="2">
                  <c:v>2008</c:v>
                </c:pt>
                <c:pt idx="3">
                  <c:v>2009</c:v>
                </c:pt>
              </c:numCache>
            </c:numRef>
          </c:cat>
          <c:val>
            <c:numRef>
              <c:f>'1.28.2014'!$C$47:$C$50</c:f>
              <c:numCache>
                <c:formatCode>0.00%</c:formatCode>
                <c:ptCount val="4"/>
                <c:pt idx="0">
                  <c:v>0.279373368146214</c:v>
                </c:pt>
                <c:pt idx="1">
                  <c:v>0.43489583333333298</c:v>
                </c:pt>
                <c:pt idx="2">
                  <c:v>0.39425587467362899</c:v>
                </c:pt>
                <c:pt idx="3">
                  <c:v>0.2578125</c:v>
                </c:pt>
              </c:numCache>
            </c:numRef>
          </c:val>
          <c:extLst>
            <c:ext xmlns:c16="http://schemas.microsoft.com/office/drawing/2014/chart" uri="{C3380CC4-5D6E-409C-BE32-E72D297353CC}">
              <c16:uniqueId val="{00000001-C83D-40A6-9B75-B9BAA1833D63}"/>
            </c:ext>
          </c:extLst>
        </c:ser>
        <c:ser>
          <c:idx val="2"/>
          <c:order val="2"/>
          <c:tx>
            <c:strRef>
              <c:f>'1.28.2014'!$D$46</c:f>
              <c:strCache>
                <c:ptCount val="1"/>
                <c:pt idx="0">
                  <c:v>Proficient or Expert</c:v>
                </c:pt>
              </c:strCache>
            </c:strRef>
          </c:tx>
          <c:spPr>
            <a:solidFill>
              <a:schemeClr val="tx1"/>
            </a:solidFill>
            <a:ln>
              <a:solidFill>
                <a:schemeClr val="tx1"/>
              </a:solidFill>
            </a:ln>
          </c:spPr>
          <c:invertIfNegative val="0"/>
          <c:cat>
            <c:numRef>
              <c:f>'1.28.2014'!$A$47:$A$50</c:f>
              <c:numCache>
                <c:formatCode>@</c:formatCode>
                <c:ptCount val="4"/>
                <c:pt idx="0">
                  <c:v>2006</c:v>
                </c:pt>
                <c:pt idx="1">
                  <c:v>2007</c:v>
                </c:pt>
                <c:pt idx="2">
                  <c:v>2008</c:v>
                </c:pt>
                <c:pt idx="3">
                  <c:v>2009</c:v>
                </c:pt>
              </c:numCache>
            </c:numRef>
          </c:cat>
          <c:val>
            <c:numRef>
              <c:f>'1.28.2014'!$D$47:$D$50</c:f>
              <c:numCache>
                <c:formatCode>0.00%</c:formatCode>
                <c:ptCount val="4"/>
                <c:pt idx="0">
                  <c:v>0.117493472584856</c:v>
                </c:pt>
                <c:pt idx="1">
                  <c:v>0.26041666666666702</c:v>
                </c:pt>
                <c:pt idx="2">
                  <c:v>0.53524804177545704</c:v>
                </c:pt>
                <c:pt idx="3">
                  <c:v>0.67447916666666696</c:v>
                </c:pt>
              </c:numCache>
            </c:numRef>
          </c:val>
          <c:extLst>
            <c:ext xmlns:c16="http://schemas.microsoft.com/office/drawing/2014/chart" uri="{C3380CC4-5D6E-409C-BE32-E72D297353CC}">
              <c16:uniqueId val="{00000002-C83D-40A6-9B75-B9BAA1833D63}"/>
            </c:ext>
          </c:extLst>
        </c:ser>
        <c:dLbls>
          <c:showLegendKey val="0"/>
          <c:showVal val="0"/>
          <c:showCatName val="0"/>
          <c:showSerName val="0"/>
          <c:showPercent val="0"/>
          <c:showBubbleSize val="0"/>
        </c:dLbls>
        <c:gapWidth val="150"/>
        <c:overlap val="100"/>
        <c:axId val="130721664"/>
        <c:axId val="130723200"/>
      </c:barChart>
      <c:catAx>
        <c:axId val="130721664"/>
        <c:scaling>
          <c:orientation val="minMax"/>
        </c:scaling>
        <c:delete val="0"/>
        <c:axPos val="l"/>
        <c:numFmt formatCode="@" sourceLinked="1"/>
        <c:majorTickMark val="out"/>
        <c:minorTickMark val="none"/>
        <c:tickLblPos val="nextTo"/>
        <c:txPr>
          <a:bodyPr/>
          <a:lstStyle/>
          <a:p>
            <a:pPr>
              <a:defRPr sz="800" baseline="0"/>
            </a:pPr>
            <a:endParaRPr lang="en-US"/>
          </a:p>
        </c:txPr>
        <c:crossAx val="130723200"/>
        <c:crossesAt val="0"/>
        <c:auto val="1"/>
        <c:lblAlgn val="ctr"/>
        <c:lblOffset val="100"/>
        <c:noMultiLvlLbl val="0"/>
      </c:catAx>
      <c:valAx>
        <c:axId val="130723200"/>
        <c:scaling>
          <c:orientation val="minMax"/>
        </c:scaling>
        <c:delete val="0"/>
        <c:axPos val="b"/>
        <c:majorGridlines>
          <c:spPr>
            <a:ln>
              <a:solidFill>
                <a:schemeClr val="tx1"/>
              </a:solidFill>
            </a:ln>
          </c:spPr>
        </c:majorGridlines>
        <c:numFmt formatCode="0%" sourceLinked="1"/>
        <c:majorTickMark val="out"/>
        <c:minorTickMark val="none"/>
        <c:tickLblPos val="nextTo"/>
        <c:crossAx val="130721664"/>
        <c:crosses val="autoZero"/>
        <c:crossBetween val="between"/>
      </c:valAx>
    </c:plotArea>
    <c:legend>
      <c:legendPos val="r"/>
      <c:layout>
        <c:manualLayout>
          <c:xMode val="edge"/>
          <c:yMode val="edge"/>
          <c:x val="0.66466033313375905"/>
          <c:y val="0.194324508515758"/>
          <c:w val="0.32516964057632303"/>
          <c:h val="0.5082866722006970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DOMAIN: Professional Interactions</a:t>
            </a:r>
          </a:p>
        </c:rich>
      </c:tx>
      <c:layout>
        <c:manualLayout>
          <c:xMode val="edge"/>
          <c:yMode val="edge"/>
          <c:x val="9.5700218174408005E-2"/>
          <c:y val="6.3600037559077297E-2"/>
        </c:manualLayout>
      </c:layout>
      <c:overlay val="0"/>
    </c:title>
    <c:autoTitleDeleted val="0"/>
    <c:plotArea>
      <c:layout>
        <c:manualLayout>
          <c:layoutTarget val="inner"/>
          <c:xMode val="edge"/>
          <c:yMode val="edge"/>
          <c:x val="0.10015507436570401"/>
          <c:y val="0.19432888597258699"/>
          <c:w val="0.57376115485564305"/>
          <c:h val="0.68969123651210296"/>
        </c:manualLayout>
      </c:layout>
      <c:barChart>
        <c:barDir val="bar"/>
        <c:grouping val="percentStacked"/>
        <c:varyColors val="0"/>
        <c:ser>
          <c:idx val="0"/>
          <c:order val="0"/>
          <c:tx>
            <c:strRef>
              <c:f>'1.28.2014'!$G$46</c:f>
              <c:strCache>
                <c:ptCount val="1"/>
                <c:pt idx="0">
                  <c:v>Novice or Adv Beginner</c:v>
                </c:pt>
              </c:strCache>
            </c:strRef>
          </c:tx>
          <c:spPr>
            <a:solidFill>
              <a:schemeClr val="bg1">
                <a:lumMod val="65000"/>
              </a:schemeClr>
            </a:solidFill>
            <a:ln>
              <a:solidFill>
                <a:schemeClr val="tx1"/>
              </a:solidFill>
            </a:ln>
          </c:spPr>
          <c:invertIfNegative val="0"/>
          <c:cat>
            <c:numRef>
              <c:f>'1.28.2014'!$F$47:$F$50</c:f>
              <c:numCache>
                <c:formatCode>General</c:formatCode>
                <c:ptCount val="4"/>
                <c:pt idx="0">
                  <c:v>2006</c:v>
                </c:pt>
                <c:pt idx="1">
                  <c:v>2007</c:v>
                </c:pt>
                <c:pt idx="2">
                  <c:v>2008</c:v>
                </c:pt>
                <c:pt idx="3">
                  <c:v>2009</c:v>
                </c:pt>
              </c:numCache>
            </c:numRef>
          </c:cat>
          <c:val>
            <c:numRef>
              <c:f>'1.28.2014'!$G$47:$G$50</c:f>
              <c:numCache>
                <c:formatCode>0.00%</c:formatCode>
                <c:ptCount val="4"/>
                <c:pt idx="0">
                  <c:v>0.69791666666666696</c:v>
                </c:pt>
                <c:pt idx="1">
                  <c:v>0.375</c:v>
                </c:pt>
                <c:pt idx="2">
                  <c:v>0.168421052631579</c:v>
                </c:pt>
                <c:pt idx="3">
                  <c:v>7.4468085106383003E-2</c:v>
                </c:pt>
              </c:numCache>
            </c:numRef>
          </c:val>
          <c:extLst>
            <c:ext xmlns:c16="http://schemas.microsoft.com/office/drawing/2014/chart" uri="{C3380CC4-5D6E-409C-BE32-E72D297353CC}">
              <c16:uniqueId val="{00000000-3C95-46C5-ABF9-AE7CE3F640EA}"/>
            </c:ext>
          </c:extLst>
        </c:ser>
        <c:ser>
          <c:idx val="1"/>
          <c:order val="1"/>
          <c:tx>
            <c:strRef>
              <c:f>'1.28.2014'!$H$46</c:f>
              <c:strCache>
                <c:ptCount val="1"/>
                <c:pt idx="0">
                  <c:v>Competent</c:v>
                </c:pt>
              </c:strCache>
            </c:strRef>
          </c:tx>
          <c:spPr>
            <a:pattFill prst="ltDnDiag">
              <a:fgClr>
                <a:schemeClr val="tx1"/>
              </a:fgClr>
              <a:bgClr>
                <a:schemeClr val="bg1"/>
              </a:bgClr>
            </a:pattFill>
            <a:ln>
              <a:solidFill>
                <a:schemeClr val="tx1"/>
              </a:solidFill>
            </a:ln>
          </c:spPr>
          <c:invertIfNegative val="0"/>
          <c:cat>
            <c:numRef>
              <c:f>'1.28.2014'!$F$47:$F$50</c:f>
              <c:numCache>
                <c:formatCode>General</c:formatCode>
                <c:ptCount val="4"/>
                <c:pt idx="0">
                  <c:v>2006</c:v>
                </c:pt>
                <c:pt idx="1">
                  <c:v>2007</c:v>
                </c:pt>
                <c:pt idx="2">
                  <c:v>2008</c:v>
                </c:pt>
                <c:pt idx="3">
                  <c:v>2009</c:v>
                </c:pt>
              </c:numCache>
            </c:numRef>
          </c:cat>
          <c:val>
            <c:numRef>
              <c:f>'1.28.2014'!$H$47:$H$50</c:f>
              <c:numCache>
                <c:formatCode>0.00%</c:formatCode>
                <c:ptCount val="4"/>
                <c:pt idx="0">
                  <c:v>0.25</c:v>
                </c:pt>
                <c:pt idx="1">
                  <c:v>0.51041666666666596</c:v>
                </c:pt>
                <c:pt idx="2">
                  <c:v>0.43157894736842101</c:v>
                </c:pt>
                <c:pt idx="3">
                  <c:v>0.340425531914894</c:v>
                </c:pt>
              </c:numCache>
            </c:numRef>
          </c:val>
          <c:extLst>
            <c:ext xmlns:c16="http://schemas.microsoft.com/office/drawing/2014/chart" uri="{C3380CC4-5D6E-409C-BE32-E72D297353CC}">
              <c16:uniqueId val="{00000001-3C95-46C5-ABF9-AE7CE3F640EA}"/>
            </c:ext>
          </c:extLst>
        </c:ser>
        <c:ser>
          <c:idx val="2"/>
          <c:order val="2"/>
          <c:tx>
            <c:strRef>
              <c:f>'1.28.2014'!$I$46</c:f>
              <c:strCache>
                <c:ptCount val="1"/>
                <c:pt idx="0">
                  <c:v>Proficient or Expert</c:v>
                </c:pt>
              </c:strCache>
            </c:strRef>
          </c:tx>
          <c:spPr>
            <a:solidFill>
              <a:schemeClr val="tx1"/>
            </a:solidFill>
            <a:ln>
              <a:solidFill>
                <a:schemeClr val="tx1"/>
              </a:solidFill>
            </a:ln>
          </c:spPr>
          <c:invertIfNegative val="0"/>
          <c:cat>
            <c:numRef>
              <c:f>'1.28.2014'!$F$47:$F$50</c:f>
              <c:numCache>
                <c:formatCode>General</c:formatCode>
                <c:ptCount val="4"/>
                <c:pt idx="0">
                  <c:v>2006</c:v>
                </c:pt>
                <c:pt idx="1">
                  <c:v>2007</c:v>
                </c:pt>
                <c:pt idx="2">
                  <c:v>2008</c:v>
                </c:pt>
                <c:pt idx="3">
                  <c:v>2009</c:v>
                </c:pt>
              </c:numCache>
            </c:numRef>
          </c:cat>
          <c:val>
            <c:numRef>
              <c:f>'1.28.2014'!$I$47:$I$50</c:f>
              <c:numCache>
                <c:formatCode>0.00%</c:formatCode>
                <c:ptCount val="4"/>
                <c:pt idx="0">
                  <c:v>5.2083333333333301E-2</c:v>
                </c:pt>
                <c:pt idx="1">
                  <c:v>0.114583333333333</c:v>
                </c:pt>
                <c:pt idx="2">
                  <c:v>0.4</c:v>
                </c:pt>
                <c:pt idx="3">
                  <c:v>0.58510638297872297</c:v>
                </c:pt>
              </c:numCache>
            </c:numRef>
          </c:val>
          <c:extLst>
            <c:ext xmlns:c16="http://schemas.microsoft.com/office/drawing/2014/chart" uri="{C3380CC4-5D6E-409C-BE32-E72D297353CC}">
              <c16:uniqueId val="{00000002-3C95-46C5-ABF9-AE7CE3F640EA}"/>
            </c:ext>
          </c:extLst>
        </c:ser>
        <c:dLbls>
          <c:showLegendKey val="0"/>
          <c:showVal val="0"/>
          <c:showCatName val="0"/>
          <c:showSerName val="0"/>
          <c:showPercent val="0"/>
          <c:showBubbleSize val="0"/>
        </c:dLbls>
        <c:gapWidth val="150"/>
        <c:overlap val="100"/>
        <c:axId val="130737280"/>
        <c:axId val="130738816"/>
      </c:barChart>
      <c:catAx>
        <c:axId val="130737280"/>
        <c:scaling>
          <c:orientation val="minMax"/>
        </c:scaling>
        <c:delete val="0"/>
        <c:axPos val="l"/>
        <c:numFmt formatCode="General" sourceLinked="1"/>
        <c:majorTickMark val="out"/>
        <c:minorTickMark val="none"/>
        <c:tickLblPos val="nextTo"/>
        <c:crossAx val="130738816"/>
        <c:crosses val="autoZero"/>
        <c:auto val="1"/>
        <c:lblAlgn val="ctr"/>
        <c:lblOffset val="100"/>
        <c:noMultiLvlLbl val="0"/>
      </c:catAx>
      <c:valAx>
        <c:axId val="130738816"/>
        <c:scaling>
          <c:orientation val="minMax"/>
        </c:scaling>
        <c:delete val="0"/>
        <c:axPos val="b"/>
        <c:majorGridlines/>
        <c:numFmt formatCode="0%" sourceLinked="1"/>
        <c:majorTickMark val="out"/>
        <c:minorTickMark val="none"/>
        <c:tickLblPos val="nextTo"/>
        <c:crossAx val="130737280"/>
        <c:crosses val="autoZero"/>
        <c:crossBetween val="between"/>
      </c:valAx>
    </c:plotArea>
    <c:legend>
      <c:legendPos val="r"/>
      <c:layout>
        <c:manualLayout>
          <c:xMode val="edge"/>
          <c:yMode val="edge"/>
          <c:x val="0.671440350660371"/>
          <c:y val="0.194324508515758"/>
          <c:w val="0.32516964057632303"/>
          <c:h val="0.50828667220069701"/>
        </c:manualLayout>
      </c:layout>
      <c:overlay val="0"/>
      <c:txPr>
        <a:bodyPr/>
        <a:lstStyle/>
        <a:p>
          <a:pPr>
            <a:defRPr sz="1000"/>
          </a:pPr>
          <a:endParaRPr lang="en-US"/>
        </a:p>
      </c:txPr>
    </c:legend>
    <c:plotVisOnly val="1"/>
    <c:dispBlanksAs val="gap"/>
    <c:showDLblsOverMax val="0"/>
  </c:chart>
  <c:txPr>
    <a:bodyPr/>
    <a:lstStyle/>
    <a:p>
      <a:pPr>
        <a:defRPr sz="800" baseline="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DOMAIN: Educational Scholarship</a:t>
            </a:r>
          </a:p>
        </c:rich>
      </c:tx>
      <c:layout>
        <c:manualLayout>
          <c:xMode val="edge"/>
          <c:yMode val="edge"/>
          <c:x val="0.112652631818445"/>
          <c:y val="3.18000187795386E-2"/>
        </c:manualLayout>
      </c:layout>
      <c:overlay val="0"/>
    </c:title>
    <c:autoTitleDeleted val="0"/>
    <c:plotArea>
      <c:layout>
        <c:manualLayout>
          <c:layoutTarget val="inner"/>
          <c:xMode val="edge"/>
          <c:yMode val="edge"/>
          <c:x val="0.10015507436570401"/>
          <c:y val="0.19432888597258699"/>
          <c:w val="0.56265004374453198"/>
          <c:h val="0.68969123651210296"/>
        </c:manualLayout>
      </c:layout>
      <c:barChart>
        <c:barDir val="bar"/>
        <c:grouping val="percentStacked"/>
        <c:varyColors val="0"/>
        <c:ser>
          <c:idx val="0"/>
          <c:order val="0"/>
          <c:tx>
            <c:strRef>
              <c:f>'1.28.2014'!$B$53</c:f>
              <c:strCache>
                <c:ptCount val="1"/>
                <c:pt idx="0">
                  <c:v>Novice or Adv Beginner</c:v>
                </c:pt>
              </c:strCache>
            </c:strRef>
          </c:tx>
          <c:spPr>
            <a:solidFill>
              <a:schemeClr val="bg1">
                <a:lumMod val="65000"/>
              </a:schemeClr>
            </a:solidFill>
            <a:ln>
              <a:solidFill>
                <a:schemeClr val="tx1"/>
              </a:solidFill>
            </a:ln>
          </c:spPr>
          <c:invertIfNegative val="0"/>
          <c:cat>
            <c:numRef>
              <c:f>'1.28.2014'!$A$54:$A$57</c:f>
              <c:numCache>
                <c:formatCode>General</c:formatCode>
                <c:ptCount val="4"/>
                <c:pt idx="0">
                  <c:v>2006</c:v>
                </c:pt>
                <c:pt idx="1">
                  <c:v>2007</c:v>
                </c:pt>
                <c:pt idx="2">
                  <c:v>2008</c:v>
                </c:pt>
                <c:pt idx="3">
                  <c:v>2009</c:v>
                </c:pt>
              </c:numCache>
            </c:numRef>
          </c:cat>
          <c:val>
            <c:numRef>
              <c:f>'1.28.2014'!$B$54:$B$57</c:f>
              <c:numCache>
                <c:formatCode>0.00%</c:formatCode>
                <c:ptCount val="4"/>
                <c:pt idx="0">
                  <c:v>0.85416666666666596</c:v>
                </c:pt>
                <c:pt idx="1">
                  <c:v>0.41666666666666702</c:v>
                </c:pt>
                <c:pt idx="2">
                  <c:v>0.22916666666666699</c:v>
                </c:pt>
                <c:pt idx="3">
                  <c:v>0.1875</c:v>
                </c:pt>
              </c:numCache>
            </c:numRef>
          </c:val>
          <c:extLst>
            <c:ext xmlns:c16="http://schemas.microsoft.com/office/drawing/2014/chart" uri="{C3380CC4-5D6E-409C-BE32-E72D297353CC}">
              <c16:uniqueId val="{00000000-B4F7-4F64-96F6-B77B1BD44F97}"/>
            </c:ext>
          </c:extLst>
        </c:ser>
        <c:ser>
          <c:idx val="1"/>
          <c:order val="1"/>
          <c:tx>
            <c:strRef>
              <c:f>'1.28.2014'!$C$53</c:f>
              <c:strCache>
                <c:ptCount val="1"/>
                <c:pt idx="0">
                  <c:v>Competent</c:v>
                </c:pt>
              </c:strCache>
            </c:strRef>
          </c:tx>
          <c:spPr>
            <a:pattFill prst="ltDnDiag">
              <a:fgClr>
                <a:schemeClr val="tx1"/>
              </a:fgClr>
              <a:bgClr>
                <a:schemeClr val="bg1"/>
              </a:bgClr>
            </a:pattFill>
            <a:ln>
              <a:solidFill>
                <a:schemeClr val="tx1"/>
              </a:solidFill>
            </a:ln>
          </c:spPr>
          <c:invertIfNegative val="0"/>
          <c:cat>
            <c:numRef>
              <c:f>'1.28.2014'!$A$54:$A$57</c:f>
              <c:numCache>
                <c:formatCode>General</c:formatCode>
                <c:ptCount val="4"/>
                <c:pt idx="0">
                  <c:v>2006</c:v>
                </c:pt>
                <c:pt idx="1">
                  <c:v>2007</c:v>
                </c:pt>
                <c:pt idx="2">
                  <c:v>2008</c:v>
                </c:pt>
                <c:pt idx="3">
                  <c:v>2009</c:v>
                </c:pt>
              </c:numCache>
            </c:numRef>
          </c:cat>
          <c:val>
            <c:numRef>
              <c:f>'1.28.2014'!$C$54:$C$57</c:f>
              <c:numCache>
                <c:formatCode>0.00%</c:formatCode>
                <c:ptCount val="4"/>
                <c:pt idx="0">
                  <c:v>0.104166666666667</c:v>
                </c:pt>
                <c:pt idx="1">
                  <c:v>0.47916666666666702</c:v>
                </c:pt>
                <c:pt idx="2">
                  <c:v>0.41666666666666702</c:v>
                </c:pt>
                <c:pt idx="3">
                  <c:v>0.4375</c:v>
                </c:pt>
              </c:numCache>
            </c:numRef>
          </c:val>
          <c:extLst>
            <c:ext xmlns:c16="http://schemas.microsoft.com/office/drawing/2014/chart" uri="{C3380CC4-5D6E-409C-BE32-E72D297353CC}">
              <c16:uniqueId val="{00000001-B4F7-4F64-96F6-B77B1BD44F97}"/>
            </c:ext>
          </c:extLst>
        </c:ser>
        <c:ser>
          <c:idx val="2"/>
          <c:order val="2"/>
          <c:tx>
            <c:strRef>
              <c:f>'1.28.2014'!$D$53</c:f>
              <c:strCache>
                <c:ptCount val="1"/>
                <c:pt idx="0">
                  <c:v>Proficient or Expert</c:v>
                </c:pt>
              </c:strCache>
            </c:strRef>
          </c:tx>
          <c:spPr>
            <a:solidFill>
              <a:schemeClr val="tx1"/>
            </a:solidFill>
            <a:ln>
              <a:solidFill>
                <a:schemeClr val="tx1"/>
              </a:solidFill>
            </a:ln>
          </c:spPr>
          <c:invertIfNegative val="0"/>
          <c:cat>
            <c:numRef>
              <c:f>'1.28.2014'!$A$54:$A$57</c:f>
              <c:numCache>
                <c:formatCode>General</c:formatCode>
                <c:ptCount val="4"/>
                <c:pt idx="0">
                  <c:v>2006</c:v>
                </c:pt>
                <c:pt idx="1">
                  <c:v>2007</c:v>
                </c:pt>
                <c:pt idx="2">
                  <c:v>2008</c:v>
                </c:pt>
                <c:pt idx="3">
                  <c:v>2009</c:v>
                </c:pt>
              </c:numCache>
            </c:numRef>
          </c:cat>
          <c:val>
            <c:numRef>
              <c:f>'1.28.2014'!$D$54:$D$57</c:f>
              <c:numCache>
                <c:formatCode>0.00%</c:formatCode>
                <c:ptCount val="4"/>
                <c:pt idx="0">
                  <c:v>4.1666666666666699E-2</c:v>
                </c:pt>
                <c:pt idx="1">
                  <c:v>0.104166666666667</c:v>
                </c:pt>
                <c:pt idx="2">
                  <c:v>0.35416666666666702</c:v>
                </c:pt>
                <c:pt idx="3">
                  <c:v>0.375</c:v>
                </c:pt>
              </c:numCache>
            </c:numRef>
          </c:val>
          <c:extLst>
            <c:ext xmlns:c16="http://schemas.microsoft.com/office/drawing/2014/chart" uri="{C3380CC4-5D6E-409C-BE32-E72D297353CC}">
              <c16:uniqueId val="{00000002-B4F7-4F64-96F6-B77B1BD44F97}"/>
            </c:ext>
          </c:extLst>
        </c:ser>
        <c:dLbls>
          <c:showLegendKey val="0"/>
          <c:showVal val="0"/>
          <c:showCatName val="0"/>
          <c:showSerName val="0"/>
          <c:showPercent val="0"/>
          <c:showBubbleSize val="0"/>
        </c:dLbls>
        <c:gapWidth val="150"/>
        <c:overlap val="100"/>
        <c:axId val="130846720"/>
        <c:axId val="130848256"/>
      </c:barChart>
      <c:catAx>
        <c:axId val="130846720"/>
        <c:scaling>
          <c:orientation val="minMax"/>
        </c:scaling>
        <c:delete val="0"/>
        <c:axPos val="l"/>
        <c:numFmt formatCode="General" sourceLinked="1"/>
        <c:majorTickMark val="out"/>
        <c:minorTickMark val="none"/>
        <c:tickLblPos val="nextTo"/>
        <c:txPr>
          <a:bodyPr/>
          <a:lstStyle/>
          <a:p>
            <a:pPr>
              <a:defRPr sz="800" baseline="0"/>
            </a:pPr>
            <a:endParaRPr lang="en-US"/>
          </a:p>
        </c:txPr>
        <c:crossAx val="130848256"/>
        <c:crosses val="autoZero"/>
        <c:auto val="1"/>
        <c:lblAlgn val="ctr"/>
        <c:lblOffset val="100"/>
        <c:noMultiLvlLbl val="0"/>
      </c:catAx>
      <c:valAx>
        <c:axId val="130848256"/>
        <c:scaling>
          <c:orientation val="minMax"/>
        </c:scaling>
        <c:delete val="0"/>
        <c:axPos val="b"/>
        <c:majorGridlines/>
        <c:numFmt formatCode="0%" sourceLinked="1"/>
        <c:majorTickMark val="out"/>
        <c:minorTickMark val="none"/>
        <c:tickLblPos val="nextTo"/>
        <c:crossAx val="130846720"/>
        <c:crosses val="autoZero"/>
        <c:crossBetween val="between"/>
      </c:valAx>
    </c:plotArea>
    <c:legend>
      <c:legendPos val="r"/>
      <c:layout>
        <c:manualLayout>
          <c:xMode val="edge"/>
          <c:yMode val="edge"/>
          <c:x val="0.66466033313375905"/>
          <c:y val="0.244873761753365"/>
          <c:w val="0.32516964057632303"/>
          <c:h val="0.5082866722006970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01"/>
          <c:y val="0.19432888597258699"/>
          <c:w val="0.56820559930008796"/>
          <c:h val="0.68969123651210296"/>
        </c:manualLayout>
      </c:layout>
      <c:barChart>
        <c:barDir val="bar"/>
        <c:grouping val="percentStacked"/>
        <c:varyColors val="0"/>
        <c:ser>
          <c:idx val="0"/>
          <c:order val="0"/>
          <c:tx>
            <c:strRef>
              <c:f>'1.28.2014'!$G$53</c:f>
              <c:strCache>
                <c:ptCount val="1"/>
                <c:pt idx="0">
                  <c:v>Novice or Adv Beginner</c:v>
                </c:pt>
              </c:strCache>
            </c:strRef>
          </c:tx>
          <c:spPr>
            <a:solidFill>
              <a:schemeClr val="bg1">
                <a:lumMod val="65000"/>
              </a:schemeClr>
            </a:solidFill>
            <a:ln>
              <a:solidFill>
                <a:schemeClr val="tx1"/>
              </a:solidFill>
            </a:ln>
          </c:spPr>
          <c:invertIfNegative val="0"/>
          <c:cat>
            <c:numRef>
              <c:f>'1.28.2014'!$F$54:$F$57</c:f>
              <c:numCache>
                <c:formatCode>General</c:formatCode>
                <c:ptCount val="4"/>
                <c:pt idx="0">
                  <c:v>2006</c:v>
                </c:pt>
                <c:pt idx="1">
                  <c:v>2007</c:v>
                </c:pt>
                <c:pt idx="2">
                  <c:v>2008</c:v>
                </c:pt>
                <c:pt idx="3">
                  <c:v>2009</c:v>
                </c:pt>
              </c:numCache>
            </c:numRef>
          </c:cat>
          <c:val>
            <c:numRef>
              <c:f>'1.28.2014'!$G$54:$G$57</c:f>
              <c:numCache>
                <c:formatCode>0.00%</c:formatCode>
                <c:ptCount val="4"/>
                <c:pt idx="0">
                  <c:v>0.36684073107049597</c:v>
                </c:pt>
                <c:pt idx="1">
                  <c:v>0.16710182767623999</c:v>
                </c:pt>
                <c:pt idx="2">
                  <c:v>5.7818659658344297E-2</c:v>
                </c:pt>
                <c:pt idx="3">
                  <c:v>4.05228758169935E-2</c:v>
                </c:pt>
              </c:numCache>
            </c:numRef>
          </c:val>
          <c:extLst>
            <c:ext xmlns:c16="http://schemas.microsoft.com/office/drawing/2014/chart" uri="{C3380CC4-5D6E-409C-BE32-E72D297353CC}">
              <c16:uniqueId val="{00000000-6F4B-42CA-B5D9-DEA961C16C64}"/>
            </c:ext>
          </c:extLst>
        </c:ser>
        <c:ser>
          <c:idx val="1"/>
          <c:order val="1"/>
          <c:tx>
            <c:strRef>
              <c:f>'1.28.2014'!$H$53</c:f>
              <c:strCache>
                <c:ptCount val="1"/>
                <c:pt idx="0">
                  <c:v>Competent</c:v>
                </c:pt>
              </c:strCache>
            </c:strRef>
          </c:tx>
          <c:spPr>
            <a:pattFill prst="ltDnDiag">
              <a:fgClr>
                <a:schemeClr val="tx1"/>
              </a:fgClr>
              <a:bgClr>
                <a:schemeClr val="bg1"/>
              </a:bgClr>
            </a:pattFill>
            <a:ln>
              <a:solidFill>
                <a:schemeClr val="tx1"/>
              </a:solidFill>
            </a:ln>
          </c:spPr>
          <c:invertIfNegative val="0"/>
          <c:cat>
            <c:numRef>
              <c:f>'1.28.2014'!$F$54:$F$57</c:f>
              <c:numCache>
                <c:formatCode>General</c:formatCode>
                <c:ptCount val="4"/>
                <c:pt idx="0">
                  <c:v>2006</c:v>
                </c:pt>
                <c:pt idx="1">
                  <c:v>2007</c:v>
                </c:pt>
                <c:pt idx="2">
                  <c:v>2008</c:v>
                </c:pt>
                <c:pt idx="3">
                  <c:v>2009</c:v>
                </c:pt>
              </c:numCache>
            </c:numRef>
          </c:cat>
          <c:val>
            <c:numRef>
              <c:f>'1.28.2014'!$H$54:$H$57</c:f>
              <c:numCache>
                <c:formatCode>0.00%</c:formatCode>
                <c:ptCount val="4"/>
                <c:pt idx="0">
                  <c:v>0.40731070496083599</c:v>
                </c:pt>
                <c:pt idx="1">
                  <c:v>0.42689295039164499</c:v>
                </c:pt>
                <c:pt idx="2">
                  <c:v>0.27463863337713501</c:v>
                </c:pt>
                <c:pt idx="3">
                  <c:v>0.230065359477124</c:v>
                </c:pt>
              </c:numCache>
            </c:numRef>
          </c:val>
          <c:extLst>
            <c:ext xmlns:c16="http://schemas.microsoft.com/office/drawing/2014/chart" uri="{C3380CC4-5D6E-409C-BE32-E72D297353CC}">
              <c16:uniqueId val="{00000001-6F4B-42CA-B5D9-DEA961C16C64}"/>
            </c:ext>
          </c:extLst>
        </c:ser>
        <c:ser>
          <c:idx val="2"/>
          <c:order val="2"/>
          <c:tx>
            <c:strRef>
              <c:f>'1.28.2014'!$I$53</c:f>
              <c:strCache>
                <c:ptCount val="1"/>
                <c:pt idx="0">
                  <c:v>Proficient or Expert</c:v>
                </c:pt>
              </c:strCache>
            </c:strRef>
          </c:tx>
          <c:spPr>
            <a:solidFill>
              <a:schemeClr val="tx1"/>
            </a:solidFill>
            <a:ln>
              <a:solidFill>
                <a:schemeClr val="tx1"/>
              </a:solidFill>
            </a:ln>
          </c:spPr>
          <c:invertIfNegative val="0"/>
          <c:cat>
            <c:numRef>
              <c:f>'1.28.2014'!$F$54:$F$57</c:f>
              <c:numCache>
                <c:formatCode>General</c:formatCode>
                <c:ptCount val="4"/>
                <c:pt idx="0">
                  <c:v>2006</c:v>
                </c:pt>
                <c:pt idx="1">
                  <c:v>2007</c:v>
                </c:pt>
                <c:pt idx="2">
                  <c:v>2008</c:v>
                </c:pt>
                <c:pt idx="3">
                  <c:v>2009</c:v>
                </c:pt>
              </c:numCache>
            </c:numRef>
          </c:cat>
          <c:val>
            <c:numRef>
              <c:f>'1.28.2014'!$I$54:$I$57</c:f>
              <c:numCache>
                <c:formatCode>0.00%</c:formatCode>
                <c:ptCount val="4"/>
                <c:pt idx="0">
                  <c:v>0.22584856396866801</c:v>
                </c:pt>
                <c:pt idx="1">
                  <c:v>0.40600522193211502</c:v>
                </c:pt>
                <c:pt idx="2">
                  <c:v>0.66754270696452001</c:v>
                </c:pt>
                <c:pt idx="3">
                  <c:v>0.72941176470588198</c:v>
                </c:pt>
              </c:numCache>
            </c:numRef>
          </c:val>
          <c:extLst>
            <c:ext xmlns:c16="http://schemas.microsoft.com/office/drawing/2014/chart" uri="{C3380CC4-5D6E-409C-BE32-E72D297353CC}">
              <c16:uniqueId val="{00000002-6F4B-42CA-B5D9-DEA961C16C64}"/>
            </c:ext>
          </c:extLst>
        </c:ser>
        <c:dLbls>
          <c:showLegendKey val="0"/>
          <c:showVal val="0"/>
          <c:showCatName val="0"/>
          <c:showSerName val="0"/>
          <c:showPercent val="0"/>
          <c:showBubbleSize val="0"/>
        </c:dLbls>
        <c:gapWidth val="150"/>
        <c:overlap val="100"/>
        <c:axId val="130857984"/>
        <c:axId val="130867968"/>
      </c:barChart>
      <c:catAx>
        <c:axId val="130857984"/>
        <c:scaling>
          <c:orientation val="minMax"/>
        </c:scaling>
        <c:delete val="0"/>
        <c:axPos val="l"/>
        <c:numFmt formatCode="General" sourceLinked="1"/>
        <c:majorTickMark val="out"/>
        <c:minorTickMark val="none"/>
        <c:tickLblPos val="nextTo"/>
        <c:txPr>
          <a:bodyPr/>
          <a:lstStyle/>
          <a:p>
            <a:pPr>
              <a:defRPr sz="800" baseline="0"/>
            </a:pPr>
            <a:endParaRPr lang="en-US"/>
          </a:p>
        </c:txPr>
        <c:crossAx val="130867968"/>
        <c:crosses val="autoZero"/>
        <c:auto val="1"/>
        <c:lblAlgn val="ctr"/>
        <c:lblOffset val="100"/>
        <c:noMultiLvlLbl val="0"/>
      </c:catAx>
      <c:valAx>
        <c:axId val="130867968"/>
        <c:scaling>
          <c:orientation val="minMax"/>
        </c:scaling>
        <c:delete val="0"/>
        <c:axPos val="b"/>
        <c:majorGridlines/>
        <c:numFmt formatCode="0%" sourceLinked="1"/>
        <c:majorTickMark val="out"/>
        <c:minorTickMark val="none"/>
        <c:tickLblPos val="nextTo"/>
        <c:crossAx val="130857984"/>
        <c:crosses val="autoZero"/>
        <c:crossBetween val="between"/>
      </c:valAx>
    </c:plotArea>
    <c:legend>
      <c:legendPos val="r"/>
      <c:layout>
        <c:manualLayout>
          <c:xMode val="edge"/>
          <c:yMode val="edge"/>
          <c:x val="0.67483035942367697"/>
          <c:y val="0.24585644277430899"/>
          <c:w val="0.32516964057632303"/>
          <c:h val="0.50828667220069701"/>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0.09074</cdr:x>
      <cdr:y>0.04202</cdr:y>
    </cdr:from>
    <cdr:to>
      <cdr:x>0.91049</cdr:x>
      <cdr:y>0.17717</cdr:y>
    </cdr:to>
    <cdr:sp macro="" textlink="">
      <cdr:nvSpPr>
        <cdr:cNvPr id="2" name="TextBox 1"/>
        <cdr:cNvSpPr txBox="1"/>
      </cdr:nvSpPr>
      <cdr:spPr>
        <a:xfrm xmlns:a="http://schemas.openxmlformats.org/drawingml/2006/main">
          <a:off x="366904" y="100700"/>
          <a:ext cx="331470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DOMAIN:</a:t>
          </a:r>
          <a:r>
            <a:rPr lang="en-US" sz="1200" b="1" baseline="0"/>
            <a:t> Other Educational Skills Knowledge/Skills</a:t>
          </a:r>
          <a:endParaRPr lang="en-US"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822D-8935-4E17-AC19-7ACBC248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7857</Words>
  <Characters>45281</Characters>
  <Application>Microsoft Office Word</Application>
  <DocSecurity>0</DocSecurity>
  <Lines>964</Lines>
  <Paragraphs>269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Hunt, Christine  C.</cp:lastModifiedBy>
  <cp:revision>5</cp:revision>
  <cp:lastPrinted>2016-06-30T20:14:00Z</cp:lastPrinted>
  <dcterms:created xsi:type="dcterms:W3CDTF">2025-03-31T20:43:00Z</dcterms:created>
  <dcterms:modified xsi:type="dcterms:W3CDTF">2025-05-27T21:49:00Z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11a9d8d9-4f71-40f7-b780-f91c4447bda6</vt:lpwstr>
  </property>
</Properties>
</file>