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04BE" w14:textId="24C3352B" w:rsidR="00F7008F" w:rsidRDefault="00F7008F" w:rsidP="00F7008F">
      <w:pPr>
        <w:widowControl w:val="0"/>
        <w:autoSpaceDE w:val="0"/>
        <w:autoSpaceDN w:val="0"/>
        <w:adjustRightInd w:val="0"/>
        <w:jc w:val="center"/>
        <w:rPr>
          <w:rFonts w:ascii="Arial" w:hAnsi="Arial" w:cs="Arial"/>
          <w:b/>
          <w:color w:val="000000" w:themeColor="text1"/>
          <w:sz w:val="28"/>
          <w:szCs w:val="28"/>
        </w:rPr>
      </w:pPr>
      <w:r>
        <w:rPr>
          <w:rFonts w:ascii="Arial" w:hAnsi="Arial" w:cs="Arial"/>
          <w:b/>
          <w:color w:val="000000" w:themeColor="text1"/>
          <w:sz w:val="28"/>
          <w:szCs w:val="28"/>
        </w:rPr>
        <w:t xml:space="preserve">MODULE 5: APPENDIX </w:t>
      </w:r>
      <w:r w:rsidR="00665944">
        <w:rPr>
          <w:rFonts w:ascii="Arial" w:hAnsi="Arial" w:cs="Arial"/>
          <w:b/>
          <w:color w:val="000000" w:themeColor="text1"/>
          <w:sz w:val="28"/>
          <w:szCs w:val="28"/>
        </w:rPr>
        <w:t>5</w:t>
      </w:r>
    </w:p>
    <w:p w14:paraId="020F8D9E" w14:textId="10EEEBBC" w:rsidR="00C734E1" w:rsidRDefault="00F7008F" w:rsidP="00C734E1">
      <w:pPr>
        <w:widowControl w:val="0"/>
        <w:autoSpaceDE w:val="0"/>
        <w:autoSpaceDN w:val="0"/>
        <w:adjustRightInd w:val="0"/>
        <w:spacing w:after="0" w:line="240" w:lineRule="auto"/>
        <w:jc w:val="center"/>
        <w:rPr>
          <w:rFonts w:ascii="Arial" w:hAnsi="Arial" w:cs="Arial"/>
          <w:b/>
          <w:color w:val="000000" w:themeColor="text1"/>
          <w:sz w:val="32"/>
          <w:szCs w:val="32"/>
        </w:rPr>
      </w:pPr>
      <w:r>
        <w:rPr>
          <w:rFonts w:ascii="Arial" w:hAnsi="Arial" w:cs="Arial"/>
          <w:b/>
          <w:color w:val="000000" w:themeColor="text1"/>
          <w:sz w:val="32"/>
          <w:szCs w:val="32"/>
        </w:rPr>
        <w:t xml:space="preserve">RESEARCH ARTICLE </w:t>
      </w:r>
      <w:r w:rsidR="004F30E0">
        <w:rPr>
          <w:rFonts w:ascii="Arial" w:hAnsi="Arial" w:cs="Arial"/>
          <w:b/>
          <w:color w:val="000000" w:themeColor="text1"/>
          <w:sz w:val="32"/>
          <w:szCs w:val="32"/>
        </w:rPr>
        <w:t>ON</w:t>
      </w:r>
    </w:p>
    <w:p w14:paraId="2275FB4B" w14:textId="3593CC40" w:rsidR="00F7008F" w:rsidRDefault="00F7008F" w:rsidP="00C734E1">
      <w:pPr>
        <w:widowControl w:val="0"/>
        <w:autoSpaceDE w:val="0"/>
        <w:autoSpaceDN w:val="0"/>
        <w:adjustRightInd w:val="0"/>
        <w:spacing w:after="0" w:line="240" w:lineRule="auto"/>
        <w:jc w:val="center"/>
        <w:rPr>
          <w:rFonts w:ascii="Arial" w:hAnsi="Arial" w:cs="Arial"/>
          <w:b/>
          <w:color w:val="000000" w:themeColor="text1"/>
          <w:sz w:val="32"/>
          <w:szCs w:val="32"/>
        </w:rPr>
      </w:pPr>
      <w:r>
        <w:rPr>
          <w:rFonts w:ascii="Arial" w:hAnsi="Arial" w:cs="Arial"/>
          <w:b/>
          <w:color w:val="000000" w:themeColor="text1"/>
          <w:sz w:val="32"/>
          <w:szCs w:val="32"/>
        </w:rPr>
        <w:t>P</w:t>
      </w:r>
      <w:r w:rsidR="00332886">
        <w:rPr>
          <w:rFonts w:ascii="Arial" w:hAnsi="Arial" w:cs="Arial"/>
          <w:b/>
          <w:color w:val="000000" w:themeColor="text1"/>
          <w:sz w:val="32"/>
          <w:szCs w:val="32"/>
        </w:rPr>
        <w:t>ERINATAL PALLIATIVE CARE</w:t>
      </w:r>
      <w:r w:rsidR="00C734E1">
        <w:rPr>
          <w:rFonts w:ascii="Arial" w:hAnsi="Arial" w:cs="Arial"/>
          <w:b/>
          <w:color w:val="000000" w:themeColor="text1"/>
          <w:sz w:val="32"/>
          <w:szCs w:val="32"/>
        </w:rPr>
        <w:t xml:space="preserve"> SERVICES</w:t>
      </w:r>
      <w:r w:rsidRPr="00F204A2">
        <w:rPr>
          <w:rFonts w:ascii="Arial" w:hAnsi="Arial" w:cs="Arial"/>
          <w:b/>
          <w:color w:val="000000" w:themeColor="text1"/>
          <w:sz w:val="32"/>
          <w:szCs w:val="32"/>
        </w:rPr>
        <w:t xml:space="preserve"> </w:t>
      </w:r>
    </w:p>
    <w:p w14:paraId="52555108" w14:textId="77777777" w:rsidR="00C734E1" w:rsidRPr="00F204A2" w:rsidRDefault="00C734E1" w:rsidP="00C734E1">
      <w:pPr>
        <w:widowControl w:val="0"/>
        <w:autoSpaceDE w:val="0"/>
        <w:autoSpaceDN w:val="0"/>
        <w:adjustRightInd w:val="0"/>
        <w:spacing w:after="0" w:line="240" w:lineRule="auto"/>
        <w:jc w:val="center"/>
        <w:rPr>
          <w:rFonts w:ascii="Arial" w:hAnsi="Arial" w:cs="Arial"/>
          <w:b/>
          <w:color w:val="000000" w:themeColor="text1"/>
          <w:sz w:val="32"/>
          <w:szCs w:val="32"/>
        </w:rPr>
      </w:pPr>
    </w:p>
    <w:p w14:paraId="6CECAC39" w14:textId="77777777" w:rsidR="00E53B30" w:rsidRPr="00EB47AF" w:rsidRDefault="00332886" w:rsidP="00E53B30">
      <w:pPr>
        <w:spacing w:after="0" w:line="240" w:lineRule="auto"/>
        <w:jc w:val="center"/>
        <w:rPr>
          <w:rFonts w:ascii="Arial" w:hAnsi="Arial" w:cs="Arial"/>
          <w:b/>
          <w:sz w:val="28"/>
          <w:szCs w:val="28"/>
        </w:rPr>
      </w:pPr>
      <w:r>
        <w:rPr>
          <w:rFonts w:ascii="Arial" w:hAnsi="Arial" w:cs="Arial"/>
        </w:rPr>
        <w:t xml:space="preserve">  </w:t>
      </w:r>
      <w:r>
        <w:rPr>
          <w:rFonts w:ascii="Arial" w:hAnsi="Arial" w:cs="Arial"/>
        </w:rPr>
        <w:tab/>
      </w:r>
      <w:r w:rsidR="00E53B30" w:rsidRPr="00EB47AF">
        <w:rPr>
          <w:rFonts w:ascii="Arial" w:hAnsi="Arial" w:cs="Arial"/>
          <w:b/>
          <w:sz w:val="28"/>
          <w:szCs w:val="28"/>
        </w:rPr>
        <w:t xml:space="preserve">Provision of services in perinatal palliative care: </w:t>
      </w:r>
    </w:p>
    <w:p w14:paraId="4E97E93D" w14:textId="77777777" w:rsidR="00E53B30" w:rsidRDefault="00E53B30" w:rsidP="00E53B30">
      <w:pPr>
        <w:spacing w:after="0" w:line="240" w:lineRule="auto"/>
        <w:jc w:val="center"/>
        <w:rPr>
          <w:rFonts w:ascii="Arial" w:hAnsi="Arial" w:cs="Arial"/>
          <w:b/>
          <w:sz w:val="28"/>
          <w:szCs w:val="28"/>
        </w:rPr>
      </w:pPr>
      <w:r w:rsidRPr="00EB47AF">
        <w:rPr>
          <w:rFonts w:ascii="Arial" w:hAnsi="Arial" w:cs="Arial"/>
          <w:b/>
          <w:sz w:val="28"/>
          <w:szCs w:val="28"/>
        </w:rPr>
        <w:t>A multicenter survey in the United States</w:t>
      </w:r>
    </w:p>
    <w:p w14:paraId="34DB9D9B" w14:textId="77777777" w:rsidR="00E53B30" w:rsidRDefault="00E53B30" w:rsidP="00E53B30">
      <w:pPr>
        <w:autoSpaceDE w:val="0"/>
        <w:autoSpaceDN w:val="0"/>
        <w:adjustRightInd w:val="0"/>
        <w:spacing w:after="0" w:line="240" w:lineRule="auto"/>
        <w:rPr>
          <w:rFonts w:ascii="AdvP6EC0" w:hAnsi="AdvP6EC0" w:cs="AdvP6EC0"/>
          <w:sz w:val="16"/>
          <w:szCs w:val="16"/>
        </w:rPr>
      </w:pPr>
    </w:p>
    <w:p w14:paraId="23363801" w14:textId="683A11FB" w:rsidR="00F7008F" w:rsidRPr="0042579C" w:rsidRDefault="002174BB" w:rsidP="00E53B30">
      <w:pPr>
        <w:autoSpaceDE w:val="0"/>
        <w:autoSpaceDN w:val="0"/>
        <w:adjustRightInd w:val="0"/>
        <w:spacing w:after="0" w:line="240" w:lineRule="auto"/>
        <w:ind w:left="1440"/>
        <w:rPr>
          <w:rFonts w:ascii="Arial" w:hAnsi="Arial" w:cs="Arial"/>
          <w:sz w:val="24"/>
          <w:szCs w:val="24"/>
        </w:rPr>
      </w:pPr>
      <w:r>
        <w:rPr>
          <w:rFonts w:ascii="Arial" w:hAnsi="Arial" w:cs="Arial"/>
        </w:rPr>
        <w:t xml:space="preserve">AUTHORS: </w:t>
      </w:r>
      <w:r w:rsidR="0042579C" w:rsidRPr="0042579C">
        <w:rPr>
          <w:rFonts w:ascii="Arial" w:hAnsi="Arial" w:cs="Arial"/>
          <w:sz w:val="24"/>
          <w:szCs w:val="24"/>
        </w:rPr>
        <w:t>Charlotte Wool, PhD, RN</w:t>
      </w:r>
      <w:r w:rsidR="00C734E1">
        <w:rPr>
          <w:rFonts w:ascii="Arial" w:hAnsi="Arial" w:cs="Arial"/>
          <w:sz w:val="24"/>
          <w:szCs w:val="24"/>
        </w:rPr>
        <w:t>;</w:t>
      </w:r>
      <w:r w:rsidR="0042579C">
        <w:rPr>
          <w:rFonts w:ascii="Arial" w:hAnsi="Arial" w:cs="Arial"/>
          <w:sz w:val="24"/>
          <w:szCs w:val="24"/>
        </w:rPr>
        <w:t xml:space="preserve"> </w:t>
      </w:r>
      <w:r w:rsidR="0042579C" w:rsidRPr="0042579C">
        <w:rPr>
          <w:rFonts w:ascii="Arial" w:hAnsi="Arial" w:cs="Arial"/>
          <w:sz w:val="24"/>
          <w:szCs w:val="24"/>
        </w:rPr>
        <w:t>Denise C</w:t>
      </w:r>
      <w:r w:rsidR="0042579C">
        <w:rPr>
          <w:rFonts w:ascii="Arial" w:hAnsi="Arial" w:cs="Arial"/>
          <w:sz w:val="24"/>
          <w:szCs w:val="24"/>
        </w:rPr>
        <w:t>ôté</w:t>
      </w:r>
      <w:r w:rsidR="0042579C" w:rsidRPr="0042579C">
        <w:rPr>
          <w:rFonts w:ascii="Arial" w:hAnsi="Arial" w:cs="Arial"/>
          <w:sz w:val="24"/>
          <w:szCs w:val="24"/>
        </w:rPr>
        <w:t>-Arsenault, PhD, RNC</w:t>
      </w:r>
      <w:r w:rsidR="00C734E1">
        <w:rPr>
          <w:rFonts w:ascii="Arial" w:hAnsi="Arial" w:cs="Arial"/>
          <w:sz w:val="24"/>
          <w:szCs w:val="24"/>
        </w:rPr>
        <w:t>;</w:t>
      </w:r>
      <w:r w:rsidR="0042579C" w:rsidRPr="0042579C">
        <w:rPr>
          <w:rFonts w:ascii="Arial" w:hAnsi="Arial" w:cs="Arial"/>
          <w:sz w:val="24"/>
          <w:szCs w:val="24"/>
        </w:rPr>
        <w:t xml:space="preserve"> Beth Perry Black, PhD, RN</w:t>
      </w:r>
      <w:r w:rsidR="00C734E1">
        <w:rPr>
          <w:rFonts w:ascii="Arial" w:hAnsi="Arial" w:cs="Arial"/>
          <w:sz w:val="24"/>
          <w:szCs w:val="24"/>
        </w:rPr>
        <w:t>;</w:t>
      </w:r>
      <w:r w:rsidR="0042579C">
        <w:rPr>
          <w:rFonts w:ascii="Arial" w:hAnsi="Arial" w:cs="Arial"/>
          <w:sz w:val="24"/>
          <w:szCs w:val="24"/>
        </w:rPr>
        <w:t xml:space="preserve"> </w:t>
      </w:r>
      <w:r w:rsidR="0042579C" w:rsidRPr="0042579C">
        <w:rPr>
          <w:rFonts w:ascii="Arial" w:hAnsi="Arial" w:cs="Arial"/>
          <w:sz w:val="24"/>
          <w:szCs w:val="24"/>
        </w:rPr>
        <w:t>Erin Denney-Koelsch, MD</w:t>
      </w:r>
      <w:r w:rsidR="00C734E1">
        <w:rPr>
          <w:rFonts w:ascii="Arial" w:hAnsi="Arial" w:cs="Arial"/>
          <w:sz w:val="24"/>
          <w:szCs w:val="24"/>
        </w:rPr>
        <w:t>;</w:t>
      </w:r>
      <w:r w:rsidR="0042579C" w:rsidRPr="0042579C">
        <w:rPr>
          <w:rFonts w:ascii="Arial" w:hAnsi="Arial" w:cs="Arial"/>
          <w:sz w:val="24"/>
          <w:szCs w:val="24"/>
        </w:rPr>
        <w:t xml:space="preserve"> Sujeong Kim, MSN, RN</w:t>
      </w:r>
      <w:r w:rsidR="00C734E1">
        <w:rPr>
          <w:rFonts w:ascii="Arial" w:hAnsi="Arial" w:cs="Arial"/>
          <w:sz w:val="24"/>
          <w:szCs w:val="24"/>
        </w:rPr>
        <w:t>;</w:t>
      </w:r>
      <w:r w:rsidR="0042579C" w:rsidRPr="0042579C">
        <w:rPr>
          <w:rFonts w:ascii="Arial" w:hAnsi="Arial" w:cs="Arial"/>
          <w:sz w:val="24"/>
          <w:szCs w:val="24"/>
        </w:rPr>
        <w:t xml:space="preserve"> and Karen Kavanaugh, PhD, RN</w:t>
      </w:r>
      <w:r w:rsidR="00C734E1">
        <w:rPr>
          <w:rFonts w:ascii="Arial" w:hAnsi="Arial" w:cs="Arial"/>
          <w:sz w:val="24"/>
          <w:szCs w:val="24"/>
        </w:rPr>
        <w:t>.</w:t>
      </w:r>
    </w:p>
    <w:p w14:paraId="68549C1D" w14:textId="77777777" w:rsidR="00F7008F" w:rsidRPr="0042579C" w:rsidRDefault="00F7008F" w:rsidP="001C15CB">
      <w:pPr>
        <w:spacing w:after="0" w:line="240" w:lineRule="auto"/>
        <w:jc w:val="center"/>
        <w:rPr>
          <w:rFonts w:ascii="Arial" w:hAnsi="Arial" w:cs="Arial"/>
          <w:b/>
          <w:sz w:val="24"/>
          <w:szCs w:val="24"/>
        </w:rPr>
      </w:pPr>
    </w:p>
    <w:p w14:paraId="76BD81FB" w14:textId="10816FC4" w:rsidR="00BE13B7" w:rsidRDefault="00332886" w:rsidP="00DE696B">
      <w:pPr>
        <w:shd w:val="clear" w:color="auto" w:fill="FFFFFF"/>
        <w:spacing w:after="120" w:line="240" w:lineRule="auto"/>
        <w:ind w:left="450"/>
        <w:rPr>
          <w:rFonts w:ascii="Arial" w:hAnsi="Arial" w:cs="Arial"/>
          <w:i/>
          <w:iCs/>
        </w:rPr>
      </w:pPr>
      <w:r w:rsidRPr="00BE13B7">
        <w:rPr>
          <w:rFonts w:ascii="Arial" w:hAnsi="Arial" w:cs="Arial"/>
          <w:lang w:val="en"/>
        </w:rPr>
        <w:t>This article was written by</w:t>
      </w:r>
      <w:r w:rsidR="0042579C" w:rsidRPr="00BE13B7">
        <w:rPr>
          <w:rFonts w:ascii="Arial" w:hAnsi="Arial" w:cs="Arial"/>
          <w:lang w:val="en"/>
        </w:rPr>
        <w:t xml:space="preserve"> palliative care experts </w:t>
      </w:r>
      <w:r w:rsidRPr="00BE13B7">
        <w:rPr>
          <w:rFonts w:ascii="Arial" w:hAnsi="Arial" w:cs="Arial"/>
          <w:lang w:val="en"/>
        </w:rPr>
        <w:t>from 6 different institutions around the US. A nearly final draft is included below. The final paper was published</w:t>
      </w:r>
      <w:r w:rsidRPr="00BE13B7">
        <w:rPr>
          <w:rFonts w:ascii="Arial" w:hAnsi="Arial" w:cs="Arial"/>
          <w:i/>
          <w:iCs/>
          <w:lang w:val="en"/>
        </w:rPr>
        <w:t xml:space="preserve"> </w:t>
      </w:r>
      <w:r w:rsidRPr="00BE13B7">
        <w:rPr>
          <w:rFonts w:ascii="Arial" w:hAnsi="Arial" w:cs="Arial"/>
        </w:rPr>
        <w:t>in the</w:t>
      </w:r>
      <w:r w:rsidRPr="00BE13B7">
        <w:rPr>
          <w:rFonts w:ascii="Arial" w:hAnsi="Arial" w:cs="Arial"/>
          <w:i/>
          <w:iCs/>
        </w:rPr>
        <w:t xml:space="preserve"> </w:t>
      </w:r>
      <w:r w:rsidR="00C734E1" w:rsidRPr="00BE13B7">
        <w:rPr>
          <w:rFonts w:ascii="Arial" w:hAnsi="Arial" w:cs="Arial"/>
          <w:i/>
          <w:iCs/>
        </w:rPr>
        <w:t>Journal of Palliative Medicine,</w:t>
      </w:r>
      <w:r w:rsidRPr="00BE13B7">
        <w:rPr>
          <w:rFonts w:ascii="Arial" w:hAnsi="Arial" w:cs="Arial"/>
          <w:i/>
          <w:iCs/>
        </w:rPr>
        <w:t xml:space="preserve"> </w:t>
      </w:r>
      <w:r w:rsidRPr="00BE13B7">
        <w:rPr>
          <w:rFonts w:ascii="Arial" w:hAnsi="Arial" w:cs="Arial"/>
        </w:rPr>
        <w:t>Volume 19, Number 3, 2016.</w:t>
      </w:r>
      <w:r w:rsidRPr="00BE13B7">
        <w:rPr>
          <w:rFonts w:ascii="Arial" w:hAnsi="Arial" w:cs="Arial"/>
          <w:i/>
          <w:iCs/>
        </w:rPr>
        <w:t xml:space="preserve"> </w:t>
      </w:r>
    </w:p>
    <w:p w14:paraId="0780F48F" w14:textId="50A95F02" w:rsidR="00332886" w:rsidRPr="00BE13B7" w:rsidRDefault="00E53B30" w:rsidP="00DE696B">
      <w:pPr>
        <w:shd w:val="clear" w:color="auto" w:fill="FFFFFF"/>
        <w:spacing w:after="120" w:line="240" w:lineRule="auto"/>
        <w:ind w:left="450"/>
        <w:rPr>
          <w:rFonts w:ascii="Arial" w:hAnsi="Arial" w:cs="Arial"/>
          <w:i/>
          <w:iCs/>
        </w:rPr>
      </w:pPr>
      <w:r w:rsidRPr="00BE13B7">
        <w:rPr>
          <w:rFonts w:ascii="Arial" w:hAnsi="Arial" w:cs="Arial"/>
          <w:b/>
          <w:i/>
          <w:iCs/>
          <w:lang w:val="en"/>
        </w:rPr>
        <w:t xml:space="preserve">Note: </w:t>
      </w:r>
      <w:r w:rsidR="00BE13B7" w:rsidRPr="002F37B9">
        <w:rPr>
          <w:rFonts w:ascii="Arial" w:hAnsi="Arial" w:cs="Arial"/>
          <w:i/>
          <w:iCs/>
          <w:color w:val="000000" w:themeColor="text1"/>
          <w:shd w:val="clear" w:color="auto" w:fill="FFFFFF"/>
        </w:rPr>
        <w:t xml:space="preserve">Dr. Baldwin wrote the editorial comments. </w:t>
      </w:r>
      <w:r w:rsidR="00332886" w:rsidRPr="00BE13B7">
        <w:rPr>
          <w:rFonts w:ascii="Arial" w:hAnsi="Arial" w:cs="Arial"/>
          <w:i/>
          <w:iCs/>
        </w:rPr>
        <w:t xml:space="preserve">I have included the entire text, but </w:t>
      </w:r>
      <w:r w:rsidR="00BE13B7">
        <w:rPr>
          <w:rFonts w:ascii="Arial" w:hAnsi="Arial" w:cs="Arial"/>
          <w:i/>
          <w:iCs/>
        </w:rPr>
        <w:t xml:space="preserve">I </w:t>
      </w:r>
      <w:r w:rsidR="00332886" w:rsidRPr="00BE13B7">
        <w:rPr>
          <w:rFonts w:ascii="Arial" w:hAnsi="Arial" w:cs="Arial"/>
          <w:i/>
          <w:iCs/>
        </w:rPr>
        <w:t xml:space="preserve">omitted </w:t>
      </w:r>
      <w:r w:rsidR="00505BC2" w:rsidRPr="00BE13B7">
        <w:rPr>
          <w:rFonts w:ascii="Arial" w:hAnsi="Arial" w:cs="Arial"/>
          <w:i/>
          <w:iCs/>
        </w:rPr>
        <w:t>1</w:t>
      </w:r>
      <w:r w:rsidR="00332886" w:rsidRPr="00BE13B7">
        <w:rPr>
          <w:rFonts w:ascii="Arial" w:hAnsi="Arial" w:cs="Arial"/>
          <w:i/>
          <w:iCs/>
        </w:rPr>
        <w:t xml:space="preserve"> table and </w:t>
      </w:r>
      <w:r w:rsidR="00464C4E" w:rsidRPr="00BE13B7">
        <w:rPr>
          <w:rFonts w:ascii="Arial" w:hAnsi="Arial" w:cs="Arial"/>
          <w:i/>
          <w:iCs/>
        </w:rPr>
        <w:t>1</w:t>
      </w:r>
      <w:r w:rsidR="00332886" w:rsidRPr="00BE13B7">
        <w:rPr>
          <w:rFonts w:ascii="Arial" w:hAnsi="Arial" w:cs="Arial"/>
          <w:i/>
          <w:iCs/>
        </w:rPr>
        <w:t xml:space="preserve"> figure to save space. </w:t>
      </w:r>
      <w:r w:rsidR="0042579C" w:rsidRPr="00BE13B7">
        <w:rPr>
          <w:rFonts w:ascii="Arial" w:hAnsi="Arial" w:cs="Arial"/>
          <w:i/>
          <w:iCs/>
        </w:rPr>
        <w:t xml:space="preserve">These can be viewed in the published report. </w:t>
      </w:r>
    </w:p>
    <w:p w14:paraId="67E3CAED" w14:textId="77777777" w:rsidR="00AE4C6E" w:rsidRDefault="00AE4C6E" w:rsidP="001C15CB">
      <w:pPr>
        <w:spacing w:after="0" w:line="240" w:lineRule="auto"/>
        <w:jc w:val="center"/>
        <w:rPr>
          <w:rFonts w:ascii="Arial" w:hAnsi="Arial" w:cs="Arial"/>
          <w:b/>
          <w:bCs/>
        </w:rPr>
      </w:pPr>
    </w:p>
    <w:p w14:paraId="1E8926EB" w14:textId="1F570191" w:rsidR="00425D62" w:rsidRPr="00EB47AF" w:rsidRDefault="00425D62" w:rsidP="001C15CB">
      <w:pPr>
        <w:spacing w:after="0" w:line="240" w:lineRule="auto"/>
        <w:jc w:val="center"/>
        <w:rPr>
          <w:rFonts w:ascii="Arial" w:hAnsi="Arial" w:cs="Arial"/>
          <w:b/>
          <w:bCs/>
        </w:rPr>
      </w:pPr>
      <w:r w:rsidRPr="00EB47AF">
        <w:rPr>
          <w:rFonts w:ascii="Arial" w:hAnsi="Arial" w:cs="Arial"/>
          <w:b/>
          <w:bCs/>
        </w:rPr>
        <w:t>Abstract</w:t>
      </w:r>
    </w:p>
    <w:p w14:paraId="0EA6B82D" w14:textId="77777777" w:rsidR="00425D62" w:rsidRPr="00EB47AF" w:rsidRDefault="00425D62" w:rsidP="001C15CB">
      <w:pPr>
        <w:spacing w:after="0" w:line="240" w:lineRule="auto"/>
        <w:jc w:val="center"/>
        <w:rPr>
          <w:rFonts w:ascii="Arial" w:hAnsi="Arial" w:cs="Arial"/>
        </w:rPr>
      </w:pPr>
    </w:p>
    <w:p w14:paraId="02E66D36" w14:textId="7868DD7B" w:rsidR="00253717" w:rsidRPr="00EB47AF" w:rsidRDefault="00425D62" w:rsidP="001C15CB">
      <w:pPr>
        <w:spacing w:after="0" w:line="240" w:lineRule="auto"/>
        <w:rPr>
          <w:rFonts w:ascii="Arial" w:hAnsi="Arial" w:cs="Arial"/>
        </w:rPr>
      </w:pPr>
      <w:r w:rsidRPr="00EB47AF">
        <w:rPr>
          <w:rFonts w:ascii="Arial" w:hAnsi="Arial" w:cs="Arial"/>
          <w:b/>
          <w:bCs/>
        </w:rPr>
        <w:t>Background</w:t>
      </w:r>
      <w:r w:rsidR="00F0412D" w:rsidRPr="00EB47AF">
        <w:rPr>
          <w:rFonts w:ascii="Arial" w:hAnsi="Arial" w:cs="Arial"/>
        </w:rPr>
        <w:t xml:space="preserve">: </w:t>
      </w:r>
      <w:r w:rsidR="00253717" w:rsidRPr="00EB47AF">
        <w:rPr>
          <w:rFonts w:ascii="Arial" w:hAnsi="Arial" w:cs="Arial"/>
        </w:rPr>
        <w:t xml:space="preserve">Congenital anomalies </w:t>
      </w:r>
      <w:r w:rsidR="00BE60B0" w:rsidRPr="00EB47AF">
        <w:rPr>
          <w:rFonts w:ascii="Arial" w:hAnsi="Arial" w:cs="Arial"/>
        </w:rPr>
        <w:t>account for 20%</w:t>
      </w:r>
      <w:r w:rsidR="004F29B3" w:rsidRPr="00EB47AF">
        <w:rPr>
          <w:rFonts w:ascii="Arial" w:hAnsi="Arial" w:cs="Arial"/>
        </w:rPr>
        <w:t xml:space="preserve"> of</w:t>
      </w:r>
      <w:r w:rsidR="00BE60B0" w:rsidRPr="00EB47AF">
        <w:rPr>
          <w:rFonts w:ascii="Arial" w:hAnsi="Arial" w:cs="Arial"/>
        </w:rPr>
        <w:t xml:space="preserve"> </w:t>
      </w:r>
      <w:r w:rsidR="00253717" w:rsidRPr="00EB47AF">
        <w:rPr>
          <w:rFonts w:ascii="Arial" w:hAnsi="Arial" w:cs="Arial"/>
        </w:rPr>
        <w:t xml:space="preserve">neonatal and infant deaths in the United States. Perinatal palliative care is </w:t>
      </w:r>
      <w:r w:rsidR="00FC1541" w:rsidRPr="00EB47AF">
        <w:rPr>
          <w:rFonts w:ascii="Arial" w:hAnsi="Arial" w:cs="Arial"/>
        </w:rPr>
        <w:t>a</w:t>
      </w:r>
      <w:r w:rsidR="00253717" w:rsidRPr="00EB47AF">
        <w:rPr>
          <w:rFonts w:ascii="Arial" w:hAnsi="Arial" w:cs="Arial"/>
        </w:rPr>
        <w:t xml:space="preserve"> recent addition to palliative care to meet the needs of families</w:t>
      </w:r>
      <w:r w:rsidR="00BE60B0" w:rsidRPr="00EB47AF">
        <w:rPr>
          <w:rFonts w:ascii="Arial" w:hAnsi="Arial" w:cs="Arial"/>
        </w:rPr>
        <w:t xml:space="preserve"> who</w:t>
      </w:r>
      <w:r w:rsidR="003C3363" w:rsidRPr="00EB47AF">
        <w:rPr>
          <w:rFonts w:ascii="Arial" w:hAnsi="Arial" w:cs="Arial"/>
        </w:rPr>
        <w:t xml:space="preserve"> choose to continue a</w:t>
      </w:r>
      <w:r w:rsidR="00253717" w:rsidRPr="00EB47AF">
        <w:rPr>
          <w:rFonts w:ascii="Arial" w:hAnsi="Arial" w:cs="Arial"/>
        </w:rPr>
        <w:t xml:space="preserve"> pregnancy</w:t>
      </w:r>
      <w:r w:rsidR="003C3363" w:rsidRPr="00EB47AF">
        <w:rPr>
          <w:rFonts w:ascii="Arial" w:hAnsi="Arial" w:cs="Arial"/>
        </w:rPr>
        <w:t xml:space="preserve"> affected by a life-limiting diagnosis.</w:t>
      </w:r>
      <w:r w:rsidR="00253717" w:rsidRPr="00EB47AF">
        <w:rPr>
          <w:rFonts w:ascii="Arial" w:hAnsi="Arial" w:cs="Arial"/>
        </w:rPr>
        <w:t xml:space="preserve">  </w:t>
      </w:r>
    </w:p>
    <w:p w14:paraId="0DD33D3C" w14:textId="61640FAF" w:rsidR="00253717" w:rsidRPr="00EB47AF" w:rsidRDefault="00425D62" w:rsidP="001C15CB">
      <w:pPr>
        <w:spacing w:after="0" w:line="240" w:lineRule="auto"/>
        <w:rPr>
          <w:rFonts w:ascii="Arial" w:hAnsi="Arial" w:cs="Arial"/>
        </w:rPr>
      </w:pPr>
      <w:r w:rsidRPr="0041537B">
        <w:rPr>
          <w:rFonts w:ascii="Arial" w:hAnsi="Arial" w:cs="Arial"/>
          <w:b/>
          <w:bCs/>
        </w:rPr>
        <w:t>Objective</w:t>
      </w:r>
      <w:r w:rsidR="00F0412D" w:rsidRPr="0041537B">
        <w:rPr>
          <w:rFonts w:ascii="Arial" w:hAnsi="Arial" w:cs="Arial"/>
          <w:b/>
          <w:bCs/>
        </w:rPr>
        <w:t>:</w:t>
      </w:r>
      <w:r w:rsidR="00F0412D" w:rsidRPr="00EB47AF">
        <w:rPr>
          <w:rFonts w:ascii="Arial" w:hAnsi="Arial" w:cs="Arial"/>
        </w:rPr>
        <w:t xml:space="preserve"> </w:t>
      </w:r>
      <w:r w:rsidR="00253717" w:rsidRPr="00EB47AF">
        <w:rPr>
          <w:rFonts w:ascii="Arial" w:hAnsi="Arial" w:cs="Arial"/>
        </w:rPr>
        <w:t xml:space="preserve">To </w:t>
      </w:r>
      <w:r w:rsidR="008F4AFC" w:rsidRPr="00EB47AF">
        <w:rPr>
          <w:rFonts w:ascii="Arial" w:hAnsi="Arial" w:cs="Arial"/>
        </w:rPr>
        <w:t>examine</w:t>
      </w:r>
      <w:r w:rsidR="00253717" w:rsidRPr="00EB47AF">
        <w:rPr>
          <w:rFonts w:ascii="Arial" w:hAnsi="Arial" w:cs="Arial"/>
        </w:rPr>
        <w:t xml:space="preserve"> characteristics of programs</w:t>
      </w:r>
      <w:r w:rsidR="00130FAC" w:rsidRPr="00EB47AF">
        <w:rPr>
          <w:rFonts w:ascii="Arial" w:hAnsi="Arial" w:cs="Arial"/>
        </w:rPr>
        <w:t xml:space="preserve"> and</w:t>
      </w:r>
      <w:r w:rsidR="00253717" w:rsidRPr="00EB47AF">
        <w:rPr>
          <w:rFonts w:ascii="Arial" w:hAnsi="Arial" w:cs="Arial"/>
        </w:rPr>
        <w:t xml:space="preserve"> </w:t>
      </w:r>
      <w:r w:rsidR="00130FAC" w:rsidRPr="00EB47AF">
        <w:rPr>
          <w:rFonts w:ascii="Arial" w:hAnsi="Arial" w:cs="Arial"/>
        </w:rPr>
        <w:t xml:space="preserve">services provided, </w:t>
      </w:r>
      <w:r w:rsidR="00253717" w:rsidRPr="00EB47AF">
        <w:rPr>
          <w:rFonts w:ascii="Arial" w:hAnsi="Arial" w:cs="Arial"/>
        </w:rPr>
        <w:t>assess alignment with the National Consensus P</w:t>
      </w:r>
      <w:r w:rsidR="007F4201" w:rsidRPr="00EB47AF">
        <w:rPr>
          <w:rFonts w:ascii="Arial" w:hAnsi="Arial" w:cs="Arial"/>
        </w:rPr>
        <w:t xml:space="preserve">roject </w:t>
      </w:r>
      <w:r w:rsidR="00253717" w:rsidRPr="00EB47AF">
        <w:rPr>
          <w:rFonts w:ascii="Arial" w:hAnsi="Arial" w:cs="Arial"/>
        </w:rPr>
        <w:t xml:space="preserve">domains of care, </w:t>
      </w:r>
      <w:r w:rsidR="007F4201" w:rsidRPr="00EB47AF">
        <w:rPr>
          <w:rFonts w:ascii="Arial" w:hAnsi="Arial" w:cs="Arial"/>
        </w:rPr>
        <w:t xml:space="preserve">and </w:t>
      </w:r>
      <w:r w:rsidR="00253717" w:rsidRPr="00EB47AF">
        <w:rPr>
          <w:rFonts w:ascii="Arial" w:hAnsi="Arial" w:cs="Arial"/>
        </w:rPr>
        <w:t xml:space="preserve">identify providers and disciplines involved </w:t>
      </w:r>
      <w:r w:rsidR="006C03D3" w:rsidRPr="00EB47AF">
        <w:rPr>
          <w:rFonts w:ascii="Arial" w:hAnsi="Arial" w:cs="Arial"/>
        </w:rPr>
        <w:t>in</w:t>
      </w:r>
      <w:r w:rsidR="00253717" w:rsidRPr="00EB47AF">
        <w:rPr>
          <w:rFonts w:ascii="Arial" w:hAnsi="Arial" w:cs="Arial"/>
        </w:rPr>
        <w:t xml:space="preserve"> programs.</w:t>
      </w:r>
    </w:p>
    <w:p w14:paraId="714E71FD" w14:textId="0CADD30B" w:rsidR="007F4201" w:rsidRPr="00EB47AF" w:rsidRDefault="00425D62" w:rsidP="001C15CB">
      <w:pPr>
        <w:spacing w:after="0" w:line="240" w:lineRule="auto"/>
        <w:rPr>
          <w:rFonts w:ascii="Arial" w:hAnsi="Arial" w:cs="Arial"/>
        </w:rPr>
      </w:pPr>
      <w:r w:rsidRPr="00EB47AF">
        <w:rPr>
          <w:rFonts w:ascii="Arial" w:hAnsi="Arial" w:cs="Arial"/>
          <w:b/>
          <w:bCs/>
        </w:rPr>
        <w:t>Design</w:t>
      </w:r>
      <w:r w:rsidR="00F0412D" w:rsidRPr="00EB47AF">
        <w:rPr>
          <w:rFonts w:ascii="Arial" w:hAnsi="Arial" w:cs="Arial"/>
        </w:rPr>
        <w:t xml:space="preserve">: </w:t>
      </w:r>
      <w:r w:rsidR="008F4AFC" w:rsidRPr="00EB47AF">
        <w:rPr>
          <w:rFonts w:ascii="Arial" w:hAnsi="Arial" w:cs="Arial"/>
        </w:rPr>
        <w:t>A cross-sectional s</w:t>
      </w:r>
      <w:r w:rsidR="007F4201" w:rsidRPr="00EB47AF">
        <w:rPr>
          <w:rFonts w:ascii="Arial" w:hAnsi="Arial" w:cs="Arial"/>
        </w:rPr>
        <w:t xml:space="preserve">urvey design included 48 items addressing </w:t>
      </w:r>
      <w:r w:rsidR="00FC1541" w:rsidRPr="00EB47AF">
        <w:rPr>
          <w:rFonts w:ascii="Arial" w:hAnsi="Arial" w:cs="Arial"/>
        </w:rPr>
        <w:t xml:space="preserve">funding and </w:t>
      </w:r>
      <w:r w:rsidR="007F4201" w:rsidRPr="00EB47AF">
        <w:rPr>
          <w:rFonts w:ascii="Arial" w:hAnsi="Arial" w:cs="Arial"/>
        </w:rPr>
        <w:t xml:space="preserve">domains of quality </w:t>
      </w:r>
      <w:r w:rsidR="00FC1541" w:rsidRPr="00EB47AF">
        <w:rPr>
          <w:rFonts w:ascii="Arial" w:hAnsi="Arial" w:cs="Arial"/>
        </w:rPr>
        <w:t>care</w:t>
      </w:r>
      <w:r w:rsidR="007F4201" w:rsidRPr="00EB47AF">
        <w:rPr>
          <w:rFonts w:ascii="Arial" w:hAnsi="Arial" w:cs="Arial"/>
        </w:rPr>
        <w:t xml:space="preserve">. </w:t>
      </w:r>
    </w:p>
    <w:p w14:paraId="000908B9" w14:textId="012AD7BC" w:rsidR="00425D62" w:rsidRPr="00EB47AF" w:rsidRDefault="00425D62" w:rsidP="001C15CB">
      <w:pPr>
        <w:spacing w:after="0" w:line="240" w:lineRule="auto"/>
        <w:rPr>
          <w:rFonts w:ascii="Arial" w:hAnsi="Arial" w:cs="Arial"/>
        </w:rPr>
      </w:pPr>
      <w:r w:rsidRPr="00EB47AF">
        <w:rPr>
          <w:rFonts w:ascii="Arial" w:hAnsi="Arial" w:cs="Arial"/>
          <w:b/>
          <w:bCs/>
        </w:rPr>
        <w:t>Subjects</w:t>
      </w:r>
      <w:r w:rsidR="00F0412D" w:rsidRPr="00EB47AF">
        <w:rPr>
          <w:rFonts w:ascii="Arial" w:hAnsi="Arial" w:cs="Arial"/>
        </w:rPr>
        <w:t xml:space="preserve">: </w:t>
      </w:r>
      <w:r w:rsidR="007F4201" w:rsidRPr="00EB47AF">
        <w:rPr>
          <w:rFonts w:ascii="Arial" w:hAnsi="Arial" w:cs="Arial"/>
        </w:rPr>
        <w:t xml:space="preserve">Program </w:t>
      </w:r>
      <w:r w:rsidR="004F29B3" w:rsidRPr="00EB47AF">
        <w:rPr>
          <w:rFonts w:ascii="Arial" w:hAnsi="Arial" w:cs="Arial"/>
        </w:rPr>
        <w:t>representatives</w:t>
      </w:r>
      <w:r w:rsidR="007F4201" w:rsidRPr="00EB47AF">
        <w:rPr>
          <w:rFonts w:ascii="Arial" w:hAnsi="Arial" w:cs="Arial"/>
        </w:rPr>
        <w:t xml:space="preserve"> </w:t>
      </w:r>
      <w:r w:rsidR="008F4AFC" w:rsidRPr="00EB47AF">
        <w:rPr>
          <w:rFonts w:ascii="Arial" w:hAnsi="Arial" w:cs="Arial"/>
        </w:rPr>
        <w:t xml:space="preserve">from </w:t>
      </w:r>
      <w:r w:rsidR="009C7456" w:rsidRPr="00EB47AF">
        <w:rPr>
          <w:rFonts w:ascii="Arial" w:hAnsi="Arial" w:cs="Arial"/>
        </w:rPr>
        <w:t>30</w:t>
      </w:r>
      <w:r w:rsidR="003C761E" w:rsidRPr="00EB47AF">
        <w:rPr>
          <w:rFonts w:ascii="Arial" w:hAnsi="Arial" w:cs="Arial"/>
        </w:rPr>
        <w:t xml:space="preserve"> states (n = 75</w:t>
      </w:r>
      <w:r w:rsidR="008F4AFC" w:rsidRPr="00EB47AF">
        <w:rPr>
          <w:rFonts w:ascii="Arial" w:hAnsi="Arial" w:cs="Arial"/>
        </w:rPr>
        <w:t>)</w:t>
      </w:r>
      <w:r w:rsidR="00FC1541" w:rsidRPr="00EB47AF">
        <w:rPr>
          <w:rFonts w:ascii="Arial" w:hAnsi="Arial" w:cs="Arial"/>
        </w:rPr>
        <w:t>.</w:t>
      </w:r>
      <w:r w:rsidR="007F4201" w:rsidRPr="00EB47AF">
        <w:rPr>
          <w:rFonts w:ascii="Arial" w:hAnsi="Arial" w:cs="Arial"/>
        </w:rPr>
        <w:t xml:space="preserve"> </w:t>
      </w:r>
    </w:p>
    <w:p w14:paraId="6E284DBB" w14:textId="0030B486" w:rsidR="006C03D3" w:rsidRPr="00EB47AF" w:rsidRDefault="00425D62" w:rsidP="001C15CB">
      <w:pPr>
        <w:spacing w:after="0" w:line="240" w:lineRule="auto"/>
        <w:rPr>
          <w:rFonts w:ascii="Arial" w:hAnsi="Arial" w:cs="Arial"/>
        </w:rPr>
      </w:pPr>
      <w:r w:rsidRPr="00EB47AF">
        <w:rPr>
          <w:rFonts w:ascii="Arial" w:hAnsi="Arial" w:cs="Arial"/>
          <w:b/>
          <w:bCs/>
        </w:rPr>
        <w:t>Princip</w:t>
      </w:r>
      <w:r w:rsidR="006C03D3" w:rsidRPr="00EB47AF">
        <w:rPr>
          <w:rFonts w:ascii="Arial" w:hAnsi="Arial" w:cs="Arial"/>
          <w:b/>
          <w:bCs/>
        </w:rPr>
        <w:t>al</w:t>
      </w:r>
      <w:r w:rsidRPr="00EB47AF">
        <w:rPr>
          <w:rFonts w:ascii="Arial" w:hAnsi="Arial" w:cs="Arial"/>
          <w:b/>
          <w:bCs/>
        </w:rPr>
        <w:t xml:space="preserve"> results</w:t>
      </w:r>
      <w:r w:rsidR="00F0412D" w:rsidRPr="00EB47AF">
        <w:rPr>
          <w:rFonts w:ascii="Arial" w:hAnsi="Arial" w:cs="Arial"/>
        </w:rPr>
        <w:t xml:space="preserve">: </w:t>
      </w:r>
      <w:r w:rsidR="00BE60B0" w:rsidRPr="00EB47AF">
        <w:rPr>
          <w:rFonts w:ascii="Arial" w:hAnsi="Arial" w:cs="Arial"/>
        </w:rPr>
        <w:t>P</w:t>
      </w:r>
      <w:r w:rsidR="00693C02" w:rsidRPr="00EB47AF">
        <w:rPr>
          <w:rFonts w:ascii="Arial" w:hAnsi="Arial" w:cs="Arial"/>
        </w:rPr>
        <w:t>erinatal palliative care</w:t>
      </w:r>
      <w:r w:rsidR="00BE60B0" w:rsidRPr="00EB47AF">
        <w:rPr>
          <w:rFonts w:ascii="Arial" w:hAnsi="Arial" w:cs="Arial"/>
        </w:rPr>
        <w:t xml:space="preserve"> programs are housed in</w:t>
      </w:r>
      <w:r w:rsidR="007F4201" w:rsidRPr="00EB47AF">
        <w:rPr>
          <w:rFonts w:ascii="Arial" w:hAnsi="Arial" w:cs="Arial"/>
        </w:rPr>
        <w:t xml:space="preserve"> academic medical center</w:t>
      </w:r>
      <w:r w:rsidR="00693C02" w:rsidRPr="00EB47AF">
        <w:rPr>
          <w:rFonts w:ascii="Arial" w:hAnsi="Arial" w:cs="Arial"/>
        </w:rPr>
        <w:t>s</w:t>
      </w:r>
      <w:r w:rsidR="007F4201" w:rsidRPr="00EB47AF">
        <w:rPr>
          <w:rFonts w:ascii="Arial" w:hAnsi="Arial" w:cs="Arial"/>
        </w:rPr>
        <w:t>, regional or community hospitals, local hospice</w:t>
      </w:r>
      <w:r w:rsidR="00693C02" w:rsidRPr="00EB47AF">
        <w:rPr>
          <w:rFonts w:ascii="Arial" w:hAnsi="Arial" w:cs="Arial"/>
        </w:rPr>
        <w:t>s</w:t>
      </w:r>
      <w:r w:rsidR="007F4201" w:rsidRPr="00EB47AF">
        <w:rPr>
          <w:rFonts w:ascii="Arial" w:hAnsi="Arial" w:cs="Arial"/>
        </w:rPr>
        <w:t>, or community</w:t>
      </w:r>
      <w:r w:rsidR="00EB47AF">
        <w:rPr>
          <w:rFonts w:ascii="Arial" w:hAnsi="Arial" w:cs="Arial"/>
        </w:rPr>
        <w:t>-</w:t>
      </w:r>
      <w:r w:rsidR="007F4201" w:rsidRPr="00EB47AF">
        <w:rPr>
          <w:rFonts w:ascii="Arial" w:hAnsi="Arial" w:cs="Arial"/>
        </w:rPr>
        <w:t xml:space="preserve">based </w:t>
      </w:r>
      <w:r w:rsidR="00693C02" w:rsidRPr="00EB47AF">
        <w:rPr>
          <w:rFonts w:ascii="Arial" w:hAnsi="Arial" w:cs="Arial"/>
        </w:rPr>
        <w:t>organizations</w:t>
      </w:r>
      <w:r w:rsidR="007F4201" w:rsidRPr="00EB47AF">
        <w:rPr>
          <w:rFonts w:ascii="Arial" w:hAnsi="Arial" w:cs="Arial"/>
        </w:rPr>
        <w:t xml:space="preserve">. Significant differences by program </w:t>
      </w:r>
      <w:r w:rsidR="004F29B3" w:rsidRPr="00EB47AF">
        <w:rPr>
          <w:rFonts w:ascii="Arial" w:hAnsi="Arial" w:cs="Arial"/>
        </w:rPr>
        <w:t>setting</w:t>
      </w:r>
      <w:r w:rsidR="007F4201" w:rsidRPr="00EB47AF">
        <w:rPr>
          <w:rFonts w:ascii="Arial" w:hAnsi="Arial" w:cs="Arial"/>
        </w:rPr>
        <w:t xml:space="preserve"> were observed for</w:t>
      </w:r>
      <w:r w:rsidR="006C03D3" w:rsidRPr="00EB47AF">
        <w:rPr>
          <w:rFonts w:ascii="Arial" w:hAnsi="Arial" w:cs="Arial"/>
        </w:rPr>
        <w:t xml:space="preserve"> type of fetal diagnoses seen, </w:t>
      </w:r>
      <w:r w:rsidR="001058FF" w:rsidRPr="00EB47AF">
        <w:rPr>
          <w:rFonts w:ascii="Arial" w:hAnsi="Arial" w:cs="Arial"/>
        </w:rPr>
        <w:t>formal training in communicating bad news to parents,</w:t>
      </w:r>
      <w:r w:rsidR="006C03D3" w:rsidRPr="00EB47AF">
        <w:rPr>
          <w:rFonts w:ascii="Arial" w:hAnsi="Arial" w:cs="Arial"/>
        </w:rPr>
        <w:t xml:space="preserve"> mechanism</w:t>
      </w:r>
      <w:r w:rsidR="00693C02" w:rsidRPr="00EB47AF">
        <w:rPr>
          <w:rFonts w:ascii="Arial" w:hAnsi="Arial" w:cs="Arial"/>
        </w:rPr>
        <w:t xml:space="preserve">s to ensure continuity of care and </w:t>
      </w:r>
      <w:r w:rsidR="006C03D3" w:rsidRPr="00EB47AF">
        <w:rPr>
          <w:rFonts w:ascii="Arial" w:hAnsi="Arial" w:cs="Arial"/>
        </w:rPr>
        <w:t>reimbursement mechanisms</w:t>
      </w:r>
      <w:r w:rsidR="00693C02" w:rsidRPr="00EB47AF">
        <w:rPr>
          <w:rFonts w:ascii="Arial" w:hAnsi="Arial" w:cs="Arial"/>
        </w:rPr>
        <w:t>.</w:t>
      </w:r>
      <w:r w:rsidR="006C03D3" w:rsidRPr="00EB47AF">
        <w:rPr>
          <w:rFonts w:ascii="Arial" w:hAnsi="Arial" w:cs="Arial"/>
        </w:rPr>
        <w:t xml:space="preserve"> </w:t>
      </w:r>
      <w:r w:rsidR="007F4201" w:rsidRPr="00EB47AF">
        <w:rPr>
          <w:rFonts w:ascii="Arial" w:hAnsi="Arial" w:cs="Arial"/>
        </w:rPr>
        <w:t xml:space="preserve">100% of programs </w:t>
      </w:r>
      <w:r w:rsidR="006C03D3" w:rsidRPr="00EB47AF">
        <w:rPr>
          <w:rFonts w:ascii="Arial" w:hAnsi="Arial" w:cs="Arial"/>
        </w:rPr>
        <w:t>provided attention to spiritual needs and bereavement services.</w:t>
      </w:r>
      <w:r w:rsidR="007F4201" w:rsidRPr="00EB47AF">
        <w:rPr>
          <w:rFonts w:ascii="Arial" w:hAnsi="Arial" w:cs="Arial"/>
        </w:rPr>
        <w:t xml:space="preserve"> </w:t>
      </w:r>
      <w:r w:rsidR="004F29B3" w:rsidRPr="00EB47AF">
        <w:rPr>
          <w:rFonts w:ascii="Arial" w:hAnsi="Arial" w:cs="Arial"/>
        </w:rPr>
        <w:t xml:space="preserve">70% of programs are less than 10 years old. </w:t>
      </w:r>
      <w:r w:rsidR="00BE60B0" w:rsidRPr="00EB47AF">
        <w:rPr>
          <w:rFonts w:ascii="Arial" w:hAnsi="Arial" w:cs="Arial"/>
        </w:rPr>
        <w:t>F</w:t>
      </w:r>
      <w:r w:rsidR="006C03D3" w:rsidRPr="00EB47AF">
        <w:rPr>
          <w:rFonts w:ascii="Arial" w:hAnsi="Arial" w:cs="Arial"/>
        </w:rPr>
        <w:t xml:space="preserve">ollow up with parents to assess if goals were met </w:t>
      </w:r>
      <w:r w:rsidR="00BE60B0" w:rsidRPr="00EB47AF">
        <w:rPr>
          <w:rFonts w:ascii="Arial" w:hAnsi="Arial" w:cs="Arial"/>
        </w:rPr>
        <w:t>occurs</w:t>
      </w:r>
      <w:r w:rsidR="00590D72" w:rsidRPr="00EB47AF">
        <w:rPr>
          <w:rFonts w:ascii="Arial" w:hAnsi="Arial" w:cs="Arial"/>
        </w:rPr>
        <w:t xml:space="preserve"> at 43</w:t>
      </w:r>
      <w:r w:rsidR="006C03D3" w:rsidRPr="00EB47AF">
        <w:rPr>
          <w:rFonts w:ascii="Arial" w:hAnsi="Arial" w:cs="Arial"/>
        </w:rPr>
        <w:t xml:space="preserve">% of the PPC programs. Formal measures of quality assessment were articulated in </w:t>
      </w:r>
      <w:r w:rsidR="00590D72" w:rsidRPr="00EB47AF">
        <w:rPr>
          <w:rFonts w:ascii="Arial" w:hAnsi="Arial" w:cs="Arial"/>
        </w:rPr>
        <w:t>38</w:t>
      </w:r>
      <w:r w:rsidR="006C03D3" w:rsidRPr="00EB47AF">
        <w:rPr>
          <w:rFonts w:ascii="Arial" w:hAnsi="Arial" w:cs="Arial"/>
        </w:rPr>
        <w:t>% of programs.</w:t>
      </w:r>
    </w:p>
    <w:p w14:paraId="0FF026CD" w14:textId="53D1BC08" w:rsidR="00425D62" w:rsidRPr="00EB47AF" w:rsidRDefault="00425D62" w:rsidP="001C15CB">
      <w:pPr>
        <w:spacing w:after="0" w:line="240" w:lineRule="auto"/>
        <w:rPr>
          <w:rFonts w:ascii="Arial" w:hAnsi="Arial" w:cs="Arial"/>
        </w:rPr>
      </w:pPr>
      <w:r w:rsidRPr="00EB47AF">
        <w:rPr>
          <w:rFonts w:ascii="Arial" w:hAnsi="Arial" w:cs="Arial"/>
          <w:b/>
          <w:bCs/>
        </w:rPr>
        <w:t>Conclusion</w:t>
      </w:r>
      <w:r w:rsidR="00F0412D" w:rsidRPr="00EB47AF">
        <w:rPr>
          <w:rFonts w:ascii="Arial" w:hAnsi="Arial" w:cs="Arial"/>
        </w:rPr>
        <w:t xml:space="preserve">: </w:t>
      </w:r>
      <w:r w:rsidR="006C03D3" w:rsidRPr="00EB47AF">
        <w:rPr>
          <w:rFonts w:ascii="Arial" w:hAnsi="Arial" w:cs="Arial"/>
        </w:rPr>
        <w:t>This study dramatically adds to the literature available on perinatal palliative care program</w:t>
      </w:r>
      <w:r w:rsidR="00CB1458" w:rsidRPr="00EB47AF">
        <w:rPr>
          <w:rFonts w:ascii="Arial" w:hAnsi="Arial" w:cs="Arial"/>
        </w:rPr>
        <w:t xml:space="preserve"> settings</w:t>
      </w:r>
      <w:r w:rsidR="006C03D3" w:rsidRPr="00EB47AF">
        <w:rPr>
          <w:rFonts w:ascii="Arial" w:hAnsi="Arial" w:cs="Arial"/>
        </w:rPr>
        <w:t xml:space="preserve">, </w:t>
      </w:r>
      <w:r w:rsidR="0029189C">
        <w:rPr>
          <w:rFonts w:ascii="Arial" w:hAnsi="Arial" w:cs="Arial"/>
        </w:rPr>
        <w:t xml:space="preserve">including </w:t>
      </w:r>
      <w:r w:rsidR="006C03D3" w:rsidRPr="00EB47AF">
        <w:rPr>
          <w:rFonts w:ascii="Arial" w:hAnsi="Arial" w:cs="Arial"/>
        </w:rPr>
        <w:t xml:space="preserve">types and domains of care. It is clear </w:t>
      </w:r>
      <w:r w:rsidR="00A571D6" w:rsidRPr="00EB47AF">
        <w:rPr>
          <w:rFonts w:ascii="Arial" w:hAnsi="Arial" w:cs="Arial"/>
        </w:rPr>
        <w:t xml:space="preserve">that </w:t>
      </w:r>
      <w:r w:rsidR="006C03D3" w:rsidRPr="00EB47AF">
        <w:rPr>
          <w:rFonts w:ascii="Arial" w:hAnsi="Arial" w:cs="Arial"/>
        </w:rPr>
        <w:t>there are a variety of types of programs and that the field is still developing</w:t>
      </w:r>
      <w:r w:rsidR="004F29B3" w:rsidRPr="00EB47AF">
        <w:rPr>
          <w:rFonts w:ascii="Arial" w:hAnsi="Arial" w:cs="Arial"/>
        </w:rPr>
        <w:t>.</w:t>
      </w:r>
      <w:r w:rsidR="006C03D3" w:rsidRPr="00EB47AF">
        <w:rPr>
          <w:rFonts w:ascii="Arial" w:hAnsi="Arial" w:cs="Arial"/>
        </w:rPr>
        <w:t xml:space="preserve"> </w:t>
      </w:r>
      <w:r w:rsidR="004F29B3" w:rsidRPr="00EB47AF">
        <w:rPr>
          <w:rFonts w:ascii="Arial" w:hAnsi="Arial" w:cs="Arial"/>
        </w:rPr>
        <w:t>More work is needed to determine which quality measures are needed to address perinatal care needs in this population.</w:t>
      </w:r>
    </w:p>
    <w:p w14:paraId="5B76A6C7" w14:textId="77777777" w:rsidR="004F29B3" w:rsidRPr="00EB47AF" w:rsidRDefault="004F29B3" w:rsidP="001C15CB">
      <w:pPr>
        <w:spacing w:after="0" w:line="240" w:lineRule="auto"/>
        <w:rPr>
          <w:rFonts w:ascii="Arial" w:hAnsi="Arial" w:cs="Arial"/>
        </w:rPr>
      </w:pPr>
    </w:p>
    <w:p w14:paraId="5DA79B33" w14:textId="196B0203" w:rsidR="0041537B" w:rsidRPr="0041537B" w:rsidRDefault="0041537B" w:rsidP="00A07EC7">
      <w:pPr>
        <w:shd w:val="clear" w:color="auto" w:fill="F2DBDB" w:themeFill="accent2" w:themeFillTint="33"/>
        <w:spacing w:after="0" w:line="240" w:lineRule="auto"/>
        <w:ind w:left="450"/>
        <w:rPr>
          <w:rFonts w:ascii="Arial" w:hAnsi="Arial" w:cs="Arial"/>
          <w:b/>
          <w:bCs/>
        </w:rPr>
        <w:sectPr w:rsidR="0041537B" w:rsidRPr="0041537B">
          <w:headerReference w:type="default" r:id="rId8"/>
          <w:footerReference w:type="default" r:id="rId9"/>
          <w:pgSz w:w="12240" w:h="15840"/>
          <w:pgMar w:top="1440" w:right="1440" w:bottom="1440" w:left="1440" w:header="720" w:footer="720" w:gutter="0"/>
          <w:cols w:space="720"/>
          <w:docGrid w:linePitch="360"/>
        </w:sectPr>
      </w:pPr>
      <w:r w:rsidRPr="0041537B">
        <w:rPr>
          <w:rFonts w:ascii="Arial" w:hAnsi="Arial" w:cs="Arial"/>
          <w:b/>
          <w:bCs/>
        </w:rPr>
        <w:t>Editorial Comments</w:t>
      </w:r>
      <w:r>
        <w:rPr>
          <w:rFonts w:ascii="Arial" w:hAnsi="Arial" w:cs="Arial"/>
          <w:b/>
          <w:bCs/>
        </w:rPr>
        <w:t xml:space="preserve">: </w:t>
      </w:r>
      <w:r w:rsidR="00A07EC7" w:rsidRPr="00A07EC7">
        <w:rPr>
          <w:rFonts w:ascii="Arial" w:hAnsi="Arial" w:cs="Arial"/>
        </w:rPr>
        <w:t>This is a</w:t>
      </w:r>
      <w:r w:rsidR="00A07EC7">
        <w:rPr>
          <w:rFonts w:ascii="Arial" w:hAnsi="Arial" w:cs="Arial"/>
          <w:b/>
          <w:bCs/>
        </w:rPr>
        <w:t xml:space="preserve"> </w:t>
      </w:r>
      <w:r w:rsidR="00A07EC7" w:rsidRPr="00A07EC7">
        <w:rPr>
          <w:rFonts w:ascii="Arial" w:hAnsi="Arial" w:cs="Arial"/>
        </w:rPr>
        <w:t>very informative</w:t>
      </w:r>
      <w:r w:rsidR="00A07EC7">
        <w:rPr>
          <w:rFonts w:ascii="Arial" w:hAnsi="Arial" w:cs="Arial"/>
        </w:rPr>
        <w:t xml:space="preserve"> abstract.  </w:t>
      </w:r>
      <w:r w:rsidR="00332886">
        <w:rPr>
          <w:rFonts w:ascii="Arial" w:hAnsi="Arial" w:cs="Arial"/>
        </w:rPr>
        <w:t>Despite its brevity, i</w:t>
      </w:r>
      <w:r w:rsidR="00A07EC7">
        <w:rPr>
          <w:rFonts w:ascii="Arial" w:hAnsi="Arial" w:cs="Arial"/>
        </w:rPr>
        <w:t xml:space="preserve">t makes all the important points discussed in the article, in a  “see it at a glance” mode. This is the purpose of all paper abstracts, </w:t>
      </w:r>
      <w:r w:rsidR="00AE4C6E">
        <w:rPr>
          <w:rFonts w:ascii="Arial" w:hAnsi="Arial" w:cs="Arial"/>
        </w:rPr>
        <w:t xml:space="preserve">of course, </w:t>
      </w:r>
      <w:r w:rsidR="00A07EC7">
        <w:rPr>
          <w:rFonts w:ascii="Arial" w:hAnsi="Arial" w:cs="Arial"/>
        </w:rPr>
        <w:t>but not all are so efficient in achieving this purpose.</w:t>
      </w:r>
      <w:r w:rsidR="00D31E53">
        <w:rPr>
          <w:rFonts w:ascii="Arial" w:hAnsi="Arial" w:cs="Arial"/>
        </w:rPr>
        <w:t xml:space="preserve"> </w:t>
      </w:r>
      <w:r w:rsidR="00A07EC7">
        <w:rPr>
          <w:rFonts w:ascii="Arial" w:hAnsi="Arial" w:cs="Arial"/>
        </w:rPr>
        <w:t>This efficien</w:t>
      </w:r>
      <w:r w:rsidR="00AE4C6E">
        <w:rPr>
          <w:rFonts w:ascii="Arial" w:hAnsi="Arial" w:cs="Arial"/>
        </w:rPr>
        <w:t xml:space="preserve">cy in </w:t>
      </w:r>
      <w:r w:rsidR="00A07EC7">
        <w:rPr>
          <w:rFonts w:ascii="Arial" w:hAnsi="Arial" w:cs="Arial"/>
        </w:rPr>
        <w:t>presentation is typical of the whole article.</w:t>
      </w:r>
    </w:p>
    <w:p w14:paraId="6BF14B26" w14:textId="1FEB6F4B" w:rsidR="008C738D" w:rsidRPr="00246A57" w:rsidRDefault="008C738D" w:rsidP="001C15CB">
      <w:pPr>
        <w:spacing w:after="0" w:line="240" w:lineRule="auto"/>
        <w:ind w:firstLine="720"/>
        <w:contextualSpacing/>
        <w:rPr>
          <w:rFonts w:ascii="Arial" w:hAnsi="Arial" w:cs="Arial"/>
        </w:rPr>
      </w:pPr>
      <w:r w:rsidRPr="00EB47AF">
        <w:rPr>
          <w:rFonts w:ascii="Arial" w:hAnsi="Arial" w:cs="Arial"/>
        </w:rPr>
        <w:lastRenderedPageBreak/>
        <w:t>Congenital anomalies are the primary cause of neonatal and infant deaths in the United States, accounting for 20% of these early deaths</w:t>
      </w:r>
      <w:r w:rsidR="00C97164" w:rsidRPr="00EB47AF">
        <w:rPr>
          <w:rFonts w:ascii="Arial" w:hAnsi="Arial" w:cs="Arial"/>
        </w:rPr>
        <w:t>.</w:t>
      </w:r>
      <w:r w:rsidR="00AB746B" w:rsidRPr="00EB47AF">
        <w:rPr>
          <w:rFonts w:ascii="Arial" w:hAnsi="Arial" w:cs="Arial"/>
          <w:vertAlign w:val="superscript"/>
        </w:rPr>
        <w:t>1</w:t>
      </w:r>
      <w:r w:rsidRPr="00EB47AF">
        <w:rPr>
          <w:rFonts w:ascii="Arial" w:hAnsi="Arial" w:cs="Arial"/>
        </w:rPr>
        <w:t xml:space="preserve"> Many congenital anomalies are identified prenatally, often at the mid-pregnancy ul</w:t>
      </w:r>
      <w:r w:rsidR="00C97164" w:rsidRPr="00EB47AF">
        <w:rPr>
          <w:rFonts w:ascii="Arial" w:hAnsi="Arial" w:cs="Arial"/>
        </w:rPr>
        <w:t>trasound scan for fetal anatomy.</w:t>
      </w:r>
      <w:r w:rsidR="00C97164" w:rsidRPr="00EB47AF">
        <w:rPr>
          <w:rFonts w:ascii="Arial" w:hAnsi="Arial" w:cs="Arial"/>
          <w:vertAlign w:val="superscript"/>
        </w:rPr>
        <w:t>2</w:t>
      </w:r>
      <w:r w:rsidRPr="00EB47AF">
        <w:rPr>
          <w:rFonts w:ascii="Arial" w:hAnsi="Arial" w:cs="Arial"/>
        </w:rPr>
        <w:t xml:space="preserve"> The severity </w:t>
      </w:r>
      <w:r w:rsidR="00781FA6" w:rsidRPr="00EB47AF">
        <w:rPr>
          <w:rFonts w:ascii="Arial" w:hAnsi="Arial" w:cs="Arial"/>
        </w:rPr>
        <w:t>of congenital</w:t>
      </w:r>
      <w:r w:rsidRPr="00EB47AF">
        <w:rPr>
          <w:rFonts w:ascii="Arial" w:hAnsi="Arial" w:cs="Arial"/>
        </w:rPr>
        <w:t xml:space="preserve"> anomalies varies widely</w:t>
      </w:r>
      <w:r w:rsidRPr="00246A57">
        <w:rPr>
          <w:rFonts w:ascii="Arial" w:hAnsi="Arial" w:cs="Arial"/>
        </w:rPr>
        <w:t xml:space="preserve">; some are </w:t>
      </w:r>
      <w:r w:rsidR="00F732FF" w:rsidRPr="00246A57">
        <w:rPr>
          <w:rFonts w:ascii="Arial" w:hAnsi="Arial" w:cs="Arial"/>
        </w:rPr>
        <w:t>serious and</w:t>
      </w:r>
      <w:r w:rsidR="00B729B0" w:rsidRPr="00246A57">
        <w:rPr>
          <w:rFonts w:ascii="Arial" w:hAnsi="Arial" w:cs="Arial"/>
        </w:rPr>
        <w:t xml:space="preserve"> potentially fatal</w:t>
      </w:r>
      <w:r w:rsidR="007126B2" w:rsidRPr="00246A57">
        <w:rPr>
          <w:rFonts w:ascii="Arial" w:hAnsi="Arial" w:cs="Arial"/>
        </w:rPr>
        <w:t>,</w:t>
      </w:r>
      <w:r w:rsidR="00B729B0" w:rsidRPr="00246A57">
        <w:rPr>
          <w:rFonts w:ascii="Arial" w:hAnsi="Arial" w:cs="Arial"/>
        </w:rPr>
        <w:t xml:space="preserve"> </w:t>
      </w:r>
      <w:r w:rsidR="00F732FF" w:rsidRPr="00246A57">
        <w:rPr>
          <w:rFonts w:ascii="Arial" w:hAnsi="Arial" w:cs="Arial"/>
        </w:rPr>
        <w:t>al</w:t>
      </w:r>
      <w:r w:rsidRPr="00246A57">
        <w:rPr>
          <w:rFonts w:ascii="Arial" w:hAnsi="Arial" w:cs="Arial"/>
        </w:rPr>
        <w:t xml:space="preserve">though </w:t>
      </w:r>
      <w:r w:rsidR="00F732FF" w:rsidRPr="00246A57">
        <w:rPr>
          <w:rFonts w:ascii="Arial" w:hAnsi="Arial" w:cs="Arial"/>
        </w:rPr>
        <w:t xml:space="preserve">postnatal </w:t>
      </w:r>
      <w:r w:rsidR="00781FA6" w:rsidRPr="00246A57">
        <w:rPr>
          <w:rFonts w:ascii="Arial" w:hAnsi="Arial" w:cs="Arial"/>
        </w:rPr>
        <w:t>survival can be difficult to predict</w:t>
      </w:r>
      <w:r w:rsidR="00C97164" w:rsidRPr="00246A57">
        <w:rPr>
          <w:rFonts w:ascii="Arial" w:hAnsi="Arial" w:cs="Arial"/>
        </w:rPr>
        <w:t>.</w:t>
      </w:r>
      <w:r w:rsidR="00C97164" w:rsidRPr="00246A57">
        <w:rPr>
          <w:rFonts w:ascii="Arial" w:hAnsi="Arial" w:cs="Arial"/>
          <w:vertAlign w:val="superscript"/>
        </w:rPr>
        <w:t>3</w:t>
      </w:r>
      <w:r w:rsidRPr="00246A57">
        <w:rPr>
          <w:rFonts w:ascii="Arial" w:hAnsi="Arial" w:cs="Arial"/>
        </w:rPr>
        <w:t xml:space="preserve"> Expectant parents who have received a diagnosis of a </w:t>
      </w:r>
      <w:r w:rsidR="00781FA6" w:rsidRPr="00246A57">
        <w:rPr>
          <w:rFonts w:ascii="Arial" w:hAnsi="Arial" w:cs="Arial"/>
        </w:rPr>
        <w:t>serious fetal</w:t>
      </w:r>
      <w:r w:rsidRPr="00246A57">
        <w:rPr>
          <w:rFonts w:ascii="Arial" w:hAnsi="Arial" w:cs="Arial"/>
        </w:rPr>
        <w:t xml:space="preserve"> condition may choose to continue their pregnancy</w:t>
      </w:r>
      <w:r w:rsidR="004F29B3" w:rsidRPr="00246A57">
        <w:rPr>
          <w:rFonts w:ascii="Arial" w:hAnsi="Arial" w:cs="Arial"/>
        </w:rPr>
        <w:t>,</w:t>
      </w:r>
      <w:r w:rsidR="00C97164" w:rsidRPr="00246A57">
        <w:rPr>
          <w:rFonts w:ascii="Arial" w:hAnsi="Arial" w:cs="Arial"/>
          <w:vertAlign w:val="superscript"/>
        </w:rPr>
        <w:t>4</w:t>
      </w:r>
      <w:r w:rsidR="000245C5" w:rsidRPr="00246A57">
        <w:rPr>
          <w:rFonts w:ascii="Arial" w:hAnsi="Arial" w:cs="Arial"/>
        </w:rPr>
        <w:t xml:space="preserve"> and in so doing,</w:t>
      </w:r>
      <w:r w:rsidRPr="00246A57">
        <w:rPr>
          <w:rFonts w:ascii="Arial" w:hAnsi="Arial" w:cs="Arial"/>
        </w:rPr>
        <w:t xml:space="preserve"> need support services beyond typical prenatal care. To address th</w:t>
      </w:r>
      <w:r w:rsidR="00E53B30">
        <w:rPr>
          <w:rFonts w:ascii="Arial" w:hAnsi="Arial" w:cs="Arial"/>
        </w:rPr>
        <w:t>is</w:t>
      </w:r>
      <w:r w:rsidRPr="00246A57">
        <w:rPr>
          <w:rFonts w:ascii="Arial" w:hAnsi="Arial" w:cs="Arial"/>
        </w:rPr>
        <w:t xml:space="preserve"> need for additional support, perinatal palliative care (PPC) is a family-centered approach that augments usual maternal obstetric care with emotional, social, and spiritual support, and addresses cultural wishes of expectant parents and families for whom survival of the fetus or neonate is uncertain.</w:t>
      </w:r>
    </w:p>
    <w:p w14:paraId="22DCDA4F" w14:textId="7E9EC6F8" w:rsidR="008F2205" w:rsidRPr="00246A57" w:rsidRDefault="008C738D" w:rsidP="001C15CB">
      <w:pPr>
        <w:spacing w:after="0" w:line="240" w:lineRule="auto"/>
        <w:contextualSpacing/>
        <w:rPr>
          <w:rFonts w:ascii="Arial" w:hAnsi="Arial" w:cs="Arial"/>
        </w:rPr>
      </w:pPr>
      <w:r w:rsidRPr="00246A57">
        <w:rPr>
          <w:rFonts w:ascii="Arial" w:hAnsi="Arial" w:cs="Arial"/>
        </w:rPr>
        <w:tab/>
      </w:r>
      <w:r w:rsidR="00A6029B" w:rsidRPr="00246A57">
        <w:rPr>
          <w:rFonts w:ascii="Arial" w:hAnsi="Arial" w:cs="Arial"/>
        </w:rPr>
        <w:t>Although</w:t>
      </w:r>
      <w:r w:rsidR="00EA2430" w:rsidRPr="00246A57">
        <w:rPr>
          <w:rFonts w:ascii="Arial" w:hAnsi="Arial" w:cs="Arial"/>
        </w:rPr>
        <w:t xml:space="preserve"> </w:t>
      </w:r>
      <w:r w:rsidRPr="00246A57">
        <w:rPr>
          <w:rFonts w:ascii="Arial" w:hAnsi="Arial" w:cs="Arial"/>
        </w:rPr>
        <w:t xml:space="preserve">recommendations are emerging from </w:t>
      </w:r>
      <w:r w:rsidR="00A905A9" w:rsidRPr="00246A57">
        <w:rPr>
          <w:rFonts w:ascii="Arial" w:hAnsi="Arial" w:cs="Arial"/>
        </w:rPr>
        <w:t>research and practice</w:t>
      </w:r>
      <w:r w:rsidRPr="00246A57">
        <w:rPr>
          <w:rFonts w:ascii="Arial" w:hAnsi="Arial" w:cs="Arial"/>
        </w:rPr>
        <w:t xml:space="preserve"> regarding care for parents who choose</w:t>
      </w:r>
      <w:r w:rsidR="00A571D6" w:rsidRPr="00246A57">
        <w:rPr>
          <w:rFonts w:ascii="Arial" w:hAnsi="Arial" w:cs="Arial"/>
        </w:rPr>
        <w:t xml:space="preserve"> to continue pregnancy after a life-limiting</w:t>
      </w:r>
      <w:r w:rsidRPr="00246A57">
        <w:rPr>
          <w:rFonts w:ascii="Arial" w:hAnsi="Arial" w:cs="Arial"/>
        </w:rPr>
        <w:t xml:space="preserve"> fetal diagnosis</w:t>
      </w:r>
      <w:r w:rsidR="000245C5" w:rsidRPr="00246A57">
        <w:rPr>
          <w:rFonts w:ascii="Arial" w:hAnsi="Arial" w:cs="Arial"/>
        </w:rPr>
        <w:t>,</w:t>
      </w:r>
      <w:r w:rsidR="00AB746B" w:rsidRPr="00246A57">
        <w:rPr>
          <w:rFonts w:ascii="Arial" w:hAnsi="Arial" w:cs="Arial"/>
          <w:vertAlign w:val="superscript"/>
        </w:rPr>
        <w:t>4,</w:t>
      </w:r>
      <w:r w:rsidR="00C97164" w:rsidRPr="00246A57">
        <w:rPr>
          <w:rFonts w:ascii="Arial" w:hAnsi="Arial" w:cs="Arial"/>
          <w:vertAlign w:val="superscript"/>
        </w:rPr>
        <w:t>5</w:t>
      </w:r>
      <w:r w:rsidRPr="00246A57">
        <w:rPr>
          <w:rFonts w:ascii="Arial" w:hAnsi="Arial" w:cs="Arial"/>
        </w:rPr>
        <w:t xml:space="preserve"> data </w:t>
      </w:r>
      <w:r w:rsidR="00F732FF" w:rsidRPr="00246A57">
        <w:rPr>
          <w:rFonts w:ascii="Arial" w:hAnsi="Arial" w:cs="Arial"/>
        </w:rPr>
        <w:t>are</w:t>
      </w:r>
      <w:r w:rsidRPr="00246A57">
        <w:rPr>
          <w:rFonts w:ascii="Arial" w:hAnsi="Arial" w:cs="Arial"/>
        </w:rPr>
        <w:t xml:space="preserve"> lacking on what actually constitutes</w:t>
      </w:r>
      <w:r w:rsidR="008F2205" w:rsidRPr="00246A57">
        <w:rPr>
          <w:rFonts w:ascii="Arial" w:hAnsi="Arial" w:cs="Arial"/>
        </w:rPr>
        <w:t xml:space="preserve"> </w:t>
      </w:r>
      <w:r w:rsidR="007D6D7D" w:rsidRPr="00246A57">
        <w:rPr>
          <w:rFonts w:ascii="Arial" w:hAnsi="Arial" w:cs="Arial"/>
        </w:rPr>
        <w:t xml:space="preserve">high </w:t>
      </w:r>
      <w:r w:rsidR="008F2205" w:rsidRPr="00246A57">
        <w:rPr>
          <w:rFonts w:ascii="Arial" w:hAnsi="Arial" w:cs="Arial"/>
        </w:rPr>
        <w:t>quality</w:t>
      </w:r>
      <w:r w:rsidRPr="00246A57">
        <w:rPr>
          <w:rFonts w:ascii="Arial" w:hAnsi="Arial" w:cs="Arial"/>
        </w:rPr>
        <w:t xml:space="preserve"> care </w:t>
      </w:r>
      <w:r w:rsidR="00EA2430" w:rsidRPr="00246A57">
        <w:rPr>
          <w:rFonts w:ascii="Arial" w:hAnsi="Arial" w:cs="Arial"/>
        </w:rPr>
        <w:t xml:space="preserve">during pregnancy under these circumstances. </w:t>
      </w:r>
      <w:r w:rsidR="007A03D4" w:rsidRPr="00246A57">
        <w:rPr>
          <w:rFonts w:ascii="Arial" w:hAnsi="Arial" w:cs="Arial"/>
        </w:rPr>
        <w:t>The American College of Obstetricians and Gynecologists</w:t>
      </w:r>
      <w:r w:rsidR="00D749DE" w:rsidRPr="00246A57">
        <w:rPr>
          <w:rFonts w:ascii="Arial" w:hAnsi="Arial" w:cs="Arial"/>
        </w:rPr>
        <w:t xml:space="preserve"> </w:t>
      </w:r>
      <w:r w:rsidR="007A03D4" w:rsidRPr="00246A57">
        <w:rPr>
          <w:rFonts w:ascii="Arial" w:hAnsi="Arial" w:cs="Arial"/>
        </w:rPr>
        <w:t>Committee on Ethics and the American Academy of Pediatrics</w:t>
      </w:r>
      <w:r w:rsidR="00D749DE" w:rsidRPr="00246A57">
        <w:rPr>
          <w:rFonts w:ascii="Arial" w:hAnsi="Arial" w:cs="Arial"/>
        </w:rPr>
        <w:t xml:space="preserve"> </w:t>
      </w:r>
      <w:r w:rsidR="007A03D4" w:rsidRPr="00246A57">
        <w:rPr>
          <w:rFonts w:ascii="Arial" w:hAnsi="Arial" w:cs="Arial"/>
        </w:rPr>
        <w:t>Committee on Bioethics</w:t>
      </w:r>
      <w:r w:rsidR="00C97164" w:rsidRPr="00246A57">
        <w:rPr>
          <w:rFonts w:ascii="Arial" w:hAnsi="Arial" w:cs="Arial"/>
          <w:vertAlign w:val="superscript"/>
        </w:rPr>
        <w:t>6</w:t>
      </w:r>
      <w:r w:rsidR="007A03D4" w:rsidRPr="00246A57">
        <w:rPr>
          <w:rFonts w:ascii="Arial" w:hAnsi="Arial" w:cs="Arial"/>
        </w:rPr>
        <w:t xml:space="preserve"> underscore </w:t>
      </w:r>
      <w:r w:rsidR="00FB1AC7" w:rsidRPr="00246A57">
        <w:rPr>
          <w:rFonts w:ascii="Arial" w:hAnsi="Arial" w:cs="Arial"/>
        </w:rPr>
        <w:t xml:space="preserve">the need for </w:t>
      </w:r>
      <w:r w:rsidR="00FC1D99" w:rsidRPr="00246A57">
        <w:rPr>
          <w:rFonts w:ascii="Arial" w:hAnsi="Arial" w:cs="Arial"/>
        </w:rPr>
        <w:t>a</w:t>
      </w:r>
      <w:r w:rsidR="007A03D4" w:rsidRPr="00246A57">
        <w:rPr>
          <w:rFonts w:ascii="Arial" w:hAnsi="Arial" w:cs="Arial"/>
        </w:rPr>
        <w:t xml:space="preserve"> thorough informed consent process involving exhaustive discussion of possible risk</w:t>
      </w:r>
      <w:r w:rsidR="00781FA6" w:rsidRPr="00246A57">
        <w:rPr>
          <w:rFonts w:ascii="Arial" w:hAnsi="Arial" w:cs="Arial"/>
        </w:rPr>
        <w:t>s</w:t>
      </w:r>
      <w:r w:rsidR="007A03D4" w:rsidRPr="00246A57">
        <w:rPr>
          <w:rFonts w:ascii="Arial" w:hAnsi="Arial" w:cs="Arial"/>
        </w:rPr>
        <w:t xml:space="preserve"> and benefits of </w:t>
      </w:r>
      <w:r w:rsidR="00974F76" w:rsidRPr="00246A57">
        <w:rPr>
          <w:rFonts w:ascii="Arial" w:hAnsi="Arial" w:cs="Arial"/>
        </w:rPr>
        <w:t xml:space="preserve">various </w:t>
      </w:r>
      <w:r w:rsidR="007A03D4" w:rsidRPr="00246A57">
        <w:rPr>
          <w:rFonts w:ascii="Arial" w:hAnsi="Arial" w:cs="Arial"/>
        </w:rPr>
        <w:t xml:space="preserve">perinatal </w:t>
      </w:r>
      <w:r w:rsidR="00974F76" w:rsidRPr="00246A57">
        <w:rPr>
          <w:rFonts w:ascii="Arial" w:hAnsi="Arial" w:cs="Arial"/>
        </w:rPr>
        <w:t xml:space="preserve">care </w:t>
      </w:r>
      <w:r w:rsidR="00781FA6" w:rsidRPr="00246A57">
        <w:rPr>
          <w:rFonts w:ascii="Arial" w:hAnsi="Arial" w:cs="Arial"/>
        </w:rPr>
        <w:t>options</w:t>
      </w:r>
      <w:r w:rsidR="001537F3" w:rsidRPr="00246A57">
        <w:rPr>
          <w:rFonts w:ascii="Arial" w:hAnsi="Arial" w:cs="Arial"/>
        </w:rPr>
        <w:t xml:space="preserve"> when the fetus is </w:t>
      </w:r>
      <w:r w:rsidR="00FC1D99" w:rsidRPr="00246A57">
        <w:rPr>
          <w:rFonts w:ascii="Arial" w:hAnsi="Arial" w:cs="Arial"/>
        </w:rPr>
        <w:t>i</w:t>
      </w:r>
      <w:r w:rsidR="001537F3" w:rsidRPr="00246A57">
        <w:rPr>
          <w:rFonts w:ascii="Arial" w:hAnsi="Arial" w:cs="Arial"/>
        </w:rPr>
        <w:t>mpaired</w:t>
      </w:r>
      <w:r w:rsidR="007A03D4" w:rsidRPr="00246A57">
        <w:rPr>
          <w:rFonts w:ascii="Arial" w:hAnsi="Arial" w:cs="Arial"/>
        </w:rPr>
        <w:t>.</w:t>
      </w:r>
      <w:r w:rsidRPr="00246A57">
        <w:rPr>
          <w:rFonts w:ascii="Arial" w:hAnsi="Arial" w:cs="Arial"/>
        </w:rPr>
        <w:t xml:space="preserve"> </w:t>
      </w:r>
      <w:r w:rsidR="00F4593C" w:rsidRPr="00246A57">
        <w:rPr>
          <w:rFonts w:ascii="Arial" w:hAnsi="Arial" w:cs="Arial"/>
        </w:rPr>
        <w:t>Well-informed communication between parents and ca</w:t>
      </w:r>
      <w:r w:rsidR="00FC1D99" w:rsidRPr="00246A57">
        <w:rPr>
          <w:rFonts w:ascii="Arial" w:hAnsi="Arial" w:cs="Arial"/>
        </w:rPr>
        <w:t>re providers facilitates parental</w:t>
      </w:r>
      <w:r w:rsidR="00F4593C" w:rsidRPr="00246A57">
        <w:rPr>
          <w:rFonts w:ascii="Arial" w:hAnsi="Arial" w:cs="Arial"/>
        </w:rPr>
        <w:t xml:space="preserve"> autonomy and freedom of choice in perinatal palliative care. Denney-Koelsch </w:t>
      </w:r>
      <w:r w:rsidR="00C97164" w:rsidRPr="00246A57">
        <w:rPr>
          <w:rFonts w:ascii="Arial" w:hAnsi="Arial" w:cs="Arial"/>
        </w:rPr>
        <w:t xml:space="preserve">and </w:t>
      </w:r>
      <w:r w:rsidR="00A4001C" w:rsidRPr="00246A57">
        <w:rPr>
          <w:rFonts w:ascii="Arial" w:hAnsi="Arial" w:cs="Arial"/>
        </w:rPr>
        <w:t>colleagues</w:t>
      </w:r>
      <w:r w:rsidR="002B0193" w:rsidRPr="00246A57">
        <w:rPr>
          <w:rFonts w:ascii="Arial" w:hAnsi="Arial" w:cs="Arial"/>
          <w:vertAlign w:val="superscript"/>
        </w:rPr>
        <w:t>7</w:t>
      </w:r>
      <w:r w:rsidR="00A4001C" w:rsidRPr="00246A57">
        <w:rPr>
          <w:rFonts w:ascii="Arial" w:hAnsi="Arial" w:cs="Arial"/>
        </w:rPr>
        <w:t xml:space="preserve"> </w:t>
      </w:r>
      <w:r w:rsidR="00F4593C" w:rsidRPr="00246A57">
        <w:rPr>
          <w:rFonts w:ascii="Arial" w:hAnsi="Arial" w:cs="Arial"/>
        </w:rPr>
        <w:t xml:space="preserve">emphasized the role of ultrasound and obstetrical care providers in improving communication with parents </w:t>
      </w:r>
      <w:r w:rsidR="004F29B3" w:rsidRPr="00246A57">
        <w:rPr>
          <w:rFonts w:ascii="Arial" w:hAnsi="Arial" w:cs="Arial"/>
        </w:rPr>
        <w:t>by</w:t>
      </w:r>
      <w:r w:rsidR="00F4593C" w:rsidRPr="00246A57">
        <w:rPr>
          <w:rFonts w:ascii="Arial" w:hAnsi="Arial" w:cs="Arial"/>
        </w:rPr>
        <w:t xml:space="preserve"> sharing valuable knowledge and facilitating parents’ understand</w:t>
      </w:r>
      <w:r w:rsidR="004F29B3" w:rsidRPr="00246A57">
        <w:rPr>
          <w:rFonts w:ascii="Arial" w:hAnsi="Arial" w:cs="Arial"/>
        </w:rPr>
        <w:t>ing</w:t>
      </w:r>
      <w:r w:rsidR="00F4593C" w:rsidRPr="00246A57">
        <w:rPr>
          <w:rFonts w:ascii="Arial" w:hAnsi="Arial" w:cs="Arial"/>
        </w:rPr>
        <w:t xml:space="preserve">. </w:t>
      </w:r>
      <w:r w:rsidR="001761A9" w:rsidRPr="00246A57">
        <w:rPr>
          <w:rFonts w:ascii="Arial" w:hAnsi="Arial" w:cs="Arial"/>
        </w:rPr>
        <w:t xml:space="preserve">Other recommendations include </w:t>
      </w:r>
      <w:r w:rsidR="004F29B3" w:rsidRPr="00246A57">
        <w:rPr>
          <w:rFonts w:ascii="Arial" w:hAnsi="Arial" w:cs="Arial"/>
        </w:rPr>
        <w:t>r</w:t>
      </w:r>
      <w:r w:rsidR="008F2205" w:rsidRPr="00246A57">
        <w:rPr>
          <w:rFonts w:ascii="Arial" w:hAnsi="Arial" w:cs="Arial"/>
        </w:rPr>
        <w:t>especting the baby as a person</w:t>
      </w:r>
      <w:r w:rsidR="00A42376" w:rsidRPr="00246A57">
        <w:rPr>
          <w:rFonts w:ascii="Arial" w:hAnsi="Arial" w:cs="Arial"/>
          <w:vertAlign w:val="superscript"/>
        </w:rPr>
        <w:t>8,9</w:t>
      </w:r>
      <w:r w:rsidR="001761A9" w:rsidRPr="00246A57">
        <w:rPr>
          <w:rFonts w:ascii="Arial" w:hAnsi="Arial" w:cs="Arial"/>
        </w:rPr>
        <w:t>;</w:t>
      </w:r>
      <w:r w:rsidR="008F2205" w:rsidRPr="00246A57">
        <w:rPr>
          <w:rFonts w:ascii="Arial" w:hAnsi="Arial" w:cs="Arial"/>
        </w:rPr>
        <w:t xml:space="preserve"> providing supportive</w:t>
      </w:r>
      <w:r w:rsidR="001761A9" w:rsidRPr="00246A57">
        <w:rPr>
          <w:rFonts w:ascii="Arial" w:hAnsi="Arial" w:cs="Arial"/>
        </w:rPr>
        <w:t xml:space="preserve">, </w:t>
      </w:r>
      <w:r w:rsidR="008F2205" w:rsidRPr="00246A57">
        <w:rPr>
          <w:rFonts w:ascii="Arial" w:hAnsi="Arial" w:cs="Arial"/>
        </w:rPr>
        <w:t>empathic counseling for parents</w:t>
      </w:r>
      <w:r w:rsidR="00CF1ABB" w:rsidRPr="00246A57">
        <w:rPr>
          <w:rFonts w:ascii="Arial" w:hAnsi="Arial" w:cs="Arial"/>
        </w:rPr>
        <w:t>,</w:t>
      </w:r>
      <w:r w:rsidR="002B0193" w:rsidRPr="00246A57">
        <w:rPr>
          <w:rFonts w:ascii="Arial" w:hAnsi="Arial" w:cs="Arial"/>
          <w:vertAlign w:val="superscript"/>
        </w:rPr>
        <w:t>10</w:t>
      </w:r>
      <w:r w:rsidR="00A42376" w:rsidRPr="00246A57">
        <w:rPr>
          <w:rFonts w:ascii="Arial" w:hAnsi="Arial" w:cs="Arial"/>
          <w:vertAlign w:val="superscript"/>
        </w:rPr>
        <w:t>,</w:t>
      </w:r>
      <w:r w:rsidR="008D4019" w:rsidRPr="00246A57">
        <w:rPr>
          <w:rFonts w:ascii="Arial" w:hAnsi="Arial" w:cs="Arial"/>
          <w:vertAlign w:val="superscript"/>
        </w:rPr>
        <w:t xml:space="preserve"> </w:t>
      </w:r>
      <w:r w:rsidR="009672FC" w:rsidRPr="00246A57">
        <w:rPr>
          <w:rFonts w:ascii="Arial" w:hAnsi="Arial" w:cs="Arial"/>
          <w:vertAlign w:val="superscript"/>
        </w:rPr>
        <w:t>11</w:t>
      </w:r>
      <w:r w:rsidR="00FC1D99" w:rsidRPr="00246A57">
        <w:rPr>
          <w:rFonts w:ascii="Arial" w:hAnsi="Arial" w:cs="Arial"/>
        </w:rPr>
        <w:t xml:space="preserve"> </w:t>
      </w:r>
      <w:r w:rsidR="004F29B3" w:rsidRPr="00246A57">
        <w:rPr>
          <w:rFonts w:ascii="Arial" w:hAnsi="Arial" w:cs="Arial"/>
        </w:rPr>
        <w:t xml:space="preserve">and </w:t>
      </w:r>
      <w:r w:rsidR="00DE0BE1" w:rsidRPr="00246A57">
        <w:rPr>
          <w:rFonts w:ascii="Arial" w:hAnsi="Arial" w:cs="Arial"/>
        </w:rPr>
        <w:t>providing consistent care by</w:t>
      </w:r>
      <w:r w:rsidR="00FD2FBE" w:rsidRPr="00246A57">
        <w:rPr>
          <w:rFonts w:ascii="Arial" w:hAnsi="Arial" w:cs="Arial"/>
        </w:rPr>
        <w:t xml:space="preserve"> </w:t>
      </w:r>
      <w:r w:rsidR="005A0EF3" w:rsidRPr="00246A57">
        <w:rPr>
          <w:rFonts w:ascii="Arial" w:hAnsi="Arial" w:cs="Arial"/>
        </w:rPr>
        <w:t>PPC team</w:t>
      </w:r>
      <w:r w:rsidR="00FD2FBE" w:rsidRPr="00246A57">
        <w:rPr>
          <w:rFonts w:ascii="Arial" w:hAnsi="Arial" w:cs="Arial"/>
        </w:rPr>
        <w:t xml:space="preserve"> </w:t>
      </w:r>
      <w:r w:rsidR="00AF0198" w:rsidRPr="00246A57">
        <w:rPr>
          <w:rFonts w:ascii="Arial" w:hAnsi="Arial" w:cs="Arial"/>
        </w:rPr>
        <w:t>members</w:t>
      </w:r>
      <w:r w:rsidR="00C97164" w:rsidRPr="00246A57">
        <w:rPr>
          <w:rFonts w:ascii="Arial" w:hAnsi="Arial" w:cs="Arial"/>
        </w:rPr>
        <w:t>.</w:t>
      </w:r>
      <w:r w:rsidR="002B0193" w:rsidRPr="00246A57">
        <w:rPr>
          <w:rFonts w:ascii="Arial" w:hAnsi="Arial" w:cs="Arial"/>
          <w:vertAlign w:val="superscript"/>
        </w:rPr>
        <w:t>9</w:t>
      </w:r>
    </w:p>
    <w:p w14:paraId="0DAFC9AA" w14:textId="60EB7FE1" w:rsidR="008F2205" w:rsidRPr="00246A57" w:rsidRDefault="008C738D" w:rsidP="001C15CB">
      <w:pPr>
        <w:spacing w:after="0" w:line="240" w:lineRule="auto"/>
        <w:ind w:firstLine="720"/>
        <w:contextualSpacing/>
        <w:rPr>
          <w:rFonts w:ascii="Arial" w:hAnsi="Arial" w:cs="Arial"/>
          <w:color w:val="548DD4" w:themeColor="text2" w:themeTint="99"/>
        </w:rPr>
      </w:pPr>
      <w:r w:rsidRPr="00246A57">
        <w:rPr>
          <w:rFonts w:ascii="Arial" w:hAnsi="Arial" w:cs="Arial"/>
        </w:rPr>
        <w:t xml:space="preserve">Several experts have </w:t>
      </w:r>
      <w:r w:rsidR="00202C90" w:rsidRPr="00246A57">
        <w:rPr>
          <w:rFonts w:ascii="Arial" w:hAnsi="Arial" w:cs="Arial"/>
        </w:rPr>
        <w:t xml:space="preserve">published their </w:t>
      </w:r>
      <w:r w:rsidRPr="00246A57">
        <w:rPr>
          <w:rFonts w:ascii="Arial" w:hAnsi="Arial" w:cs="Arial"/>
        </w:rPr>
        <w:t xml:space="preserve">insights into </w:t>
      </w:r>
      <w:r w:rsidR="007A03D4" w:rsidRPr="00246A57">
        <w:rPr>
          <w:rFonts w:ascii="Arial" w:hAnsi="Arial" w:cs="Arial"/>
        </w:rPr>
        <w:t xml:space="preserve">PPC </w:t>
      </w:r>
      <w:r w:rsidRPr="00246A57">
        <w:rPr>
          <w:rFonts w:ascii="Arial" w:hAnsi="Arial" w:cs="Arial"/>
        </w:rPr>
        <w:t>program developmen</w:t>
      </w:r>
      <w:r w:rsidR="007A03D4" w:rsidRPr="00246A57">
        <w:rPr>
          <w:rFonts w:ascii="Arial" w:hAnsi="Arial" w:cs="Arial"/>
        </w:rPr>
        <w:t xml:space="preserve">t </w:t>
      </w:r>
      <w:r w:rsidR="00FC1D99" w:rsidRPr="00246A57">
        <w:rPr>
          <w:rFonts w:ascii="Arial" w:hAnsi="Arial" w:cs="Arial"/>
        </w:rPr>
        <w:t>with services</w:t>
      </w:r>
      <w:r w:rsidR="00994706" w:rsidRPr="00246A57">
        <w:rPr>
          <w:rFonts w:ascii="Arial" w:hAnsi="Arial" w:cs="Arial"/>
        </w:rPr>
        <w:t xml:space="preserve"> </w:t>
      </w:r>
      <w:r w:rsidR="00FC1D99" w:rsidRPr="00246A57">
        <w:rPr>
          <w:rFonts w:ascii="Arial" w:hAnsi="Arial" w:cs="Arial"/>
        </w:rPr>
        <w:t xml:space="preserve">that </w:t>
      </w:r>
      <w:r w:rsidR="00994706" w:rsidRPr="00246A57">
        <w:rPr>
          <w:rFonts w:ascii="Arial" w:hAnsi="Arial" w:cs="Arial"/>
        </w:rPr>
        <w:t xml:space="preserve">begin antenatally </w:t>
      </w:r>
      <w:r w:rsidR="00FC1D99" w:rsidRPr="00246A57">
        <w:rPr>
          <w:rFonts w:ascii="Arial" w:hAnsi="Arial" w:cs="Arial"/>
        </w:rPr>
        <w:t>and continue</w:t>
      </w:r>
      <w:r w:rsidR="00994706" w:rsidRPr="00246A57">
        <w:rPr>
          <w:rFonts w:ascii="Arial" w:hAnsi="Arial" w:cs="Arial"/>
        </w:rPr>
        <w:t xml:space="preserve"> after </w:t>
      </w:r>
      <w:r w:rsidR="00F67A24" w:rsidRPr="00246A57">
        <w:rPr>
          <w:rFonts w:ascii="Arial" w:hAnsi="Arial" w:cs="Arial"/>
        </w:rPr>
        <w:t xml:space="preserve">birth </w:t>
      </w:r>
      <w:r w:rsidR="00994706" w:rsidRPr="00246A57">
        <w:rPr>
          <w:rFonts w:ascii="Arial" w:hAnsi="Arial" w:cs="Arial"/>
        </w:rPr>
        <w:t>with follow-up bereavement support</w:t>
      </w:r>
      <w:r w:rsidR="00C97164" w:rsidRPr="00246A57">
        <w:rPr>
          <w:rFonts w:ascii="Arial" w:hAnsi="Arial" w:cs="Arial"/>
        </w:rPr>
        <w:t>.</w:t>
      </w:r>
      <w:r w:rsidR="002B0193" w:rsidRPr="00246A57">
        <w:rPr>
          <w:rFonts w:ascii="Arial" w:hAnsi="Arial" w:cs="Arial"/>
          <w:vertAlign w:val="superscript"/>
        </w:rPr>
        <w:t>1</w:t>
      </w:r>
      <w:r w:rsidR="00A13EE8" w:rsidRPr="00246A57">
        <w:rPr>
          <w:rFonts w:ascii="Arial" w:hAnsi="Arial" w:cs="Arial"/>
          <w:vertAlign w:val="superscript"/>
        </w:rPr>
        <w:t>2-15</w:t>
      </w:r>
      <w:r w:rsidR="00994706" w:rsidRPr="00246A57">
        <w:rPr>
          <w:rFonts w:ascii="Arial" w:hAnsi="Arial" w:cs="Arial"/>
        </w:rPr>
        <w:t xml:space="preserve"> </w:t>
      </w:r>
      <w:r w:rsidR="004F29B3" w:rsidRPr="00246A57">
        <w:rPr>
          <w:rFonts w:ascii="Arial" w:hAnsi="Arial" w:cs="Arial"/>
        </w:rPr>
        <w:t xml:space="preserve">These </w:t>
      </w:r>
      <w:r w:rsidR="00202C90" w:rsidRPr="00246A57">
        <w:rPr>
          <w:rFonts w:ascii="Arial" w:hAnsi="Arial" w:cs="Arial"/>
        </w:rPr>
        <w:t xml:space="preserve">publications </w:t>
      </w:r>
      <w:r w:rsidR="004F29B3" w:rsidRPr="00246A57">
        <w:rPr>
          <w:rFonts w:ascii="Arial" w:hAnsi="Arial" w:cs="Arial"/>
        </w:rPr>
        <w:t xml:space="preserve">describe the roles of stakeholders, give practical guidance and tools, and introduce the </w:t>
      </w:r>
      <w:r w:rsidR="00127CAD" w:rsidRPr="00246A57">
        <w:rPr>
          <w:rFonts w:ascii="Arial" w:hAnsi="Arial" w:cs="Arial"/>
        </w:rPr>
        <w:t xml:space="preserve">concept </w:t>
      </w:r>
      <w:r w:rsidR="004F29B3" w:rsidRPr="00246A57">
        <w:rPr>
          <w:rFonts w:ascii="Arial" w:hAnsi="Arial" w:cs="Arial"/>
        </w:rPr>
        <w:t>of a care coordinator.</w:t>
      </w:r>
      <w:r w:rsidR="002B0193" w:rsidRPr="00246A57">
        <w:rPr>
          <w:rFonts w:ascii="Arial" w:hAnsi="Arial" w:cs="Arial"/>
          <w:vertAlign w:val="superscript"/>
        </w:rPr>
        <w:t>1</w:t>
      </w:r>
      <w:r w:rsidR="00A13EE8" w:rsidRPr="00246A57">
        <w:rPr>
          <w:rFonts w:ascii="Arial" w:hAnsi="Arial" w:cs="Arial"/>
          <w:vertAlign w:val="superscript"/>
        </w:rPr>
        <w:t>3-15</w:t>
      </w:r>
      <w:r w:rsidR="005439B9" w:rsidRPr="00246A57">
        <w:rPr>
          <w:rFonts w:ascii="Arial" w:hAnsi="Arial" w:cs="Arial"/>
          <w:vertAlign w:val="superscript"/>
        </w:rPr>
        <w:t xml:space="preserve"> </w:t>
      </w:r>
      <w:r w:rsidR="00503B13" w:rsidRPr="00246A57">
        <w:rPr>
          <w:rFonts w:ascii="Arial" w:hAnsi="Arial" w:cs="Arial"/>
        </w:rPr>
        <w:t>Leaders from successful programs can guide the development of new programs</w:t>
      </w:r>
      <w:r w:rsidR="006F760B" w:rsidRPr="00246A57">
        <w:rPr>
          <w:rFonts w:ascii="Arial" w:hAnsi="Arial" w:cs="Arial"/>
        </w:rPr>
        <w:t xml:space="preserve">, which may be </w:t>
      </w:r>
      <w:r w:rsidR="001C35BF" w:rsidRPr="00246A57">
        <w:rPr>
          <w:rFonts w:ascii="Arial" w:hAnsi="Arial" w:cs="Arial"/>
        </w:rPr>
        <w:t>based on</w:t>
      </w:r>
      <w:r w:rsidR="006F760B" w:rsidRPr="00246A57">
        <w:rPr>
          <w:rFonts w:ascii="Arial" w:hAnsi="Arial" w:cs="Arial"/>
        </w:rPr>
        <w:t xml:space="preserve"> e</w:t>
      </w:r>
      <w:r w:rsidR="005439B9" w:rsidRPr="00246A57">
        <w:rPr>
          <w:rFonts w:ascii="Arial" w:hAnsi="Arial" w:cs="Arial"/>
        </w:rPr>
        <w:t>xisting bereavement care services.</w:t>
      </w:r>
      <w:r w:rsidR="00C1340B" w:rsidRPr="00246A57">
        <w:rPr>
          <w:rFonts w:ascii="Arial" w:hAnsi="Arial" w:cs="Arial"/>
          <w:vertAlign w:val="superscript"/>
        </w:rPr>
        <w:t>1</w:t>
      </w:r>
      <w:r w:rsidR="00A13EE8" w:rsidRPr="00246A57">
        <w:rPr>
          <w:rFonts w:ascii="Arial" w:hAnsi="Arial" w:cs="Arial"/>
          <w:vertAlign w:val="superscript"/>
        </w:rPr>
        <w:t>5</w:t>
      </w:r>
      <w:r w:rsidR="002C6156" w:rsidRPr="00246A57">
        <w:rPr>
          <w:rFonts w:ascii="Arial" w:hAnsi="Arial" w:cs="Arial"/>
        </w:rPr>
        <w:t xml:space="preserve"> </w:t>
      </w:r>
    </w:p>
    <w:p w14:paraId="04590563" w14:textId="77777777" w:rsidR="0029189C" w:rsidRDefault="009B2573" w:rsidP="001C15CB">
      <w:pPr>
        <w:spacing w:after="0" w:line="240" w:lineRule="auto"/>
        <w:ind w:firstLine="720"/>
        <w:contextualSpacing/>
        <w:rPr>
          <w:rFonts w:ascii="Arial" w:hAnsi="Arial" w:cs="Arial"/>
        </w:rPr>
      </w:pPr>
      <w:r w:rsidRPr="00246A57">
        <w:rPr>
          <w:rFonts w:ascii="Arial" w:hAnsi="Arial" w:cs="Arial"/>
        </w:rPr>
        <w:t>Current literature</w:t>
      </w:r>
      <w:r w:rsidR="000B274D" w:rsidRPr="00246A57">
        <w:rPr>
          <w:rFonts w:ascii="Arial" w:hAnsi="Arial" w:cs="Arial"/>
        </w:rPr>
        <w:t xml:space="preserve"> and t</w:t>
      </w:r>
      <w:r w:rsidR="00F73CE4" w:rsidRPr="00246A57">
        <w:rPr>
          <w:rFonts w:ascii="Arial" w:hAnsi="Arial" w:cs="Arial"/>
        </w:rPr>
        <w:t>he</w:t>
      </w:r>
      <w:r w:rsidR="00914779" w:rsidRPr="00246A57">
        <w:rPr>
          <w:rFonts w:ascii="Arial" w:hAnsi="Arial" w:cs="Arial"/>
        </w:rPr>
        <w:t xml:space="preserve"> work of </w:t>
      </w:r>
      <w:r w:rsidR="00BA7B64" w:rsidRPr="00246A57">
        <w:rPr>
          <w:rFonts w:ascii="Arial" w:hAnsi="Arial" w:cs="Arial"/>
        </w:rPr>
        <w:t xml:space="preserve">the </w:t>
      </w:r>
      <w:r w:rsidR="00914779" w:rsidRPr="00246A57">
        <w:rPr>
          <w:rFonts w:ascii="Arial" w:hAnsi="Arial" w:cs="Arial"/>
        </w:rPr>
        <w:t>experts on the</w:t>
      </w:r>
      <w:r w:rsidR="00F73CE4" w:rsidRPr="00246A57">
        <w:rPr>
          <w:rFonts w:ascii="Arial" w:hAnsi="Arial" w:cs="Arial"/>
        </w:rPr>
        <w:t xml:space="preserve"> National Consensus Project (NCP) for Quality Palliative Care</w:t>
      </w:r>
      <w:r w:rsidR="002B0193" w:rsidRPr="00246A57">
        <w:rPr>
          <w:rFonts w:ascii="Arial" w:hAnsi="Arial" w:cs="Arial"/>
          <w:vertAlign w:val="superscript"/>
        </w:rPr>
        <w:t>16</w:t>
      </w:r>
      <w:r w:rsidR="00F73CE4" w:rsidRPr="00246A57">
        <w:rPr>
          <w:rFonts w:ascii="Arial" w:hAnsi="Arial" w:cs="Arial"/>
        </w:rPr>
        <w:t xml:space="preserve"> guided this study. </w:t>
      </w:r>
      <w:r w:rsidR="0025122A" w:rsidRPr="00246A57">
        <w:rPr>
          <w:rFonts w:ascii="Arial" w:hAnsi="Arial" w:cs="Arial"/>
        </w:rPr>
        <w:t xml:space="preserve">In the NCP structure, palliative care </w:t>
      </w:r>
      <w:r w:rsidR="009052AF" w:rsidRPr="00246A57">
        <w:rPr>
          <w:rFonts w:ascii="Arial" w:hAnsi="Arial" w:cs="Arial"/>
        </w:rPr>
        <w:t>resides</w:t>
      </w:r>
      <w:r w:rsidR="0025122A" w:rsidRPr="00246A57">
        <w:rPr>
          <w:rFonts w:ascii="Arial" w:hAnsi="Arial" w:cs="Arial"/>
        </w:rPr>
        <w:t xml:space="preserve"> </w:t>
      </w:r>
      <w:r w:rsidR="009052AF" w:rsidRPr="00246A57">
        <w:rPr>
          <w:rFonts w:ascii="Arial" w:hAnsi="Arial" w:cs="Arial"/>
        </w:rPr>
        <w:t>in</w:t>
      </w:r>
      <w:r w:rsidR="00F73CE4" w:rsidRPr="00EB47AF">
        <w:rPr>
          <w:rFonts w:ascii="Arial" w:hAnsi="Arial" w:cs="Arial"/>
        </w:rPr>
        <w:t xml:space="preserve"> eight domains, each </w:t>
      </w:r>
      <w:r w:rsidR="002D1E2D" w:rsidRPr="00EB47AF">
        <w:rPr>
          <w:rFonts w:ascii="Arial" w:hAnsi="Arial" w:cs="Arial"/>
        </w:rPr>
        <w:t xml:space="preserve">with </w:t>
      </w:r>
      <w:r w:rsidR="00F73CE4" w:rsidRPr="00EB47AF">
        <w:rPr>
          <w:rFonts w:ascii="Arial" w:hAnsi="Arial" w:cs="Arial"/>
        </w:rPr>
        <w:t>specific guidelines</w:t>
      </w:r>
      <w:r w:rsidR="002D1E2D" w:rsidRPr="00EB47AF">
        <w:rPr>
          <w:rFonts w:ascii="Arial" w:hAnsi="Arial" w:cs="Arial"/>
        </w:rPr>
        <w:t xml:space="preserve"> that</w:t>
      </w:r>
      <w:r w:rsidR="00047908" w:rsidRPr="00EB47AF">
        <w:rPr>
          <w:rFonts w:ascii="Arial" w:hAnsi="Arial" w:cs="Arial"/>
        </w:rPr>
        <w:t xml:space="preserve"> serve as the basis for comprehensive and high quality care. </w:t>
      </w:r>
    </w:p>
    <w:p w14:paraId="7745D88D" w14:textId="37B05FD3" w:rsidR="00CF1ABB" w:rsidRPr="00EB47AF" w:rsidRDefault="00914779" w:rsidP="001C15CB">
      <w:pPr>
        <w:spacing w:after="0" w:line="240" w:lineRule="auto"/>
        <w:ind w:firstLine="720"/>
        <w:contextualSpacing/>
        <w:rPr>
          <w:rFonts w:ascii="Arial" w:hAnsi="Arial" w:cs="Arial"/>
        </w:rPr>
      </w:pPr>
      <w:r w:rsidRPr="00EB47AF">
        <w:rPr>
          <w:rFonts w:ascii="Arial" w:hAnsi="Arial" w:cs="Arial"/>
        </w:rPr>
        <w:t>Domain #1 contains n</w:t>
      </w:r>
      <w:r w:rsidR="00F73CE4" w:rsidRPr="00EB47AF">
        <w:rPr>
          <w:rFonts w:ascii="Arial" w:hAnsi="Arial" w:cs="Arial"/>
        </w:rPr>
        <w:t>ine guidelines</w:t>
      </w:r>
      <w:r w:rsidR="00035CBD" w:rsidRPr="00EB47AF">
        <w:rPr>
          <w:rFonts w:ascii="Arial" w:hAnsi="Arial" w:cs="Arial"/>
        </w:rPr>
        <w:t xml:space="preserve"> that</w:t>
      </w:r>
      <w:r w:rsidR="00F73CE4" w:rsidRPr="00EB47AF">
        <w:rPr>
          <w:rFonts w:ascii="Arial" w:hAnsi="Arial" w:cs="Arial"/>
        </w:rPr>
        <w:t xml:space="preserve"> focus on holistic care delivered by an interdisciplinary team trained </w:t>
      </w:r>
      <w:r w:rsidR="00B65BEA" w:rsidRPr="00EB47AF">
        <w:rPr>
          <w:rFonts w:ascii="Arial" w:hAnsi="Arial" w:cs="Arial"/>
        </w:rPr>
        <w:t xml:space="preserve">in palliative care </w:t>
      </w:r>
      <w:r w:rsidR="00F73CE4" w:rsidRPr="00EB47AF">
        <w:rPr>
          <w:rFonts w:ascii="Arial" w:hAnsi="Arial" w:cs="Arial"/>
        </w:rPr>
        <w:t xml:space="preserve">and supported </w:t>
      </w:r>
      <w:r w:rsidR="00B65BEA" w:rsidRPr="00EB47AF">
        <w:rPr>
          <w:rFonts w:ascii="Arial" w:hAnsi="Arial" w:cs="Arial"/>
        </w:rPr>
        <w:t>in their work</w:t>
      </w:r>
      <w:r w:rsidR="00F73CE4" w:rsidRPr="00EB47AF">
        <w:rPr>
          <w:rFonts w:ascii="Arial" w:hAnsi="Arial" w:cs="Arial"/>
        </w:rPr>
        <w:t>.</w:t>
      </w:r>
      <w:r w:rsidR="00353CA4" w:rsidRPr="00EB47AF">
        <w:rPr>
          <w:rFonts w:ascii="Arial" w:hAnsi="Arial" w:cs="Arial"/>
        </w:rPr>
        <w:t xml:space="preserve"> Interdisciplinary teams </w:t>
      </w:r>
      <w:r w:rsidR="003F69D8" w:rsidRPr="00EB47AF">
        <w:rPr>
          <w:rFonts w:ascii="Arial" w:hAnsi="Arial" w:cs="Arial"/>
        </w:rPr>
        <w:t xml:space="preserve">(IDT) </w:t>
      </w:r>
      <w:r w:rsidR="00353CA4" w:rsidRPr="00EB47AF">
        <w:rPr>
          <w:rFonts w:ascii="Arial" w:hAnsi="Arial" w:cs="Arial"/>
        </w:rPr>
        <w:t>in which different types of staff work together to share expertise, knowledge, and skills are expected to improve patient care</w:t>
      </w:r>
      <w:r w:rsidR="002B0193" w:rsidRPr="00EB47AF">
        <w:rPr>
          <w:rFonts w:ascii="Arial" w:hAnsi="Arial" w:cs="Arial"/>
        </w:rPr>
        <w:t>.</w:t>
      </w:r>
      <w:r w:rsidR="002B0193" w:rsidRPr="00EB47AF">
        <w:rPr>
          <w:rFonts w:ascii="Arial" w:hAnsi="Arial" w:cs="Arial"/>
          <w:vertAlign w:val="superscript"/>
        </w:rPr>
        <w:t>17</w:t>
      </w:r>
      <w:r w:rsidR="00353CA4" w:rsidRPr="00EB47AF">
        <w:rPr>
          <w:rFonts w:ascii="Arial" w:hAnsi="Arial" w:cs="Arial"/>
        </w:rPr>
        <w:t xml:space="preserve"> </w:t>
      </w:r>
      <w:r w:rsidR="00F73CE4" w:rsidRPr="00EB47AF">
        <w:rPr>
          <w:rFonts w:ascii="Arial" w:hAnsi="Arial" w:cs="Arial"/>
        </w:rPr>
        <w:t>Care is to be delivered in a safe environment with respect for the patient and family values and wishes.</w:t>
      </w:r>
      <w:r w:rsidR="009E0D75" w:rsidRPr="00EB47AF">
        <w:rPr>
          <w:rFonts w:ascii="Arial" w:hAnsi="Arial" w:cs="Arial"/>
        </w:rPr>
        <w:t xml:space="preserve"> </w:t>
      </w:r>
      <w:r w:rsidR="00B14006" w:rsidRPr="00EB47AF">
        <w:rPr>
          <w:rFonts w:ascii="Arial" w:hAnsi="Arial" w:cs="Arial"/>
        </w:rPr>
        <w:t>H</w:t>
      </w:r>
      <w:r w:rsidR="00F50091" w:rsidRPr="00EB47AF">
        <w:rPr>
          <w:rFonts w:ascii="Arial" w:hAnsi="Arial" w:cs="Arial"/>
        </w:rPr>
        <w:t xml:space="preserve">ealth care providers </w:t>
      </w:r>
      <w:r w:rsidR="00B14006" w:rsidRPr="00EB47AF">
        <w:rPr>
          <w:rFonts w:ascii="Arial" w:hAnsi="Arial" w:cs="Arial"/>
        </w:rPr>
        <w:t>are supported in collaborating</w:t>
      </w:r>
      <w:r w:rsidR="009E0D75" w:rsidRPr="00EB47AF">
        <w:rPr>
          <w:rFonts w:ascii="Arial" w:hAnsi="Arial" w:cs="Arial"/>
        </w:rPr>
        <w:t xml:space="preserve"> with </w:t>
      </w:r>
      <w:r w:rsidR="001070AF" w:rsidRPr="00EB47AF">
        <w:rPr>
          <w:rFonts w:ascii="Arial" w:hAnsi="Arial" w:cs="Arial"/>
        </w:rPr>
        <w:t xml:space="preserve">patients </w:t>
      </w:r>
      <w:r w:rsidR="009E0D75" w:rsidRPr="00EB47AF">
        <w:rPr>
          <w:rFonts w:ascii="Arial" w:hAnsi="Arial" w:cs="Arial"/>
        </w:rPr>
        <w:t xml:space="preserve">in the development of care plans based on </w:t>
      </w:r>
      <w:r w:rsidR="006F19C0" w:rsidRPr="00EB47AF">
        <w:rPr>
          <w:rFonts w:ascii="Arial" w:hAnsi="Arial" w:cs="Arial"/>
        </w:rPr>
        <w:t>families’ needs,</w:t>
      </w:r>
      <w:r w:rsidR="009E0D75" w:rsidRPr="00EB47AF">
        <w:rPr>
          <w:rFonts w:ascii="Arial" w:hAnsi="Arial" w:cs="Arial"/>
        </w:rPr>
        <w:t xml:space="preserve"> preferences, values, </w:t>
      </w:r>
      <w:r w:rsidR="006F19C0" w:rsidRPr="00EB47AF">
        <w:rPr>
          <w:rFonts w:ascii="Arial" w:hAnsi="Arial" w:cs="Arial"/>
        </w:rPr>
        <w:t xml:space="preserve">and </w:t>
      </w:r>
      <w:r w:rsidR="009E0D75" w:rsidRPr="00EB47AF">
        <w:rPr>
          <w:rFonts w:ascii="Arial" w:hAnsi="Arial" w:cs="Arial"/>
        </w:rPr>
        <w:t>goals</w:t>
      </w:r>
      <w:r w:rsidR="006F19C0" w:rsidRPr="00EB47AF">
        <w:rPr>
          <w:rFonts w:ascii="Arial" w:hAnsi="Arial" w:cs="Arial"/>
        </w:rPr>
        <w:t xml:space="preserve">. </w:t>
      </w:r>
      <w:r w:rsidR="009E0D75" w:rsidRPr="00EB47AF">
        <w:rPr>
          <w:rFonts w:ascii="Arial" w:hAnsi="Arial" w:cs="Arial"/>
        </w:rPr>
        <w:t xml:space="preserve">Domain #2 addresses assessment of pain and symptom management and the development of treatment plans for physical symptoms. Domain #3 </w:t>
      </w:r>
      <w:r w:rsidR="008952F8" w:rsidRPr="00EB47AF">
        <w:rPr>
          <w:rFonts w:ascii="Arial" w:hAnsi="Arial" w:cs="Arial"/>
        </w:rPr>
        <w:t xml:space="preserve">addresses </w:t>
      </w:r>
      <w:r w:rsidRPr="00EB47AF">
        <w:rPr>
          <w:rFonts w:ascii="Arial" w:hAnsi="Arial" w:cs="Arial"/>
        </w:rPr>
        <w:t>the psychosocial and psychological implications of end-of-life issues as well as</w:t>
      </w:r>
      <w:r w:rsidR="009E0D75" w:rsidRPr="00EB47AF">
        <w:rPr>
          <w:rFonts w:ascii="Arial" w:hAnsi="Arial" w:cs="Arial"/>
        </w:rPr>
        <w:t xml:space="preserve"> the need for grief and bereavement services. </w:t>
      </w:r>
    </w:p>
    <w:p w14:paraId="2BD844BE" w14:textId="43C3CF70" w:rsidR="00FB2417" w:rsidRPr="00EB47AF" w:rsidRDefault="008952F8" w:rsidP="001C15CB">
      <w:pPr>
        <w:spacing w:after="0" w:line="240" w:lineRule="auto"/>
        <w:ind w:firstLine="720"/>
        <w:contextualSpacing/>
        <w:rPr>
          <w:rFonts w:ascii="Arial" w:hAnsi="Arial" w:cs="Arial"/>
        </w:rPr>
      </w:pPr>
      <w:r w:rsidRPr="00EB47AF">
        <w:rPr>
          <w:rFonts w:ascii="Arial" w:hAnsi="Arial" w:cs="Arial"/>
        </w:rPr>
        <w:t>In Domain #4</w:t>
      </w:r>
      <w:r w:rsidR="0029189C">
        <w:rPr>
          <w:rFonts w:ascii="Arial" w:hAnsi="Arial" w:cs="Arial"/>
        </w:rPr>
        <w:t>,</w:t>
      </w:r>
      <w:r w:rsidR="00D87CE4" w:rsidRPr="00EB47AF">
        <w:rPr>
          <w:rFonts w:ascii="Arial" w:hAnsi="Arial" w:cs="Arial"/>
        </w:rPr>
        <w:t xml:space="preserve"> the</w:t>
      </w:r>
      <w:r w:rsidRPr="00EB47AF">
        <w:rPr>
          <w:rFonts w:ascii="Arial" w:hAnsi="Arial" w:cs="Arial"/>
        </w:rPr>
        <w:t xml:space="preserve"> </w:t>
      </w:r>
      <w:r w:rsidR="009E0D75" w:rsidRPr="00EB47AF">
        <w:rPr>
          <w:rFonts w:ascii="Arial" w:hAnsi="Arial" w:cs="Arial"/>
        </w:rPr>
        <w:t xml:space="preserve">family’s social fabric is </w:t>
      </w:r>
      <w:r w:rsidR="009E1416" w:rsidRPr="00EB47AF">
        <w:rPr>
          <w:rFonts w:ascii="Arial" w:hAnsi="Arial" w:cs="Arial"/>
        </w:rPr>
        <w:t>assessed; this domain</w:t>
      </w:r>
      <w:r w:rsidR="009E0D75" w:rsidRPr="00EB47AF">
        <w:rPr>
          <w:rFonts w:ascii="Arial" w:hAnsi="Arial" w:cs="Arial"/>
        </w:rPr>
        <w:t xml:space="preserve">, </w:t>
      </w:r>
      <w:r w:rsidR="009E1416" w:rsidRPr="00EB47AF">
        <w:rPr>
          <w:rFonts w:ascii="Arial" w:hAnsi="Arial" w:cs="Arial"/>
        </w:rPr>
        <w:t>similar to all</w:t>
      </w:r>
      <w:r w:rsidR="009E0D75" w:rsidRPr="00EB47AF">
        <w:rPr>
          <w:rFonts w:ascii="Arial" w:hAnsi="Arial" w:cs="Arial"/>
        </w:rPr>
        <w:t xml:space="preserve"> domains, promotes coping and advance care planning, individualized goals of care, and cultural preferences.</w:t>
      </w:r>
      <w:r w:rsidR="00CC25BD" w:rsidRPr="00EB47AF">
        <w:rPr>
          <w:rFonts w:ascii="Arial" w:hAnsi="Arial" w:cs="Arial"/>
        </w:rPr>
        <w:t xml:space="preserve"> Domain #5 directs the </w:t>
      </w:r>
      <w:r w:rsidR="0029189C">
        <w:rPr>
          <w:rFonts w:ascii="Arial" w:hAnsi="Arial" w:cs="Arial"/>
        </w:rPr>
        <w:t>interdisciplinary team (</w:t>
      </w:r>
      <w:r w:rsidR="003F69D8" w:rsidRPr="00EB47AF">
        <w:rPr>
          <w:rFonts w:ascii="Arial" w:hAnsi="Arial" w:cs="Arial"/>
        </w:rPr>
        <w:t>IDT</w:t>
      </w:r>
      <w:r w:rsidR="0029189C">
        <w:rPr>
          <w:rFonts w:ascii="Arial" w:hAnsi="Arial" w:cs="Arial"/>
        </w:rPr>
        <w:t>)</w:t>
      </w:r>
      <w:r w:rsidR="00CC25BD" w:rsidRPr="00EB47AF">
        <w:rPr>
          <w:rFonts w:ascii="Arial" w:hAnsi="Arial" w:cs="Arial"/>
        </w:rPr>
        <w:t xml:space="preserve"> to assess and address spiritual dimensions of care, and</w:t>
      </w:r>
      <w:r w:rsidR="0082265C" w:rsidRPr="00EB47AF">
        <w:rPr>
          <w:rFonts w:ascii="Arial" w:hAnsi="Arial" w:cs="Arial"/>
        </w:rPr>
        <w:t xml:space="preserve"> to</w:t>
      </w:r>
      <w:r w:rsidR="00CC25BD" w:rsidRPr="00EB47AF">
        <w:rPr>
          <w:rFonts w:ascii="Arial" w:hAnsi="Arial" w:cs="Arial"/>
        </w:rPr>
        <w:t xml:space="preserve"> facilitate </w:t>
      </w:r>
      <w:r w:rsidR="0082265C" w:rsidRPr="00EB47AF">
        <w:rPr>
          <w:rFonts w:ascii="Arial" w:hAnsi="Arial" w:cs="Arial"/>
        </w:rPr>
        <w:t xml:space="preserve">any </w:t>
      </w:r>
      <w:r w:rsidR="00CC25BD" w:rsidRPr="00EB47AF">
        <w:rPr>
          <w:rFonts w:ascii="Arial" w:hAnsi="Arial" w:cs="Arial"/>
        </w:rPr>
        <w:t xml:space="preserve">special rituals desired by the patient and family. </w:t>
      </w:r>
      <w:r w:rsidR="00914779" w:rsidRPr="00EB47AF">
        <w:rPr>
          <w:rFonts w:ascii="Arial" w:hAnsi="Arial" w:cs="Arial"/>
        </w:rPr>
        <w:t xml:space="preserve">Domain #6 </w:t>
      </w:r>
      <w:r w:rsidR="007B463B" w:rsidRPr="00EB47AF">
        <w:rPr>
          <w:rFonts w:ascii="Arial" w:hAnsi="Arial" w:cs="Arial"/>
        </w:rPr>
        <w:t>addresses</w:t>
      </w:r>
      <w:r w:rsidR="00157DC9" w:rsidRPr="00EB47AF">
        <w:rPr>
          <w:rFonts w:ascii="Arial" w:hAnsi="Arial" w:cs="Arial"/>
        </w:rPr>
        <w:t xml:space="preserve"> the provision of</w:t>
      </w:r>
      <w:r w:rsidR="00914779" w:rsidRPr="00EB47AF">
        <w:rPr>
          <w:rFonts w:ascii="Arial" w:hAnsi="Arial" w:cs="Arial"/>
        </w:rPr>
        <w:t xml:space="preserve"> care in a</w:t>
      </w:r>
      <w:r w:rsidR="00CC25BD" w:rsidRPr="00EB47AF">
        <w:rPr>
          <w:rFonts w:ascii="Arial" w:hAnsi="Arial" w:cs="Arial"/>
        </w:rPr>
        <w:t xml:space="preserve"> culturally and linguistically appropriate manner, and to maximize accessibility and responsiveness to a multicultural population</w:t>
      </w:r>
      <w:r w:rsidR="00914779" w:rsidRPr="00EB47AF">
        <w:rPr>
          <w:rFonts w:ascii="Arial" w:hAnsi="Arial" w:cs="Arial"/>
        </w:rPr>
        <w:t>.</w:t>
      </w:r>
      <w:r w:rsidR="00CC25BD" w:rsidRPr="00EB47AF">
        <w:rPr>
          <w:rFonts w:ascii="Arial" w:hAnsi="Arial" w:cs="Arial"/>
        </w:rPr>
        <w:t xml:space="preserve"> </w:t>
      </w:r>
      <w:r w:rsidR="002F6930" w:rsidRPr="00EB47AF">
        <w:rPr>
          <w:rFonts w:ascii="Arial" w:hAnsi="Arial" w:cs="Arial"/>
        </w:rPr>
        <w:t xml:space="preserve">Domain #7 </w:t>
      </w:r>
      <w:r w:rsidR="007B463B" w:rsidRPr="00EB47AF">
        <w:rPr>
          <w:rFonts w:ascii="Arial" w:hAnsi="Arial" w:cs="Arial"/>
        </w:rPr>
        <w:t>specifies</w:t>
      </w:r>
      <w:r w:rsidR="002F6930" w:rsidRPr="00EB47AF">
        <w:rPr>
          <w:rFonts w:ascii="Arial" w:hAnsi="Arial" w:cs="Arial"/>
        </w:rPr>
        <w:t xml:space="preserve"> c</w:t>
      </w:r>
      <w:r w:rsidR="00914779" w:rsidRPr="00EB47AF">
        <w:rPr>
          <w:rFonts w:ascii="Arial" w:hAnsi="Arial" w:cs="Arial"/>
        </w:rPr>
        <w:t>are for patients at the end of life.</w:t>
      </w:r>
      <w:r w:rsidR="00CC25BD" w:rsidRPr="00EB47AF">
        <w:rPr>
          <w:rFonts w:ascii="Arial" w:hAnsi="Arial" w:cs="Arial"/>
        </w:rPr>
        <w:t xml:space="preserve"> </w:t>
      </w:r>
      <w:r w:rsidR="00914779" w:rsidRPr="00EB47AF">
        <w:rPr>
          <w:rFonts w:ascii="Arial" w:hAnsi="Arial" w:cs="Arial"/>
        </w:rPr>
        <w:t>Domain #8</w:t>
      </w:r>
      <w:r w:rsidR="00A571D6" w:rsidRPr="00EB47AF">
        <w:rPr>
          <w:rFonts w:ascii="Arial" w:hAnsi="Arial" w:cs="Arial"/>
        </w:rPr>
        <w:t xml:space="preserve">, entitled </w:t>
      </w:r>
      <w:r w:rsidR="00914779" w:rsidRPr="00EB47AF">
        <w:rPr>
          <w:rFonts w:ascii="Arial" w:hAnsi="Arial" w:cs="Arial"/>
        </w:rPr>
        <w:t>Legal and Ethical Aspects of Care</w:t>
      </w:r>
      <w:r w:rsidR="00A571D6" w:rsidRPr="00EB47AF">
        <w:rPr>
          <w:rFonts w:ascii="Arial" w:hAnsi="Arial" w:cs="Arial"/>
        </w:rPr>
        <w:t>,</w:t>
      </w:r>
      <w:r w:rsidR="00914779" w:rsidRPr="00EB47AF">
        <w:rPr>
          <w:rFonts w:ascii="Arial" w:hAnsi="Arial" w:cs="Arial"/>
        </w:rPr>
        <w:t xml:space="preserve"> </w:t>
      </w:r>
      <w:r w:rsidR="000D066E" w:rsidRPr="00EB47AF">
        <w:rPr>
          <w:rFonts w:ascii="Arial" w:hAnsi="Arial" w:cs="Arial"/>
        </w:rPr>
        <w:t>mandates that</w:t>
      </w:r>
      <w:r w:rsidR="00CC25BD" w:rsidRPr="00EB47AF">
        <w:rPr>
          <w:rFonts w:ascii="Arial" w:hAnsi="Arial" w:cs="Arial"/>
        </w:rPr>
        <w:t xml:space="preserve"> goals </w:t>
      </w:r>
      <w:r w:rsidR="000D066E" w:rsidRPr="00EB47AF">
        <w:rPr>
          <w:rFonts w:ascii="Arial" w:hAnsi="Arial" w:cs="Arial"/>
        </w:rPr>
        <w:t>be developed in accordance with</w:t>
      </w:r>
      <w:r w:rsidR="00CC25BD" w:rsidRPr="00EB47AF">
        <w:rPr>
          <w:rFonts w:ascii="Arial" w:hAnsi="Arial" w:cs="Arial"/>
        </w:rPr>
        <w:t xml:space="preserve"> state and federal law and current </w:t>
      </w:r>
      <w:r w:rsidR="00CC25BD" w:rsidRPr="00EB47AF">
        <w:rPr>
          <w:rFonts w:ascii="Arial" w:hAnsi="Arial" w:cs="Arial"/>
        </w:rPr>
        <w:lastRenderedPageBreak/>
        <w:t xml:space="preserve">standards of care. This </w:t>
      </w:r>
      <w:r w:rsidR="00C816FB" w:rsidRPr="00EB47AF">
        <w:rPr>
          <w:rFonts w:ascii="Arial" w:hAnsi="Arial" w:cs="Arial"/>
        </w:rPr>
        <w:t xml:space="preserve">domain </w:t>
      </w:r>
      <w:r w:rsidR="00CC25BD" w:rsidRPr="00EB47AF">
        <w:rPr>
          <w:rFonts w:ascii="Arial" w:hAnsi="Arial" w:cs="Arial"/>
        </w:rPr>
        <w:t>includes policy development and practice</w:t>
      </w:r>
      <w:r w:rsidR="0076269C" w:rsidRPr="00EB47AF">
        <w:rPr>
          <w:rFonts w:ascii="Arial" w:hAnsi="Arial" w:cs="Arial"/>
        </w:rPr>
        <w:t xml:space="preserve"> based</w:t>
      </w:r>
      <w:r w:rsidR="00CC25BD" w:rsidRPr="00EB47AF">
        <w:rPr>
          <w:rFonts w:ascii="Arial" w:hAnsi="Arial" w:cs="Arial"/>
        </w:rPr>
        <w:t xml:space="preserve"> on professional codes of ethics, scopes of practice, and standards of care for all relevant disciplines.</w:t>
      </w:r>
      <w:r w:rsidR="00914779" w:rsidRPr="00EB47AF">
        <w:rPr>
          <w:rFonts w:ascii="Arial" w:hAnsi="Arial" w:cs="Arial"/>
        </w:rPr>
        <w:t xml:space="preserve"> The </w:t>
      </w:r>
      <w:r w:rsidR="003F69D8" w:rsidRPr="00EB47AF">
        <w:rPr>
          <w:rFonts w:ascii="Arial" w:hAnsi="Arial" w:cs="Arial"/>
        </w:rPr>
        <w:t>IDT</w:t>
      </w:r>
      <w:r w:rsidR="00914779" w:rsidRPr="00EB47AF">
        <w:rPr>
          <w:rFonts w:ascii="Arial" w:hAnsi="Arial" w:cs="Arial"/>
        </w:rPr>
        <w:t xml:space="preserve"> is expected to identify, acknowledge and address ethical issues.</w:t>
      </w:r>
      <w:r w:rsidR="001B6502" w:rsidRPr="00EB47AF">
        <w:rPr>
          <w:rFonts w:ascii="Arial" w:hAnsi="Arial" w:cs="Arial"/>
        </w:rPr>
        <w:t xml:space="preserve"> </w:t>
      </w:r>
    </w:p>
    <w:p w14:paraId="68FBBC8D" w14:textId="56C483F8" w:rsidR="00A07EC7" w:rsidRDefault="008C738D" w:rsidP="00A07EC7">
      <w:pPr>
        <w:tabs>
          <w:tab w:val="left" w:pos="3600"/>
        </w:tabs>
        <w:spacing w:after="0" w:line="240" w:lineRule="auto"/>
        <w:ind w:firstLine="720"/>
        <w:contextualSpacing/>
        <w:rPr>
          <w:rFonts w:ascii="Arial" w:hAnsi="Arial" w:cs="Arial"/>
        </w:rPr>
      </w:pPr>
      <w:r w:rsidRPr="00246A57">
        <w:rPr>
          <w:rFonts w:ascii="Arial" w:hAnsi="Arial" w:cs="Arial"/>
        </w:rPr>
        <w:t xml:space="preserve">Because PPC is a relatively new </w:t>
      </w:r>
      <w:r w:rsidR="004F29B3" w:rsidRPr="00246A57">
        <w:rPr>
          <w:rFonts w:ascii="Arial" w:hAnsi="Arial" w:cs="Arial"/>
        </w:rPr>
        <w:t xml:space="preserve">model </w:t>
      </w:r>
      <w:r w:rsidRPr="00246A57">
        <w:rPr>
          <w:rFonts w:ascii="Arial" w:hAnsi="Arial" w:cs="Arial"/>
        </w:rPr>
        <w:t>of care with little evidence as yet to inform practices and interventions, we conducted an extensive survey of PPC programs in the U</w:t>
      </w:r>
      <w:r w:rsidR="007A0D21" w:rsidRPr="00246A57">
        <w:rPr>
          <w:rFonts w:ascii="Arial" w:hAnsi="Arial" w:cs="Arial"/>
        </w:rPr>
        <w:t>nited States</w:t>
      </w:r>
      <w:r w:rsidR="00962A7B" w:rsidRPr="00246A57">
        <w:rPr>
          <w:rFonts w:ascii="Arial" w:hAnsi="Arial" w:cs="Arial"/>
        </w:rPr>
        <w:t xml:space="preserve"> (US)</w:t>
      </w:r>
      <w:r w:rsidRPr="00246A57">
        <w:rPr>
          <w:rFonts w:ascii="Arial" w:hAnsi="Arial" w:cs="Arial"/>
        </w:rPr>
        <w:t xml:space="preserve"> to address these questions: 1) </w:t>
      </w:r>
      <w:r w:rsidR="00FB2417" w:rsidRPr="00246A57">
        <w:rPr>
          <w:rFonts w:ascii="Arial" w:hAnsi="Arial" w:cs="Arial"/>
        </w:rPr>
        <w:t>are characteristics of PPC programs aligned with the</w:t>
      </w:r>
      <w:r w:rsidR="00FB2417" w:rsidRPr="00EB47AF">
        <w:rPr>
          <w:rFonts w:ascii="Arial" w:hAnsi="Arial" w:cs="Arial"/>
        </w:rPr>
        <w:t xml:space="preserve"> NCP domains of care</w:t>
      </w:r>
      <w:r w:rsidR="007A0D21" w:rsidRPr="00EB47AF">
        <w:rPr>
          <w:rFonts w:ascii="Arial" w:hAnsi="Arial" w:cs="Arial"/>
        </w:rPr>
        <w:t>,</w:t>
      </w:r>
      <w:r w:rsidR="00FB2417" w:rsidRPr="00EB47AF">
        <w:rPr>
          <w:rFonts w:ascii="Arial" w:hAnsi="Arial" w:cs="Arial"/>
        </w:rPr>
        <w:t xml:space="preserve"> </w:t>
      </w:r>
      <w:r w:rsidRPr="00EB47AF">
        <w:rPr>
          <w:rFonts w:ascii="Arial" w:hAnsi="Arial" w:cs="Arial"/>
        </w:rPr>
        <w:t>2) which providers and disciplines are involved in PPC</w:t>
      </w:r>
      <w:r w:rsidR="007126B2" w:rsidRPr="00EB47AF">
        <w:rPr>
          <w:rFonts w:ascii="Arial" w:hAnsi="Arial" w:cs="Arial"/>
        </w:rPr>
        <w:t>,</w:t>
      </w:r>
      <w:r w:rsidR="007A0D21" w:rsidRPr="00EB47AF">
        <w:rPr>
          <w:rFonts w:ascii="Arial" w:hAnsi="Arial" w:cs="Arial"/>
        </w:rPr>
        <w:t xml:space="preserve"> </w:t>
      </w:r>
      <w:r w:rsidRPr="00EB47AF">
        <w:rPr>
          <w:rFonts w:ascii="Arial" w:hAnsi="Arial" w:cs="Arial"/>
        </w:rPr>
        <w:t>and 3) what services do PPC programs provide?</w:t>
      </w:r>
    </w:p>
    <w:p w14:paraId="0D1873BC" w14:textId="77777777" w:rsidR="00464C4E" w:rsidRDefault="00464C4E" w:rsidP="00A07EC7">
      <w:pPr>
        <w:tabs>
          <w:tab w:val="left" w:pos="3600"/>
        </w:tabs>
        <w:spacing w:after="0" w:line="240" w:lineRule="auto"/>
        <w:ind w:firstLine="720"/>
        <w:contextualSpacing/>
        <w:rPr>
          <w:rFonts w:ascii="Arial" w:hAnsi="Arial" w:cs="Arial"/>
        </w:rPr>
      </w:pPr>
    </w:p>
    <w:p w14:paraId="40FF0E53" w14:textId="2DEBDD07" w:rsidR="002755FB" w:rsidRDefault="00A07EC7" w:rsidP="006917AB">
      <w:pPr>
        <w:shd w:val="clear" w:color="auto" w:fill="F2DBDB" w:themeFill="accent2" w:themeFillTint="33"/>
        <w:tabs>
          <w:tab w:val="left" w:pos="3600"/>
        </w:tabs>
        <w:spacing w:after="0" w:line="240" w:lineRule="auto"/>
        <w:ind w:left="540"/>
        <w:contextualSpacing/>
        <w:rPr>
          <w:rFonts w:ascii="Arial" w:hAnsi="Arial" w:cs="Arial"/>
        </w:rPr>
      </w:pPr>
      <w:r w:rsidRPr="00A07EC7">
        <w:rPr>
          <w:rFonts w:ascii="Arial" w:hAnsi="Arial" w:cs="Arial"/>
          <w:b/>
          <w:bCs/>
        </w:rPr>
        <w:t>Editorial Comments:</w:t>
      </w:r>
      <w:r w:rsidR="006917AB">
        <w:rPr>
          <w:rFonts w:ascii="Arial" w:hAnsi="Arial" w:cs="Arial"/>
          <w:b/>
          <w:bCs/>
        </w:rPr>
        <w:t xml:space="preserve"> </w:t>
      </w:r>
      <w:r w:rsidR="006917AB" w:rsidRPr="006917AB">
        <w:rPr>
          <w:rFonts w:ascii="Arial" w:hAnsi="Arial" w:cs="Arial"/>
        </w:rPr>
        <w:t>The first paragraph</w:t>
      </w:r>
      <w:r w:rsidR="006917AB">
        <w:rPr>
          <w:rFonts w:ascii="Arial" w:hAnsi="Arial" w:cs="Arial"/>
        </w:rPr>
        <w:t xml:space="preserve"> is careful to define perinatal palliative care</w:t>
      </w:r>
      <w:r w:rsidR="00246A57">
        <w:rPr>
          <w:rFonts w:ascii="Arial" w:hAnsi="Arial" w:cs="Arial"/>
        </w:rPr>
        <w:t xml:space="preserve"> (PPC)</w:t>
      </w:r>
      <w:r w:rsidR="006917AB">
        <w:rPr>
          <w:rFonts w:ascii="Arial" w:hAnsi="Arial" w:cs="Arial"/>
        </w:rPr>
        <w:t>, because this is a relatively new field within palliative care</w:t>
      </w:r>
      <w:r w:rsidR="002D3F43">
        <w:rPr>
          <w:rFonts w:ascii="Arial" w:hAnsi="Arial" w:cs="Arial"/>
        </w:rPr>
        <w:t xml:space="preserve"> which </w:t>
      </w:r>
      <w:r w:rsidR="00FB0CF6">
        <w:rPr>
          <w:rFonts w:ascii="Arial" w:hAnsi="Arial" w:cs="Arial"/>
        </w:rPr>
        <w:t xml:space="preserve">has evolved in response to </w:t>
      </w:r>
      <w:r w:rsidR="006917AB">
        <w:rPr>
          <w:rFonts w:ascii="Arial" w:hAnsi="Arial" w:cs="Arial"/>
        </w:rPr>
        <w:t xml:space="preserve">the now common use of ultrasound examinations of the 20-week-old fetus to identify </w:t>
      </w:r>
      <w:r w:rsidR="002D3F43">
        <w:rPr>
          <w:rFonts w:ascii="Arial" w:hAnsi="Arial" w:cs="Arial"/>
        </w:rPr>
        <w:t xml:space="preserve">potential </w:t>
      </w:r>
      <w:r w:rsidR="006917AB">
        <w:rPr>
          <w:rFonts w:ascii="Arial" w:hAnsi="Arial" w:cs="Arial"/>
        </w:rPr>
        <w:t xml:space="preserve">congenital anomalies. </w:t>
      </w:r>
      <w:r w:rsidR="005B1C7A">
        <w:rPr>
          <w:rFonts w:ascii="Arial" w:hAnsi="Arial" w:cs="Arial"/>
        </w:rPr>
        <w:t xml:space="preserve">PPC </w:t>
      </w:r>
      <w:r w:rsidR="002D3F43">
        <w:rPr>
          <w:rFonts w:ascii="Arial" w:hAnsi="Arial" w:cs="Arial"/>
        </w:rPr>
        <w:t xml:space="preserve">specifically </w:t>
      </w:r>
      <w:r w:rsidR="005B1C7A">
        <w:rPr>
          <w:rFonts w:ascii="Arial" w:hAnsi="Arial" w:cs="Arial"/>
        </w:rPr>
        <w:t>serves p</w:t>
      </w:r>
      <w:r w:rsidR="00650A1B">
        <w:rPr>
          <w:rFonts w:ascii="Arial" w:hAnsi="Arial" w:cs="Arial"/>
        </w:rPr>
        <w:t>arents who receive a lethal fetal diagnosis and decide to continue their pregnancy</w:t>
      </w:r>
      <w:r w:rsidR="002D3F43">
        <w:rPr>
          <w:rFonts w:ascii="Arial" w:hAnsi="Arial" w:cs="Arial"/>
        </w:rPr>
        <w:t>. T</w:t>
      </w:r>
      <w:r w:rsidR="005B1C7A">
        <w:rPr>
          <w:rFonts w:ascii="Arial" w:hAnsi="Arial" w:cs="Arial"/>
        </w:rPr>
        <w:t>hey</w:t>
      </w:r>
      <w:r w:rsidR="00650A1B">
        <w:rPr>
          <w:rFonts w:ascii="Arial" w:hAnsi="Arial" w:cs="Arial"/>
        </w:rPr>
        <w:t xml:space="preserve"> face very complex decisions for the infant in the context of deep emotional distress</w:t>
      </w:r>
      <w:r w:rsidR="002D3F43">
        <w:rPr>
          <w:rFonts w:ascii="Arial" w:hAnsi="Arial" w:cs="Arial"/>
        </w:rPr>
        <w:t>; hence the importance of documenting the multi-layered care they receive and the organizations who deliver that care</w:t>
      </w:r>
      <w:r w:rsidR="00650A1B">
        <w:rPr>
          <w:rFonts w:ascii="Arial" w:hAnsi="Arial" w:cs="Arial"/>
        </w:rPr>
        <w:t xml:space="preserve">. The survey study described in this paper aims to strengthen this new field by </w:t>
      </w:r>
      <w:r w:rsidR="00B0692F">
        <w:rPr>
          <w:rFonts w:ascii="Arial" w:hAnsi="Arial" w:cs="Arial"/>
        </w:rPr>
        <w:t xml:space="preserve">examining existing treatment </w:t>
      </w:r>
      <w:r w:rsidR="00FB0CF6">
        <w:rPr>
          <w:rFonts w:ascii="Arial" w:hAnsi="Arial" w:cs="Arial"/>
        </w:rPr>
        <w:t>practices</w:t>
      </w:r>
      <w:r w:rsidR="00B0692F">
        <w:rPr>
          <w:rFonts w:ascii="Arial" w:hAnsi="Arial" w:cs="Arial"/>
        </w:rPr>
        <w:t xml:space="preserve"> and provider teams </w:t>
      </w:r>
      <w:r w:rsidR="00FB0CF6">
        <w:rPr>
          <w:rFonts w:ascii="Arial" w:hAnsi="Arial" w:cs="Arial"/>
        </w:rPr>
        <w:t>at</w:t>
      </w:r>
      <w:r w:rsidR="00B0692F">
        <w:rPr>
          <w:rFonts w:ascii="Arial" w:hAnsi="Arial" w:cs="Arial"/>
        </w:rPr>
        <w:t xml:space="preserve"> PPC centers across the US</w:t>
      </w:r>
      <w:r w:rsidR="005E3176">
        <w:rPr>
          <w:rFonts w:ascii="Arial" w:hAnsi="Arial" w:cs="Arial"/>
        </w:rPr>
        <w:t xml:space="preserve">. The </w:t>
      </w:r>
      <w:r w:rsidR="00B0692F">
        <w:rPr>
          <w:rFonts w:ascii="Arial" w:hAnsi="Arial" w:cs="Arial"/>
        </w:rPr>
        <w:t xml:space="preserve">goal </w:t>
      </w:r>
      <w:r w:rsidR="005E3176">
        <w:rPr>
          <w:rFonts w:ascii="Arial" w:hAnsi="Arial" w:cs="Arial"/>
        </w:rPr>
        <w:t>i</w:t>
      </w:r>
      <w:r w:rsidR="005B1C7A">
        <w:rPr>
          <w:rFonts w:ascii="Arial" w:hAnsi="Arial" w:cs="Arial"/>
        </w:rPr>
        <w:t>s</w:t>
      </w:r>
      <w:r w:rsidR="005E3176">
        <w:rPr>
          <w:rFonts w:ascii="Arial" w:hAnsi="Arial" w:cs="Arial"/>
        </w:rPr>
        <w:t xml:space="preserve"> to</w:t>
      </w:r>
      <w:r w:rsidR="00B0692F">
        <w:rPr>
          <w:rFonts w:ascii="Arial" w:hAnsi="Arial" w:cs="Arial"/>
        </w:rPr>
        <w:t xml:space="preserve"> build a foundation for sound definitions of high</w:t>
      </w:r>
      <w:r w:rsidR="00650A1B">
        <w:rPr>
          <w:rFonts w:ascii="Arial" w:hAnsi="Arial" w:cs="Arial"/>
        </w:rPr>
        <w:t xml:space="preserve"> quality </w:t>
      </w:r>
      <w:r w:rsidR="00B0692F">
        <w:rPr>
          <w:rFonts w:ascii="Arial" w:hAnsi="Arial" w:cs="Arial"/>
        </w:rPr>
        <w:t>PPC</w:t>
      </w:r>
      <w:r w:rsidR="00650A1B">
        <w:rPr>
          <w:rFonts w:ascii="Arial" w:hAnsi="Arial" w:cs="Arial"/>
        </w:rPr>
        <w:t xml:space="preserve"> care</w:t>
      </w:r>
      <w:r w:rsidR="00FB0CF6">
        <w:rPr>
          <w:rFonts w:ascii="Arial" w:hAnsi="Arial" w:cs="Arial"/>
        </w:rPr>
        <w:t xml:space="preserve">, which </w:t>
      </w:r>
      <w:r w:rsidR="002D3F43">
        <w:rPr>
          <w:rFonts w:ascii="Arial" w:hAnsi="Arial" w:cs="Arial"/>
        </w:rPr>
        <w:t>in 2016 did not</w:t>
      </w:r>
      <w:r w:rsidR="00FB0CF6">
        <w:rPr>
          <w:rFonts w:ascii="Arial" w:hAnsi="Arial" w:cs="Arial"/>
        </w:rPr>
        <w:t xml:space="preserve"> exist</w:t>
      </w:r>
      <w:r w:rsidR="00B0692F">
        <w:rPr>
          <w:rFonts w:ascii="Arial" w:hAnsi="Arial" w:cs="Arial"/>
        </w:rPr>
        <w:t>.</w:t>
      </w:r>
      <w:r w:rsidR="00AE4C6E">
        <w:rPr>
          <w:rFonts w:ascii="Arial" w:hAnsi="Arial" w:cs="Arial"/>
        </w:rPr>
        <w:t xml:space="preserve"> </w:t>
      </w:r>
    </w:p>
    <w:p w14:paraId="3AA8BAD2" w14:textId="77777777" w:rsidR="00B0692F" w:rsidRDefault="00B0692F" w:rsidP="006917AB">
      <w:pPr>
        <w:shd w:val="clear" w:color="auto" w:fill="F2DBDB" w:themeFill="accent2" w:themeFillTint="33"/>
        <w:tabs>
          <w:tab w:val="left" w:pos="3600"/>
        </w:tabs>
        <w:spacing w:after="0" w:line="240" w:lineRule="auto"/>
        <w:ind w:left="540"/>
        <w:contextualSpacing/>
        <w:rPr>
          <w:rFonts w:ascii="Arial" w:hAnsi="Arial" w:cs="Arial"/>
        </w:rPr>
      </w:pPr>
    </w:p>
    <w:p w14:paraId="73EB6726" w14:textId="328235FF" w:rsidR="00505BC2" w:rsidRDefault="00525CFE" w:rsidP="006917AB">
      <w:pPr>
        <w:shd w:val="clear" w:color="auto" w:fill="F2DBDB" w:themeFill="accent2" w:themeFillTint="33"/>
        <w:tabs>
          <w:tab w:val="left" w:pos="3600"/>
        </w:tabs>
        <w:spacing w:after="0" w:line="240" w:lineRule="auto"/>
        <w:ind w:left="540"/>
        <w:contextualSpacing/>
        <w:rPr>
          <w:rFonts w:ascii="Arial" w:hAnsi="Arial" w:cs="Arial"/>
        </w:rPr>
      </w:pPr>
      <w:r>
        <w:rPr>
          <w:rFonts w:ascii="Arial" w:hAnsi="Arial" w:cs="Arial"/>
        </w:rPr>
        <w:t xml:space="preserve">In ¶2 and </w:t>
      </w:r>
      <w:r w:rsidR="005B1C7A">
        <w:rPr>
          <w:rFonts w:ascii="Arial" w:hAnsi="Arial" w:cs="Arial"/>
        </w:rPr>
        <w:t>¶</w:t>
      </w:r>
      <w:r>
        <w:rPr>
          <w:rFonts w:ascii="Arial" w:hAnsi="Arial" w:cs="Arial"/>
        </w:rPr>
        <w:t>3, t</w:t>
      </w:r>
      <w:r w:rsidR="00246A57">
        <w:rPr>
          <w:rFonts w:ascii="Arial" w:hAnsi="Arial" w:cs="Arial"/>
        </w:rPr>
        <w:t xml:space="preserve">he authors </w:t>
      </w:r>
      <w:r>
        <w:rPr>
          <w:rFonts w:ascii="Arial" w:hAnsi="Arial" w:cs="Arial"/>
        </w:rPr>
        <w:t xml:space="preserve">review the literature on quality assessment of PPC practice. Then </w:t>
      </w:r>
      <w:r w:rsidR="002327AB">
        <w:rPr>
          <w:rFonts w:ascii="Arial" w:hAnsi="Arial" w:cs="Arial"/>
        </w:rPr>
        <w:t xml:space="preserve">in ¶4, </w:t>
      </w:r>
      <w:r>
        <w:rPr>
          <w:rFonts w:ascii="Arial" w:hAnsi="Arial" w:cs="Arial"/>
        </w:rPr>
        <w:t xml:space="preserve">they </w:t>
      </w:r>
      <w:r w:rsidR="002327AB">
        <w:rPr>
          <w:rFonts w:ascii="Arial" w:hAnsi="Arial" w:cs="Arial"/>
        </w:rPr>
        <w:t xml:space="preserve">describe the </w:t>
      </w:r>
      <w:r w:rsidR="00B0692F">
        <w:rPr>
          <w:rFonts w:ascii="Arial" w:hAnsi="Arial" w:cs="Arial"/>
        </w:rPr>
        <w:t xml:space="preserve">guidelines of the </w:t>
      </w:r>
      <w:r w:rsidR="00246A57" w:rsidRPr="00246A57">
        <w:rPr>
          <w:rFonts w:ascii="Arial" w:hAnsi="Arial" w:cs="Arial"/>
        </w:rPr>
        <w:t>National Consensus Project (NCP) for Quality Palliative Care</w:t>
      </w:r>
      <w:r w:rsidR="002327AB">
        <w:rPr>
          <w:rFonts w:ascii="Arial" w:hAnsi="Arial" w:cs="Arial"/>
        </w:rPr>
        <w:t>, which they will use</w:t>
      </w:r>
      <w:r w:rsidR="00246A57">
        <w:rPr>
          <w:rFonts w:ascii="Arial" w:hAnsi="Arial" w:cs="Arial"/>
        </w:rPr>
        <w:t xml:space="preserve"> to </w:t>
      </w:r>
      <w:r w:rsidR="00B0692F">
        <w:rPr>
          <w:rFonts w:ascii="Arial" w:hAnsi="Arial" w:cs="Arial"/>
        </w:rPr>
        <w:t xml:space="preserve">structure their </w:t>
      </w:r>
      <w:r w:rsidR="00B831D5">
        <w:rPr>
          <w:rFonts w:ascii="Arial" w:hAnsi="Arial" w:cs="Arial"/>
        </w:rPr>
        <w:t>analysis</w:t>
      </w:r>
      <w:r w:rsidR="00246A57">
        <w:rPr>
          <w:rFonts w:ascii="Arial" w:hAnsi="Arial" w:cs="Arial"/>
        </w:rPr>
        <w:t xml:space="preserve"> </w:t>
      </w:r>
      <w:r w:rsidR="00B0692F">
        <w:rPr>
          <w:rFonts w:ascii="Arial" w:hAnsi="Arial" w:cs="Arial"/>
        </w:rPr>
        <w:t>of</w:t>
      </w:r>
      <w:r w:rsidR="00DC08E4">
        <w:rPr>
          <w:rFonts w:ascii="Arial" w:hAnsi="Arial" w:cs="Arial"/>
        </w:rPr>
        <w:t xml:space="preserve"> </w:t>
      </w:r>
      <w:r w:rsidR="00AE4C6E">
        <w:rPr>
          <w:rFonts w:ascii="Arial" w:hAnsi="Arial" w:cs="Arial"/>
        </w:rPr>
        <w:t xml:space="preserve">personnel and </w:t>
      </w:r>
      <w:r w:rsidR="00B831D5">
        <w:rPr>
          <w:rFonts w:ascii="Arial" w:hAnsi="Arial" w:cs="Arial"/>
        </w:rPr>
        <w:t xml:space="preserve">practices in </w:t>
      </w:r>
      <w:r w:rsidR="00246A57">
        <w:rPr>
          <w:rFonts w:ascii="Arial" w:hAnsi="Arial" w:cs="Arial"/>
        </w:rPr>
        <w:t xml:space="preserve">current </w:t>
      </w:r>
      <w:r w:rsidR="00B0692F">
        <w:rPr>
          <w:rFonts w:ascii="Arial" w:hAnsi="Arial" w:cs="Arial"/>
        </w:rPr>
        <w:t xml:space="preserve">PPC </w:t>
      </w:r>
      <w:r w:rsidR="00B831D5">
        <w:rPr>
          <w:rFonts w:ascii="Arial" w:hAnsi="Arial" w:cs="Arial"/>
        </w:rPr>
        <w:t>centers</w:t>
      </w:r>
      <w:r w:rsidR="00246A57">
        <w:rPr>
          <w:rFonts w:ascii="Arial" w:hAnsi="Arial" w:cs="Arial"/>
        </w:rPr>
        <w:t xml:space="preserve">. </w:t>
      </w:r>
      <w:r w:rsidR="00B0692F">
        <w:rPr>
          <w:rFonts w:ascii="Arial" w:hAnsi="Arial" w:cs="Arial"/>
        </w:rPr>
        <w:t>The</w:t>
      </w:r>
      <w:r w:rsidR="00246A57">
        <w:rPr>
          <w:rFonts w:ascii="Arial" w:hAnsi="Arial" w:cs="Arial"/>
        </w:rPr>
        <w:t xml:space="preserve"> N</w:t>
      </w:r>
      <w:r w:rsidR="00B831D5">
        <w:rPr>
          <w:rFonts w:ascii="Arial" w:hAnsi="Arial" w:cs="Arial"/>
        </w:rPr>
        <w:t>CP</w:t>
      </w:r>
      <w:r w:rsidR="00246A57">
        <w:rPr>
          <w:rFonts w:ascii="Arial" w:hAnsi="Arial" w:cs="Arial"/>
        </w:rPr>
        <w:t xml:space="preserve"> criteria </w:t>
      </w:r>
      <w:r w:rsidR="00B0692F">
        <w:rPr>
          <w:rFonts w:ascii="Arial" w:hAnsi="Arial" w:cs="Arial"/>
        </w:rPr>
        <w:t>are built on</w:t>
      </w:r>
      <w:r w:rsidR="00246A57" w:rsidRPr="00EB47AF">
        <w:rPr>
          <w:rFonts w:ascii="Arial" w:hAnsi="Arial" w:cs="Arial"/>
        </w:rPr>
        <w:t xml:space="preserve"> eight domains</w:t>
      </w:r>
      <w:r w:rsidR="00B831D5">
        <w:rPr>
          <w:rFonts w:ascii="Arial" w:hAnsi="Arial" w:cs="Arial"/>
        </w:rPr>
        <w:t>,</w:t>
      </w:r>
      <w:r w:rsidR="00B0692F">
        <w:rPr>
          <w:rFonts w:ascii="Arial" w:hAnsi="Arial" w:cs="Arial"/>
        </w:rPr>
        <w:t xml:space="preserve"> “e</w:t>
      </w:r>
      <w:r w:rsidR="00246A57" w:rsidRPr="00EB47AF">
        <w:rPr>
          <w:rFonts w:ascii="Arial" w:hAnsi="Arial" w:cs="Arial"/>
        </w:rPr>
        <w:t>ach with specific guidelines that serve as the basis for comprehensive and high quality care</w:t>
      </w:r>
      <w:r w:rsidR="00246A57">
        <w:rPr>
          <w:rFonts w:ascii="Arial" w:hAnsi="Arial" w:cs="Arial"/>
        </w:rPr>
        <w:t xml:space="preserve">.” </w:t>
      </w:r>
      <w:r w:rsidR="00505BC2">
        <w:rPr>
          <w:rFonts w:ascii="Arial" w:hAnsi="Arial" w:cs="Arial"/>
        </w:rPr>
        <w:t xml:space="preserve">The authors might </w:t>
      </w:r>
      <w:r w:rsidR="002D3F43">
        <w:rPr>
          <w:rFonts w:ascii="Arial" w:hAnsi="Arial" w:cs="Arial"/>
        </w:rPr>
        <w:t xml:space="preserve">well </w:t>
      </w:r>
      <w:r w:rsidR="00505BC2">
        <w:rPr>
          <w:rFonts w:ascii="Arial" w:hAnsi="Arial" w:cs="Arial"/>
        </w:rPr>
        <w:t xml:space="preserve">have </w:t>
      </w:r>
      <w:r w:rsidR="002D3F43">
        <w:rPr>
          <w:rFonts w:ascii="Arial" w:hAnsi="Arial" w:cs="Arial"/>
        </w:rPr>
        <w:t>describ</w:t>
      </w:r>
      <w:r w:rsidR="00A57E3B">
        <w:rPr>
          <w:rFonts w:ascii="Arial" w:hAnsi="Arial" w:cs="Arial"/>
        </w:rPr>
        <w:t>ed</w:t>
      </w:r>
      <w:r w:rsidR="00505BC2">
        <w:rPr>
          <w:rFonts w:ascii="Arial" w:hAnsi="Arial" w:cs="Arial"/>
        </w:rPr>
        <w:t xml:space="preserve"> the 8 domains in a table, but </w:t>
      </w:r>
      <w:r w:rsidR="00AE4C6E">
        <w:rPr>
          <w:rFonts w:ascii="Arial" w:hAnsi="Arial" w:cs="Arial"/>
        </w:rPr>
        <w:t>they used narrative so they could</w:t>
      </w:r>
      <w:r w:rsidR="00505BC2">
        <w:rPr>
          <w:rFonts w:ascii="Arial" w:hAnsi="Arial" w:cs="Arial"/>
        </w:rPr>
        <w:t xml:space="preserve"> comment on </w:t>
      </w:r>
      <w:r w:rsidR="00AE4C6E">
        <w:rPr>
          <w:rFonts w:ascii="Arial" w:hAnsi="Arial" w:cs="Arial"/>
        </w:rPr>
        <w:t xml:space="preserve">the content </w:t>
      </w:r>
      <w:r w:rsidR="00A57E3B">
        <w:rPr>
          <w:rFonts w:ascii="Arial" w:hAnsi="Arial" w:cs="Arial"/>
        </w:rPr>
        <w:t xml:space="preserve">of </w:t>
      </w:r>
      <w:r w:rsidR="00AE4C6E">
        <w:rPr>
          <w:rFonts w:ascii="Arial" w:hAnsi="Arial" w:cs="Arial"/>
        </w:rPr>
        <w:t>each</w:t>
      </w:r>
      <w:r w:rsidR="00B831D5">
        <w:rPr>
          <w:rFonts w:ascii="Arial" w:hAnsi="Arial" w:cs="Arial"/>
        </w:rPr>
        <w:t xml:space="preserve"> domain</w:t>
      </w:r>
      <w:r w:rsidR="002D3F43">
        <w:rPr>
          <w:rFonts w:ascii="Arial" w:hAnsi="Arial" w:cs="Arial"/>
        </w:rPr>
        <w:t xml:space="preserve">, which are quite different in scope. </w:t>
      </w:r>
    </w:p>
    <w:p w14:paraId="5BB30F0C" w14:textId="77777777" w:rsidR="00505BC2" w:rsidRDefault="00505BC2" w:rsidP="006917AB">
      <w:pPr>
        <w:shd w:val="clear" w:color="auto" w:fill="F2DBDB" w:themeFill="accent2" w:themeFillTint="33"/>
        <w:tabs>
          <w:tab w:val="left" w:pos="3600"/>
        </w:tabs>
        <w:spacing w:after="0" w:line="240" w:lineRule="auto"/>
        <w:ind w:left="540"/>
        <w:contextualSpacing/>
        <w:rPr>
          <w:rFonts w:ascii="Arial" w:hAnsi="Arial" w:cs="Arial"/>
        </w:rPr>
      </w:pPr>
    </w:p>
    <w:p w14:paraId="5B177143" w14:textId="08BF8BF3" w:rsidR="00A07EC7" w:rsidRPr="00A07EC7" w:rsidRDefault="00246A57" w:rsidP="006917AB">
      <w:pPr>
        <w:shd w:val="clear" w:color="auto" w:fill="F2DBDB" w:themeFill="accent2" w:themeFillTint="33"/>
        <w:tabs>
          <w:tab w:val="left" w:pos="3600"/>
        </w:tabs>
        <w:spacing w:after="0" w:line="240" w:lineRule="auto"/>
        <w:ind w:left="540"/>
        <w:contextualSpacing/>
        <w:rPr>
          <w:rFonts w:ascii="Arial" w:hAnsi="Arial" w:cs="Arial"/>
          <w:b/>
          <w:bCs/>
        </w:rPr>
      </w:pPr>
      <w:r>
        <w:rPr>
          <w:rFonts w:ascii="Arial" w:hAnsi="Arial" w:cs="Arial"/>
        </w:rPr>
        <w:t xml:space="preserve">The </w:t>
      </w:r>
      <w:r w:rsidR="00B0692F">
        <w:rPr>
          <w:rFonts w:ascii="Arial" w:hAnsi="Arial" w:cs="Arial"/>
        </w:rPr>
        <w:t xml:space="preserve">resulting </w:t>
      </w:r>
      <w:r>
        <w:rPr>
          <w:rFonts w:ascii="Arial" w:hAnsi="Arial" w:cs="Arial"/>
        </w:rPr>
        <w:t>survey of PPC centers</w:t>
      </w:r>
      <w:r w:rsidR="00B0692F">
        <w:rPr>
          <w:rFonts w:ascii="Arial" w:hAnsi="Arial" w:cs="Arial"/>
        </w:rPr>
        <w:t xml:space="preserve"> </w:t>
      </w:r>
      <w:r>
        <w:rPr>
          <w:rFonts w:ascii="Arial" w:hAnsi="Arial" w:cs="Arial"/>
        </w:rPr>
        <w:t xml:space="preserve">is </w:t>
      </w:r>
      <w:r w:rsidRPr="00AE4C6E">
        <w:rPr>
          <w:rFonts w:ascii="Arial" w:hAnsi="Arial" w:cs="Arial"/>
          <w:b/>
          <w:bCs/>
          <w:i/>
          <w:iCs/>
        </w:rPr>
        <w:t>novel</w:t>
      </w:r>
      <w:r>
        <w:rPr>
          <w:rFonts w:ascii="Arial" w:hAnsi="Arial" w:cs="Arial"/>
        </w:rPr>
        <w:t xml:space="preserve"> </w:t>
      </w:r>
      <w:r w:rsidR="00AE4C6E">
        <w:rPr>
          <w:rFonts w:ascii="Arial" w:hAnsi="Arial" w:cs="Arial"/>
        </w:rPr>
        <w:t xml:space="preserve">because these centers and their activities have never been documented; it is </w:t>
      </w:r>
      <w:r w:rsidRPr="00AE4C6E">
        <w:rPr>
          <w:rFonts w:ascii="Arial" w:hAnsi="Arial" w:cs="Arial"/>
          <w:b/>
          <w:bCs/>
          <w:i/>
          <w:iCs/>
        </w:rPr>
        <w:t>important</w:t>
      </w:r>
      <w:r w:rsidR="00AE4C6E">
        <w:rPr>
          <w:rFonts w:ascii="Arial" w:hAnsi="Arial" w:cs="Arial"/>
          <w:b/>
          <w:bCs/>
          <w:i/>
          <w:iCs/>
        </w:rPr>
        <w:t xml:space="preserve"> </w:t>
      </w:r>
      <w:r w:rsidR="00AE4C6E" w:rsidRPr="00AE4C6E">
        <w:rPr>
          <w:rFonts w:ascii="Arial" w:hAnsi="Arial" w:cs="Arial"/>
        </w:rPr>
        <w:t>because</w:t>
      </w:r>
      <w:r w:rsidR="00AE4C6E">
        <w:rPr>
          <w:rFonts w:ascii="Arial" w:hAnsi="Arial" w:cs="Arial"/>
        </w:rPr>
        <w:t xml:space="preserve"> quality measures for PCC have not been developed</w:t>
      </w:r>
      <w:r w:rsidRPr="00AE4C6E">
        <w:rPr>
          <w:rFonts w:ascii="Arial" w:hAnsi="Arial" w:cs="Arial"/>
        </w:rPr>
        <w:t>.</w:t>
      </w:r>
      <w:r>
        <w:rPr>
          <w:rFonts w:ascii="Arial" w:hAnsi="Arial" w:cs="Arial"/>
        </w:rPr>
        <w:t xml:space="preserve"> </w:t>
      </w:r>
      <w:r w:rsidR="00B0692F">
        <w:rPr>
          <w:rFonts w:ascii="Arial" w:hAnsi="Arial" w:cs="Arial"/>
        </w:rPr>
        <w:t>While t</w:t>
      </w:r>
      <w:r>
        <w:rPr>
          <w:rFonts w:ascii="Arial" w:hAnsi="Arial" w:cs="Arial"/>
        </w:rPr>
        <w:t>he</w:t>
      </w:r>
      <w:r w:rsidR="00B0692F">
        <w:rPr>
          <w:rFonts w:ascii="Arial" w:hAnsi="Arial" w:cs="Arial"/>
        </w:rPr>
        <w:t xml:space="preserve"> authors</w:t>
      </w:r>
      <w:r>
        <w:rPr>
          <w:rFonts w:ascii="Arial" w:hAnsi="Arial" w:cs="Arial"/>
        </w:rPr>
        <w:t xml:space="preserve"> </w:t>
      </w:r>
      <w:r w:rsidR="00650A1B">
        <w:rPr>
          <w:rFonts w:ascii="Arial" w:hAnsi="Arial" w:cs="Arial"/>
        </w:rPr>
        <w:t>apply an evaluation structure to their data</w:t>
      </w:r>
      <w:r w:rsidR="00B0692F">
        <w:rPr>
          <w:rFonts w:ascii="Arial" w:hAnsi="Arial" w:cs="Arial"/>
        </w:rPr>
        <w:t>, t</w:t>
      </w:r>
      <w:r w:rsidR="00650A1B">
        <w:rPr>
          <w:rFonts w:ascii="Arial" w:hAnsi="Arial" w:cs="Arial"/>
        </w:rPr>
        <w:t xml:space="preserve">hey are careful not to appear to be judging </w:t>
      </w:r>
      <w:r w:rsidR="005D22F4">
        <w:rPr>
          <w:rFonts w:ascii="Arial" w:hAnsi="Arial" w:cs="Arial"/>
        </w:rPr>
        <w:t xml:space="preserve">deficiencies </w:t>
      </w:r>
      <w:r w:rsidR="00AE4C6E">
        <w:rPr>
          <w:rFonts w:ascii="Arial" w:hAnsi="Arial" w:cs="Arial"/>
        </w:rPr>
        <w:t xml:space="preserve">in </w:t>
      </w:r>
      <w:r w:rsidR="00650A1B">
        <w:rPr>
          <w:rFonts w:ascii="Arial" w:hAnsi="Arial" w:cs="Arial"/>
        </w:rPr>
        <w:t>the</w:t>
      </w:r>
      <w:r w:rsidR="00B0692F">
        <w:rPr>
          <w:rFonts w:ascii="Arial" w:hAnsi="Arial" w:cs="Arial"/>
        </w:rPr>
        <w:t xml:space="preserve"> existing </w:t>
      </w:r>
      <w:r w:rsidR="00650A1B">
        <w:rPr>
          <w:rFonts w:ascii="Arial" w:hAnsi="Arial" w:cs="Arial"/>
        </w:rPr>
        <w:t>centers</w:t>
      </w:r>
      <w:r w:rsidR="00AE4C6E">
        <w:rPr>
          <w:rFonts w:ascii="Arial" w:hAnsi="Arial" w:cs="Arial"/>
        </w:rPr>
        <w:t>. M</w:t>
      </w:r>
      <w:r w:rsidR="00650A1B">
        <w:rPr>
          <w:rFonts w:ascii="Arial" w:hAnsi="Arial" w:cs="Arial"/>
        </w:rPr>
        <w:t>a</w:t>
      </w:r>
      <w:r w:rsidR="00B0692F">
        <w:rPr>
          <w:rFonts w:ascii="Arial" w:hAnsi="Arial" w:cs="Arial"/>
        </w:rPr>
        <w:t>n</w:t>
      </w:r>
      <w:r w:rsidR="00650A1B">
        <w:rPr>
          <w:rFonts w:ascii="Arial" w:hAnsi="Arial" w:cs="Arial"/>
        </w:rPr>
        <w:t>y are quite new</w:t>
      </w:r>
      <w:r w:rsidR="00B0692F">
        <w:rPr>
          <w:rFonts w:ascii="Arial" w:hAnsi="Arial" w:cs="Arial"/>
        </w:rPr>
        <w:t>,</w:t>
      </w:r>
      <w:r w:rsidR="00650A1B">
        <w:rPr>
          <w:rFonts w:ascii="Arial" w:hAnsi="Arial" w:cs="Arial"/>
        </w:rPr>
        <w:t xml:space="preserve"> and all </w:t>
      </w:r>
      <w:r w:rsidR="00B0692F">
        <w:rPr>
          <w:rFonts w:ascii="Arial" w:hAnsi="Arial" w:cs="Arial"/>
        </w:rPr>
        <w:t>are</w:t>
      </w:r>
      <w:r w:rsidR="00650A1B">
        <w:rPr>
          <w:rFonts w:ascii="Arial" w:hAnsi="Arial" w:cs="Arial"/>
        </w:rPr>
        <w:t xml:space="preserve"> inventing </w:t>
      </w:r>
      <w:r w:rsidR="00B831D5">
        <w:rPr>
          <w:rFonts w:ascii="Arial" w:hAnsi="Arial" w:cs="Arial"/>
        </w:rPr>
        <w:t>procedures</w:t>
      </w:r>
      <w:r w:rsidR="00650A1B">
        <w:rPr>
          <w:rFonts w:ascii="Arial" w:hAnsi="Arial" w:cs="Arial"/>
        </w:rPr>
        <w:t xml:space="preserve"> as they go, given the lack of national guidelines. </w:t>
      </w:r>
      <w:r w:rsidR="00A343F7">
        <w:rPr>
          <w:rFonts w:ascii="Arial" w:hAnsi="Arial" w:cs="Arial"/>
        </w:rPr>
        <w:t>Maintaining objectivity strengthens the content of this article.</w:t>
      </w:r>
    </w:p>
    <w:p w14:paraId="66FA3DD8" w14:textId="77777777" w:rsidR="00A07EC7" w:rsidRDefault="00A07EC7" w:rsidP="00A07EC7">
      <w:pPr>
        <w:tabs>
          <w:tab w:val="left" w:pos="3600"/>
        </w:tabs>
        <w:spacing w:after="0" w:line="240" w:lineRule="auto"/>
        <w:ind w:firstLine="720"/>
        <w:contextualSpacing/>
        <w:rPr>
          <w:rFonts w:ascii="Arial" w:hAnsi="Arial" w:cs="Arial"/>
        </w:rPr>
      </w:pPr>
    </w:p>
    <w:p w14:paraId="6C5E74FA" w14:textId="07282D01" w:rsidR="002B7D3A" w:rsidRDefault="002B7D3A" w:rsidP="001C15CB">
      <w:pPr>
        <w:spacing w:after="0" w:line="240" w:lineRule="auto"/>
        <w:contextualSpacing/>
        <w:jc w:val="center"/>
        <w:rPr>
          <w:rFonts w:ascii="Arial" w:hAnsi="Arial" w:cs="Arial"/>
          <w:b/>
        </w:rPr>
      </w:pPr>
      <w:r w:rsidRPr="00EB47AF">
        <w:rPr>
          <w:rFonts w:ascii="Arial" w:hAnsi="Arial" w:cs="Arial"/>
          <w:b/>
        </w:rPr>
        <w:t>Methods</w:t>
      </w:r>
    </w:p>
    <w:p w14:paraId="2C2216AD" w14:textId="77777777" w:rsidR="00F22180" w:rsidRPr="00EB47AF" w:rsidRDefault="00F22180" w:rsidP="00F22180">
      <w:pPr>
        <w:spacing w:after="0" w:line="240" w:lineRule="auto"/>
        <w:contextualSpacing/>
        <w:rPr>
          <w:rFonts w:ascii="Arial" w:hAnsi="Arial" w:cs="Arial"/>
          <w:b/>
        </w:rPr>
      </w:pPr>
    </w:p>
    <w:p w14:paraId="7EBA78DA" w14:textId="77777777" w:rsidR="002B7D3A" w:rsidRPr="00EB47AF" w:rsidRDefault="00A25FCB" w:rsidP="001C15CB">
      <w:pPr>
        <w:spacing w:after="0" w:line="240" w:lineRule="auto"/>
        <w:contextualSpacing/>
        <w:rPr>
          <w:rFonts w:ascii="Arial" w:hAnsi="Arial" w:cs="Arial"/>
          <w:b/>
        </w:rPr>
      </w:pPr>
      <w:r w:rsidRPr="00EB47AF">
        <w:rPr>
          <w:rFonts w:ascii="Arial" w:hAnsi="Arial" w:cs="Arial"/>
          <w:b/>
        </w:rPr>
        <w:t>Survey Creation</w:t>
      </w:r>
    </w:p>
    <w:p w14:paraId="52BB41E6" w14:textId="31463D36" w:rsidR="00FC1D99" w:rsidRPr="00EB47AF" w:rsidRDefault="00A25FCB" w:rsidP="001C15CB">
      <w:pPr>
        <w:spacing w:after="0" w:line="240" w:lineRule="auto"/>
        <w:contextualSpacing/>
        <w:rPr>
          <w:rFonts w:ascii="Arial" w:hAnsi="Arial" w:cs="Arial"/>
        </w:rPr>
      </w:pPr>
      <w:r w:rsidRPr="00EB47AF">
        <w:rPr>
          <w:rFonts w:ascii="Arial" w:hAnsi="Arial" w:cs="Arial"/>
          <w:b/>
        </w:rPr>
        <w:tab/>
      </w:r>
      <w:r w:rsidRPr="00EB47AF">
        <w:rPr>
          <w:rFonts w:ascii="Arial" w:hAnsi="Arial" w:cs="Arial"/>
        </w:rPr>
        <w:t xml:space="preserve">After </w:t>
      </w:r>
      <w:r w:rsidR="00865719" w:rsidRPr="00EB47AF">
        <w:rPr>
          <w:rFonts w:ascii="Arial" w:hAnsi="Arial" w:cs="Arial"/>
        </w:rPr>
        <w:t xml:space="preserve">a </w:t>
      </w:r>
      <w:r w:rsidRPr="00EB47AF">
        <w:rPr>
          <w:rFonts w:ascii="Arial" w:hAnsi="Arial" w:cs="Arial"/>
        </w:rPr>
        <w:t xml:space="preserve">thorough review of existing </w:t>
      </w:r>
      <w:r w:rsidR="00CC1BA9" w:rsidRPr="00EB47AF">
        <w:rPr>
          <w:rFonts w:ascii="Arial" w:hAnsi="Arial" w:cs="Arial"/>
        </w:rPr>
        <w:t>evidence</w:t>
      </w:r>
      <w:r w:rsidRPr="00EB47AF">
        <w:rPr>
          <w:rFonts w:ascii="Arial" w:hAnsi="Arial" w:cs="Arial"/>
        </w:rPr>
        <w:t xml:space="preserve"> </w:t>
      </w:r>
      <w:r w:rsidR="0049503C" w:rsidRPr="00EB47AF">
        <w:rPr>
          <w:rFonts w:ascii="Arial" w:hAnsi="Arial" w:cs="Arial"/>
        </w:rPr>
        <w:t>regarding</w:t>
      </w:r>
      <w:r w:rsidRPr="00EB47AF">
        <w:rPr>
          <w:rFonts w:ascii="Arial" w:hAnsi="Arial" w:cs="Arial"/>
        </w:rPr>
        <w:t xml:space="preserve"> PPC and examination of the </w:t>
      </w:r>
      <w:r w:rsidR="0049503C" w:rsidRPr="00EB47AF">
        <w:rPr>
          <w:rFonts w:ascii="Arial" w:hAnsi="Arial" w:cs="Arial"/>
        </w:rPr>
        <w:t xml:space="preserve">NCP </w:t>
      </w:r>
      <w:r w:rsidRPr="00EB47AF">
        <w:rPr>
          <w:rFonts w:ascii="Arial" w:hAnsi="Arial" w:cs="Arial"/>
        </w:rPr>
        <w:t>guidelines</w:t>
      </w:r>
      <w:r w:rsidR="004F29B3" w:rsidRPr="00EB47AF">
        <w:rPr>
          <w:rFonts w:ascii="Arial" w:hAnsi="Arial" w:cs="Arial"/>
        </w:rPr>
        <w:t>,</w:t>
      </w:r>
      <w:r w:rsidR="00E06ADF" w:rsidRPr="00EB47AF">
        <w:rPr>
          <w:rFonts w:ascii="Arial" w:hAnsi="Arial" w:cs="Arial"/>
        </w:rPr>
        <w:t xml:space="preserve"> </w:t>
      </w:r>
      <w:r w:rsidR="007126B2" w:rsidRPr="00EB47AF">
        <w:rPr>
          <w:rFonts w:ascii="Arial" w:hAnsi="Arial" w:cs="Arial"/>
        </w:rPr>
        <w:t>the co-authors (</w:t>
      </w:r>
      <w:r w:rsidR="003947C6" w:rsidRPr="00EB47AF">
        <w:rPr>
          <w:rFonts w:ascii="Arial" w:hAnsi="Arial" w:cs="Arial"/>
        </w:rPr>
        <w:t xml:space="preserve">five perinatal </w:t>
      </w:r>
      <w:r w:rsidR="00295532" w:rsidRPr="00EB47AF">
        <w:rPr>
          <w:rFonts w:ascii="Arial" w:hAnsi="Arial" w:cs="Arial"/>
        </w:rPr>
        <w:t xml:space="preserve">and palliative care </w:t>
      </w:r>
      <w:r w:rsidR="003947C6" w:rsidRPr="00EB47AF">
        <w:rPr>
          <w:rFonts w:ascii="Arial" w:hAnsi="Arial" w:cs="Arial"/>
        </w:rPr>
        <w:t>experts from nursing and medicine</w:t>
      </w:r>
      <w:r w:rsidR="007126B2" w:rsidRPr="00EB47AF">
        <w:rPr>
          <w:rFonts w:ascii="Arial" w:hAnsi="Arial" w:cs="Arial"/>
        </w:rPr>
        <w:t>)</w:t>
      </w:r>
      <w:r w:rsidR="003947C6" w:rsidRPr="00EB47AF">
        <w:rPr>
          <w:rFonts w:ascii="Arial" w:hAnsi="Arial" w:cs="Arial"/>
        </w:rPr>
        <w:t xml:space="preserve"> </w:t>
      </w:r>
      <w:r w:rsidR="0049503C" w:rsidRPr="00EB47AF">
        <w:rPr>
          <w:rFonts w:ascii="Arial" w:hAnsi="Arial" w:cs="Arial"/>
        </w:rPr>
        <w:t xml:space="preserve">developed a </w:t>
      </w:r>
      <w:r w:rsidR="00A40A2B" w:rsidRPr="00EB47AF">
        <w:rPr>
          <w:rFonts w:ascii="Arial" w:hAnsi="Arial" w:cs="Arial"/>
        </w:rPr>
        <w:t xml:space="preserve">survey </w:t>
      </w:r>
      <w:r w:rsidR="00154BA1" w:rsidRPr="00EB47AF">
        <w:rPr>
          <w:rFonts w:ascii="Arial" w:hAnsi="Arial" w:cs="Arial"/>
        </w:rPr>
        <w:t xml:space="preserve">with </w:t>
      </w:r>
      <w:r w:rsidR="00B6675A" w:rsidRPr="00EB47AF">
        <w:rPr>
          <w:rFonts w:ascii="Arial" w:hAnsi="Arial" w:cs="Arial"/>
        </w:rPr>
        <w:t>the</w:t>
      </w:r>
      <w:r w:rsidR="00154BA1" w:rsidRPr="00EB47AF">
        <w:rPr>
          <w:rFonts w:ascii="Arial" w:hAnsi="Arial" w:cs="Arial"/>
        </w:rPr>
        <w:t xml:space="preserve"> goal to describe services </w:t>
      </w:r>
      <w:r w:rsidR="00B6675A" w:rsidRPr="00EB47AF">
        <w:rPr>
          <w:rFonts w:ascii="Arial" w:hAnsi="Arial" w:cs="Arial"/>
        </w:rPr>
        <w:t>provided by</w:t>
      </w:r>
      <w:r w:rsidR="00154BA1" w:rsidRPr="00EB47AF">
        <w:rPr>
          <w:rFonts w:ascii="Arial" w:hAnsi="Arial" w:cs="Arial"/>
        </w:rPr>
        <w:t xml:space="preserve"> PPC program</w:t>
      </w:r>
      <w:r w:rsidR="001244CD" w:rsidRPr="00EB47AF">
        <w:rPr>
          <w:rFonts w:ascii="Arial" w:hAnsi="Arial" w:cs="Arial"/>
        </w:rPr>
        <w:t>s</w:t>
      </w:r>
      <w:r w:rsidR="0010305B" w:rsidRPr="00EB47AF">
        <w:rPr>
          <w:rFonts w:ascii="Arial" w:hAnsi="Arial" w:cs="Arial"/>
        </w:rPr>
        <w:t xml:space="preserve">, reaching consensus on survey items </w:t>
      </w:r>
      <w:r w:rsidR="00295532" w:rsidRPr="00EB47AF">
        <w:rPr>
          <w:rFonts w:ascii="Arial" w:hAnsi="Arial" w:cs="Arial"/>
        </w:rPr>
        <w:t>after</w:t>
      </w:r>
      <w:r w:rsidR="003121DC" w:rsidRPr="00EB47AF">
        <w:rPr>
          <w:rFonts w:ascii="Arial" w:hAnsi="Arial" w:cs="Arial"/>
        </w:rPr>
        <w:t xml:space="preserve"> several iterations. </w:t>
      </w:r>
      <w:r w:rsidR="00295532" w:rsidRPr="00EB47AF">
        <w:rPr>
          <w:rFonts w:ascii="Arial" w:hAnsi="Arial" w:cs="Arial"/>
        </w:rPr>
        <w:t>We piloted the survey with</w:t>
      </w:r>
      <w:r w:rsidR="00154BA1" w:rsidRPr="00EB47AF">
        <w:rPr>
          <w:rFonts w:ascii="Arial" w:hAnsi="Arial" w:cs="Arial"/>
        </w:rPr>
        <w:t xml:space="preserve"> a</w:t>
      </w:r>
      <w:r w:rsidR="001B661C" w:rsidRPr="00EB47AF">
        <w:rPr>
          <w:rFonts w:ascii="Arial" w:hAnsi="Arial" w:cs="Arial"/>
        </w:rPr>
        <w:t xml:space="preserve"> </w:t>
      </w:r>
      <w:r w:rsidR="00154BA1" w:rsidRPr="00EB47AF">
        <w:rPr>
          <w:rFonts w:ascii="Arial" w:hAnsi="Arial" w:cs="Arial"/>
        </w:rPr>
        <w:t>cohort of physicians and PPC program administrators to gauge clarity, relevanc</w:t>
      </w:r>
      <w:r w:rsidR="007126B2" w:rsidRPr="00EB47AF">
        <w:rPr>
          <w:rFonts w:ascii="Arial" w:hAnsi="Arial" w:cs="Arial"/>
        </w:rPr>
        <w:t>e</w:t>
      </w:r>
      <w:r w:rsidR="00154BA1" w:rsidRPr="00EB47AF">
        <w:rPr>
          <w:rFonts w:ascii="Arial" w:hAnsi="Arial" w:cs="Arial"/>
        </w:rPr>
        <w:t xml:space="preserve">, </w:t>
      </w:r>
      <w:r w:rsidR="001244CD" w:rsidRPr="00EB47AF">
        <w:rPr>
          <w:rFonts w:ascii="Arial" w:hAnsi="Arial" w:cs="Arial"/>
        </w:rPr>
        <w:t>and completion time</w:t>
      </w:r>
      <w:r w:rsidR="00154BA1" w:rsidRPr="00EB47AF">
        <w:rPr>
          <w:rFonts w:ascii="Arial" w:hAnsi="Arial" w:cs="Arial"/>
        </w:rPr>
        <w:t xml:space="preserve">. </w:t>
      </w:r>
      <w:r w:rsidR="00154BA1" w:rsidRPr="00F22180">
        <w:rPr>
          <w:rFonts w:ascii="Arial" w:hAnsi="Arial" w:cs="Arial"/>
        </w:rPr>
        <w:t xml:space="preserve">The survey was modified based on pilot data. The final survey included </w:t>
      </w:r>
      <w:r w:rsidR="00B72535" w:rsidRPr="00F22180">
        <w:rPr>
          <w:rFonts w:ascii="Arial" w:hAnsi="Arial" w:cs="Arial"/>
        </w:rPr>
        <w:t>48</w:t>
      </w:r>
      <w:r w:rsidR="00154BA1" w:rsidRPr="00F22180">
        <w:rPr>
          <w:rFonts w:ascii="Arial" w:hAnsi="Arial" w:cs="Arial"/>
        </w:rPr>
        <w:t xml:space="preserve"> items addressing t</w:t>
      </w:r>
      <w:r w:rsidR="003121DC" w:rsidRPr="00F22180">
        <w:rPr>
          <w:rFonts w:ascii="Arial" w:hAnsi="Arial" w:cs="Arial"/>
        </w:rPr>
        <w:t>he eight domains of quality palliative care recommended by the NCP</w:t>
      </w:r>
      <w:r w:rsidR="00A31AB4">
        <w:rPr>
          <w:rFonts w:ascii="Arial" w:hAnsi="Arial" w:cs="Arial"/>
        </w:rPr>
        <w:t>,</w:t>
      </w:r>
      <w:r w:rsidR="003121DC" w:rsidRPr="00F22180">
        <w:rPr>
          <w:rFonts w:ascii="Arial" w:hAnsi="Arial" w:cs="Arial"/>
        </w:rPr>
        <w:t xml:space="preserve"> along with items addressing </w:t>
      </w:r>
      <w:r w:rsidR="001B661C" w:rsidRPr="00F22180">
        <w:rPr>
          <w:rFonts w:ascii="Arial" w:hAnsi="Arial" w:cs="Arial"/>
        </w:rPr>
        <w:t xml:space="preserve">program </w:t>
      </w:r>
      <w:r w:rsidR="003121DC" w:rsidRPr="00F22180">
        <w:rPr>
          <w:rFonts w:ascii="Arial" w:hAnsi="Arial" w:cs="Arial"/>
        </w:rPr>
        <w:t>funding.</w:t>
      </w:r>
      <w:r w:rsidR="00533818" w:rsidRPr="00F22180">
        <w:rPr>
          <w:rFonts w:ascii="Arial" w:hAnsi="Arial" w:cs="Arial"/>
        </w:rPr>
        <w:t xml:space="preserve"> </w:t>
      </w:r>
      <w:r w:rsidR="00FB2417" w:rsidRPr="00F22180">
        <w:rPr>
          <w:rFonts w:ascii="Arial" w:hAnsi="Arial" w:cs="Arial"/>
        </w:rPr>
        <w:t xml:space="preserve">The Institutional Review Board at </w:t>
      </w:r>
      <w:r w:rsidR="00FC1D99" w:rsidRPr="00F22180">
        <w:rPr>
          <w:rFonts w:ascii="Arial" w:hAnsi="Arial" w:cs="Arial"/>
        </w:rPr>
        <w:t xml:space="preserve">University of North Carolina, Greensboro </w:t>
      </w:r>
      <w:r w:rsidR="00575349" w:rsidRPr="00F22180">
        <w:rPr>
          <w:rFonts w:ascii="Arial" w:hAnsi="Arial" w:cs="Arial"/>
        </w:rPr>
        <w:t xml:space="preserve">determined </w:t>
      </w:r>
      <w:r w:rsidR="00FA11AA" w:rsidRPr="00F22180">
        <w:rPr>
          <w:rFonts w:ascii="Arial" w:hAnsi="Arial" w:cs="Arial"/>
        </w:rPr>
        <w:t xml:space="preserve">that </w:t>
      </w:r>
      <w:r w:rsidR="007D6E00" w:rsidRPr="00F22180">
        <w:rPr>
          <w:rFonts w:ascii="Arial" w:hAnsi="Arial" w:cs="Arial"/>
        </w:rPr>
        <w:t xml:space="preserve">this survey </w:t>
      </w:r>
      <w:r w:rsidR="00575349" w:rsidRPr="00F22180">
        <w:rPr>
          <w:rFonts w:ascii="Arial" w:hAnsi="Arial" w:cs="Arial"/>
        </w:rPr>
        <w:t>involved</w:t>
      </w:r>
      <w:r w:rsidR="00FB2417" w:rsidRPr="00F22180">
        <w:rPr>
          <w:rFonts w:ascii="Arial" w:hAnsi="Arial" w:cs="Arial"/>
        </w:rPr>
        <w:t xml:space="preserve"> </w:t>
      </w:r>
      <w:r w:rsidR="00FC1D99" w:rsidRPr="00F22180">
        <w:rPr>
          <w:rFonts w:ascii="Arial" w:hAnsi="Arial" w:cs="Arial"/>
        </w:rPr>
        <w:t>program evaluation</w:t>
      </w:r>
      <w:r w:rsidR="00253814" w:rsidRPr="00EB47AF">
        <w:rPr>
          <w:rFonts w:ascii="Arial" w:hAnsi="Arial" w:cs="Arial"/>
        </w:rPr>
        <w:t xml:space="preserve"> and was</w:t>
      </w:r>
      <w:r w:rsidR="00FC1D99" w:rsidRPr="00EB47AF">
        <w:rPr>
          <w:rFonts w:ascii="Arial" w:hAnsi="Arial" w:cs="Arial"/>
        </w:rPr>
        <w:t xml:space="preserve"> not human subjects research</w:t>
      </w:r>
      <w:r w:rsidR="00CF1ABB" w:rsidRPr="00EB47AF">
        <w:rPr>
          <w:rFonts w:ascii="Arial" w:hAnsi="Arial" w:cs="Arial"/>
        </w:rPr>
        <w:t>.</w:t>
      </w:r>
      <w:r w:rsidR="003A6B4D" w:rsidRPr="00EB47AF">
        <w:rPr>
          <w:rFonts w:ascii="Arial" w:hAnsi="Arial" w:cs="Arial"/>
        </w:rPr>
        <w:t xml:space="preserve"> </w:t>
      </w:r>
    </w:p>
    <w:p w14:paraId="191F69AA" w14:textId="77777777" w:rsidR="00A31AB4" w:rsidRDefault="00A31AB4" w:rsidP="001C15CB">
      <w:pPr>
        <w:tabs>
          <w:tab w:val="center" w:pos="4680"/>
        </w:tabs>
        <w:spacing w:after="0" w:line="240" w:lineRule="auto"/>
        <w:contextualSpacing/>
        <w:rPr>
          <w:rFonts w:ascii="Arial" w:hAnsi="Arial" w:cs="Arial"/>
          <w:b/>
        </w:rPr>
      </w:pPr>
    </w:p>
    <w:p w14:paraId="74DBF463" w14:textId="6EA7095F" w:rsidR="00A25FCB" w:rsidRPr="00EB47AF" w:rsidRDefault="00A25FCB" w:rsidP="001C15CB">
      <w:pPr>
        <w:tabs>
          <w:tab w:val="center" w:pos="4680"/>
        </w:tabs>
        <w:spacing w:after="0" w:line="240" w:lineRule="auto"/>
        <w:contextualSpacing/>
        <w:rPr>
          <w:rFonts w:ascii="Arial" w:hAnsi="Arial" w:cs="Arial"/>
          <w:b/>
        </w:rPr>
      </w:pPr>
      <w:r w:rsidRPr="00EB47AF">
        <w:rPr>
          <w:rFonts w:ascii="Arial" w:hAnsi="Arial" w:cs="Arial"/>
          <w:b/>
        </w:rPr>
        <w:t>Sampling</w:t>
      </w:r>
      <w:r w:rsidR="00154BA1" w:rsidRPr="00EB47AF">
        <w:rPr>
          <w:rFonts w:ascii="Arial" w:hAnsi="Arial" w:cs="Arial"/>
          <w:b/>
        </w:rPr>
        <w:tab/>
      </w:r>
    </w:p>
    <w:p w14:paraId="353B6005" w14:textId="6AE98B40" w:rsidR="00B467CA" w:rsidRPr="00EB47AF" w:rsidRDefault="00533818" w:rsidP="001C15CB">
      <w:pPr>
        <w:spacing w:after="0" w:line="240" w:lineRule="auto"/>
        <w:contextualSpacing/>
        <w:rPr>
          <w:rFonts w:ascii="Arial" w:hAnsi="Arial" w:cs="Arial"/>
        </w:rPr>
      </w:pPr>
      <w:r w:rsidRPr="00EB47AF">
        <w:rPr>
          <w:rFonts w:ascii="Arial" w:hAnsi="Arial" w:cs="Arial"/>
          <w:b/>
        </w:rPr>
        <w:lastRenderedPageBreak/>
        <w:tab/>
      </w:r>
      <w:r w:rsidR="00845A88" w:rsidRPr="00EB47AF">
        <w:rPr>
          <w:rFonts w:ascii="Arial" w:hAnsi="Arial" w:cs="Arial"/>
        </w:rPr>
        <w:t xml:space="preserve">Using the website </w:t>
      </w:r>
      <w:r w:rsidR="00845A88" w:rsidRPr="00A31AB4">
        <w:rPr>
          <w:rFonts w:ascii="Arial" w:hAnsi="Arial" w:cs="Arial"/>
        </w:rPr>
        <w:t>perinatalhospice.org</w:t>
      </w:r>
      <w:r w:rsidR="00845A88" w:rsidRPr="00EB47AF">
        <w:rPr>
          <w:rFonts w:ascii="Arial" w:hAnsi="Arial" w:cs="Arial"/>
        </w:rPr>
        <w:t xml:space="preserve"> as our initial platform, w</w:t>
      </w:r>
      <w:r w:rsidR="00E428EE" w:rsidRPr="00EB47AF">
        <w:rPr>
          <w:rFonts w:ascii="Arial" w:hAnsi="Arial" w:cs="Arial"/>
        </w:rPr>
        <w:t>e</w:t>
      </w:r>
      <w:r w:rsidR="00B467CA" w:rsidRPr="00EB47AF">
        <w:rPr>
          <w:rFonts w:ascii="Arial" w:hAnsi="Arial" w:cs="Arial"/>
        </w:rPr>
        <w:t xml:space="preserve"> identif</w:t>
      </w:r>
      <w:r w:rsidR="00E428EE" w:rsidRPr="00EB47AF">
        <w:rPr>
          <w:rFonts w:ascii="Arial" w:hAnsi="Arial" w:cs="Arial"/>
        </w:rPr>
        <w:t>ied</w:t>
      </w:r>
      <w:r w:rsidR="00B467CA" w:rsidRPr="00EB47AF">
        <w:rPr>
          <w:rFonts w:ascii="Arial" w:hAnsi="Arial" w:cs="Arial"/>
        </w:rPr>
        <w:t xml:space="preserve"> </w:t>
      </w:r>
      <w:r w:rsidR="002B4E09" w:rsidRPr="00EB47AF">
        <w:rPr>
          <w:rFonts w:ascii="Arial" w:hAnsi="Arial" w:cs="Arial"/>
        </w:rPr>
        <w:t>existing PPC</w:t>
      </w:r>
      <w:r w:rsidR="00B467CA" w:rsidRPr="00EB47AF">
        <w:rPr>
          <w:rFonts w:ascii="Arial" w:hAnsi="Arial" w:cs="Arial"/>
        </w:rPr>
        <w:t xml:space="preserve"> programs</w:t>
      </w:r>
      <w:r w:rsidR="002B4E09" w:rsidRPr="00EB47AF">
        <w:rPr>
          <w:rFonts w:ascii="Arial" w:hAnsi="Arial" w:cs="Arial"/>
        </w:rPr>
        <w:t xml:space="preserve"> </w:t>
      </w:r>
      <w:r w:rsidR="00B467CA" w:rsidRPr="00EB47AF">
        <w:rPr>
          <w:rFonts w:ascii="Arial" w:hAnsi="Arial" w:cs="Arial"/>
        </w:rPr>
        <w:t>in the U</w:t>
      </w:r>
      <w:r w:rsidR="00962A7B" w:rsidRPr="00EB47AF">
        <w:rPr>
          <w:rFonts w:ascii="Arial" w:hAnsi="Arial" w:cs="Arial"/>
        </w:rPr>
        <w:t>S</w:t>
      </w:r>
      <w:r w:rsidR="001F3350" w:rsidRPr="00EB47AF">
        <w:rPr>
          <w:rFonts w:ascii="Arial" w:hAnsi="Arial" w:cs="Arial"/>
        </w:rPr>
        <w:t xml:space="preserve"> that</w:t>
      </w:r>
      <w:r w:rsidR="00C61A44" w:rsidRPr="00EB47AF">
        <w:rPr>
          <w:rFonts w:ascii="Arial" w:hAnsi="Arial" w:cs="Arial"/>
        </w:rPr>
        <w:t xml:space="preserve"> provide care for </w:t>
      </w:r>
      <w:r w:rsidR="002B4E09" w:rsidRPr="00EB47AF">
        <w:rPr>
          <w:rFonts w:ascii="Arial" w:hAnsi="Arial" w:cs="Arial"/>
        </w:rPr>
        <w:t xml:space="preserve">pregnant </w:t>
      </w:r>
      <w:r w:rsidR="00C61A44" w:rsidRPr="00EB47AF">
        <w:rPr>
          <w:rFonts w:ascii="Arial" w:hAnsi="Arial" w:cs="Arial"/>
        </w:rPr>
        <w:t xml:space="preserve">women </w:t>
      </w:r>
      <w:r w:rsidR="002B4E09" w:rsidRPr="00EB47AF">
        <w:rPr>
          <w:rFonts w:ascii="Arial" w:hAnsi="Arial" w:cs="Arial"/>
        </w:rPr>
        <w:t xml:space="preserve">who have a life-limiting fetal diagnosis </w:t>
      </w:r>
      <w:r w:rsidR="00C61A44" w:rsidRPr="00EB47AF">
        <w:rPr>
          <w:rFonts w:ascii="Arial" w:hAnsi="Arial" w:cs="Arial"/>
        </w:rPr>
        <w:t xml:space="preserve">and their families. </w:t>
      </w:r>
      <w:r w:rsidR="00F9306C" w:rsidRPr="00EB47AF">
        <w:rPr>
          <w:rFonts w:ascii="Arial" w:hAnsi="Arial" w:cs="Arial"/>
        </w:rPr>
        <w:t>Subsequently, we performed</w:t>
      </w:r>
      <w:r w:rsidR="00B467CA" w:rsidRPr="00EB47AF">
        <w:rPr>
          <w:rFonts w:ascii="Arial" w:hAnsi="Arial" w:cs="Arial"/>
        </w:rPr>
        <w:t xml:space="preserve"> </w:t>
      </w:r>
      <w:r w:rsidR="00C923D7" w:rsidRPr="00EB47AF">
        <w:rPr>
          <w:rFonts w:ascii="Arial" w:hAnsi="Arial" w:cs="Arial"/>
        </w:rPr>
        <w:t>internet searches by state using keywords “perinatal palliative care” and “perinatal hospice.”</w:t>
      </w:r>
      <w:r w:rsidR="00B467CA" w:rsidRPr="00EB47AF">
        <w:rPr>
          <w:rFonts w:ascii="Arial" w:hAnsi="Arial" w:cs="Arial"/>
        </w:rPr>
        <w:t xml:space="preserve"> </w:t>
      </w:r>
      <w:r w:rsidR="00F9306C" w:rsidRPr="00EB47AF">
        <w:rPr>
          <w:rFonts w:ascii="Arial" w:hAnsi="Arial" w:cs="Arial"/>
        </w:rPr>
        <w:t>We searched t</w:t>
      </w:r>
      <w:r w:rsidR="00602608" w:rsidRPr="00EB47AF">
        <w:rPr>
          <w:rFonts w:ascii="Arial" w:hAnsi="Arial" w:cs="Arial"/>
        </w:rPr>
        <w:t>wo pe</w:t>
      </w:r>
      <w:r w:rsidR="00F65D4B" w:rsidRPr="00EB47AF">
        <w:rPr>
          <w:rFonts w:ascii="Arial" w:hAnsi="Arial" w:cs="Arial"/>
        </w:rPr>
        <w:t>diatric palliative care</w:t>
      </w:r>
      <w:r w:rsidR="00602608" w:rsidRPr="00EB47AF">
        <w:rPr>
          <w:rFonts w:ascii="Arial" w:hAnsi="Arial" w:cs="Arial"/>
        </w:rPr>
        <w:t xml:space="preserve"> listservs </w:t>
      </w:r>
      <w:r w:rsidR="00C923D7" w:rsidRPr="00EB47AF">
        <w:rPr>
          <w:rFonts w:ascii="Arial" w:hAnsi="Arial" w:cs="Arial"/>
        </w:rPr>
        <w:t>for perinatal palliative care programs</w:t>
      </w:r>
      <w:r w:rsidR="00602608" w:rsidRPr="00EB47AF">
        <w:rPr>
          <w:rFonts w:ascii="Arial" w:hAnsi="Arial" w:cs="Arial"/>
        </w:rPr>
        <w:t xml:space="preserve">. </w:t>
      </w:r>
      <w:r w:rsidR="00536F7C" w:rsidRPr="00EB47AF">
        <w:rPr>
          <w:rFonts w:ascii="Arial" w:hAnsi="Arial" w:cs="Arial"/>
        </w:rPr>
        <w:t>We contacted</w:t>
      </w:r>
      <w:r w:rsidR="00390D0A" w:rsidRPr="00EB47AF">
        <w:rPr>
          <w:rFonts w:ascii="Arial" w:hAnsi="Arial" w:cs="Arial"/>
        </w:rPr>
        <w:t xml:space="preserve"> </w:t>
      </w:r>
      <w:r w:rsidR="00536F7C" w:rsidRPr="00EB47AF">
        <w:rPr>
          <w:rFonts w:ascii="Arial" w:hAnsi="Arial" w:cs="Arial"/>
        </w:rPr>
        <w:t>136</w:t>
      </w:r>
      <w:r w:rsidR="00617666" w:rsidRPr="00EB47AF">
        <w:rPr>
          <w:rFonts w:ascii="Arial" w:hAnsi="Arial" w:cs="Arial"/>
        </w:rPr>
        <w:t xml:space="preserve"> </w:t>
      </w:r>
      <w:r w:rsidR="00B467CA" w:rsidRPr="00EB47AF">
        <w:rPr>
          <w:rFonts w:ascii="Arial" w:hAnsi="Arial" w:cs="Arial"/>
        </w:rPr>
        <w:t xml:space="preserve">program administrators </w:t>
      </w:r>
      <w:r w:rsidR="00F65D4B" w:rsidRPr="00EB47AF">
        <w:rPr>
          <w:rFonts w:ascii="Arial" w:hAnsi="Arial" w:cs="Arial"/>
        </w:rPr>
        <w:t xml:space="preserve">from 42 states </w:t>
      </w:r>
      <w:r w:rsidR="00390D0A" w:rsidRPr="00EB47AF">
        <w:rPr>
          <w:rFonts w:ascii="Arial" w:hAnsi="Arial" w:cs="Arial"/>
        </w:rPr>
        <w:t>by</w:t>
      </w:r>
      <w:r w:rsidR="00B467CA" w:rsidRPr="00EB47AF">
        <w:rPr>
          <w:rFonts w:ascii="Arial" w:hAnsi="Arial" w:cs="Arial"/>
        </w:rPr>
        <w:t xml:space="preserve"> phone to </w:t>
      </w:r>
      <w:r w:rsidR="003C594C" w:rsidRPr="00EB47AF">
        <w:rPr>
          <w:rFonts w:ascii="Arial" w:hAnsi="Arial" w:cs="Arial"/>
        </w:rPr>
        <w:t>inform them of the survey</w:t>
      </w:r>
      <w:r w:rsidR="000D200C" w:rsidRPr="00EB47AF">
        <w:rPr>
          <w:rFonts w:ascii="Arial" w:hAnsi="Arial" w:cs="Arial"/>
        </w:rPr>
        <w:t>, identify an individual to complete the survey</w:t>
      </w:r>
      <w:r w:rsidR="003C594C" w:rsidRPr="00EB47AF">
        <w:rPr>
          <w:rFonts w:ascii="Arial" w:hAnsi="Arial" w:cs="Arial"/>
        </w:rPr>
        <w:t xml:space="preserve"> and </w:t>
      </w:r>
      <w:r w:rsidR="00B467CA" w:rsidRPr="00EB47AF">
        <w:rPr>
          <w:rFonts w:ascii="Arial" w:hAnsi="Arial" w:cs="Arial"/>
        </w:rPr>
        <w:t>verify email addresses</w:t>
      </w:r>
      <w:r w:rsidR="003C594C" w:rsidRPr="00EB47AF">
        <w:rPr>
          <w:rFonts w:ascii="Arial" w:hAnsi="Arial" w:cs="Arial"/>
        </w:rPr>
        <w:t>.</w:t>
      </w:r>
      <w:r w:rsidR="00B467CA" w:rsidRPr="00EB47AF">
        <w:rPr>
          <w:rFonts w:ascii="Arial" w:hAnsi="Arial" w:cs="Arial"/>
        </w:rPr>
        <w:t xml:space="preserve"> The survey was deployed via a link embedded in an email </w:t>
      </w:r>
      <w:r w:rsidR="007874F5" w:rsidRPr="00EB47AF">
        <w:rPr>
          <w:rFonts w:ascii="Arial" w:hAnsi="Arial" w:cs="Arial"/>
        </w:rPr>
        <w:t>describing the survey</w:t>
      </w:r>
      <w:r w:rsidR="00B467CA" w:rsidRPr="00EB47AF">
        <w:rPr>
          <w:rFonts w:ascii="Arial" w:hAnsi="Arial" w:cs="Arial"/>
        </w:rPr>
        <w:t>. Qualtrics, an online Web-based platform</w:t>
      </w:r>
      <w:r w:rsidR="00FA11AA" w:rsidRPr="00EB47AF">
        <w:rPr>
          <w:rFonts w:ascii="Arial" w:hAnsi="Arial" w:cs="Arial"/>
        </w:rPr>
        <w:t>,</w:t>
      </w:r>
      <w:r w:rsidR="00B467CA" w:rsidRPr="00EB47AF">
        <w:rPr>
          <w:rFonts w:ascii="Arial" w:hAnsi="Arial" w:cs="Arial"/>
        </w:rPr>
        <w:t xml:space="preserve"> was used to collect</w:t>
      </w:r>
      <w:r w:rsidR="00CC1BA9" w:rsidRPr="00EB47AF">
        <w:rPr>
          <w:rFonts w:ascii="Arial" w:hAnsi="Arial" w:cs="Arial"/>
        </w:rPr>
        <w:t xml:space="preserve"> data</w:t>
      </w:r>
      <w:r w:rsidR="0062192C" w:rsidRPr="00EB47AF">
        <w:rPr>
          <w:rFonts w:ascii="Arial" w:hAnsi="Arial" w:cs="Arial"/>
        </w:rPr>
        <w:t xml:space="preserve">. </w:t>
      </w:r>
      <w:r w:rsidR="00CC1BA9" w:rsidRPr="00EB47AF">
        <w:rPr>
          <w:rFonts w:ascii="Arial" w:hAnsi="Arial" w:cs="Arial"/>
        </w:rPr>
        <w:t xml:space="preserve">Program administrators were sent </w:t>
      </w:r>
      <w:r w:rsidR="003121DC" w:rsidRPr="00EB47AF">
        <w:rPr>
          <w:rFonts w:ascii="Arial" w:hAnsi="Arial" w:cs="Arial"/>
        </w:rPr>
        <w:t>three</w:t>
      </w:r>
      <w:r w:rsidR="00CC1BA9" w:rsidRPr="00EB47AF">
        <w:rPr>
          <w:rFonts w:ascii="Arial" w:hAnsi="Arial" w:cs="Arial"/>
        </w:rPr>
        <w:t xml:space="preserve"> email reminders during the </w:t>
      </w:r>
      <w:r w:rsidR="00962A7B" w:rsidRPr="00EB47AF">
        <w:rPr>
          <w:rFonts w:ascii="Arial" w:hAnsi="Arial" w:cs="Arial"/>
        </w:rPr>
        <w:t>five</w:t>
      </w:r>
      <w:r w:rsidR="00CC1BA9" w:rsidRPr="00EB47AF">
        <w:rPr>
          <w:rFonts w:ascii="Arial" w:hAnsi="Arial" w:cs="Arial"/>
        </w:rPr>
        <w:t xml:space="preserve"> week</w:t>
      </w:r>
      <w:r w:rsidR="00DB4D87" w:rsidRPr="00EB47AF">
        <w:rPr>
          <w:rFonts w:ascii="Arial" w:hAnsi="Arial" w:cs="Arial"/>
        </w:rPr>
        <w:t>s</w:t>
      </w:r>
      <w:r w:rsidR="00CC1BA9" w:rsidRPr="00EB47AF">
        <w:rPr>
          <w:rFonts w:ascii="Arial" w:hAnsi="Arial" w:cs="Arial"/>
        </w:rPr>
        <w:t xml:space="preserve"> </w:t>
      </w:r>
      <w:r w:rsidR="005E1A05" w:rsidRPr="00EB47AF">
        <w:rPr>
          <w:rFonts w:ascii="Arial" w:hAnsi="Arial" w:cs="Arial"/>
        </w:rPr>
        <w:t xml:space="preserve">that </w:t>
      </w:r>
      <w:r w:rsidR="00CC1BA9" w:rsidRPr="00EB47AF">
        <w:rPr>
          <w:rFonts w:ascii="Arial" w:hAnsi="Arial" w:cs="Arial"/>
        </w:rPr>
        <w:t xml:space="preserve">the survey was open. </w:t>
      </w:r>
      <w:r w:rsidR="001244CD" w:rsidRPr="00EB47AF">
        <w:rPr>
          <w:rFonts w:ascii="Arial" w:hAnsi="Arial" w:cs="Arial"/>
        </w:rPr>
        <w:t xml:space="preserve">Participants were encouraged to provide both quantitative data and narrative feedback. </w:t>
      </w:r>
      <w:r w:rsidR="00B467CA" w:rsidRPr="00F22180">
        <w:rPr>
          <w:rFonts w:ascii="Arial" w:hAnsi="Arial" w:cs="Arial"/>
        </w:rPr>
        <w:t xml:space="preserve">The return rate was </w:t>
      </w:r>
      <w:r w:rsidR="004B4FAA" w:rsidRPr="00F22180">
        <w:rPr>
          <w:rFonts w:ascii="Arial" w:hAnsi="Arial" w:cs="Arial"/>
        </w:rPr>
        <w:t>55% (</w:t>
      </w:r>
      <w:r w:rsidR="00CF1ABB" w:rsidRPr="00F22180">
        <w:rPr>
          <w:rFonts w:ascii="Arial" w:hAnsi="Arial" w:cs="Arial"/>
        </w:rPr>
        <w:t>75</w:t>
      </w:r>
      <w:r w:rsidR="00602608" w:rsidRPr="00F22180">
        <w:rPr>
          <w:rFonts w:ascii="Arial" w:hAnsi="Arial" w:cs="Arial"/>
        </w:rPr>
        <w:t xml:space="preserve"> </w:t>
      </w:r>
      <w:r w:rsidR="00B467CA" w:rsidRPr="00F22180">
        <w:rPr>
          <w:rFonts w:ascii="Arial" w:hAnsi="Arial" w:cs="Arial"/>
        </w:rPr>
        <w:t>responses</w:t>
      </w:r>
      <w:r w:rsidR="004D351E" w:rsidRPr="00F22180">
        <w:rPr>
          <w:rFonts w:ascii="Arial" w:hAnsi="Arial" w:cs="Arial"/>
        </w:rPr>
        <w:t>)</w:t>
      </w:r>
      <w:r w:rsidR="00B467CA" w:rsidRPr="00F22180">
        <w:rPr>
          <w:rFonts w:ascii="Arial" w:hAnsi="Arial" w:cs="Arial"/>
        </w:rPr>
        <w:t>.</w:t>
      </w:r>
      <w:r w:rsidR="00B467CA" w:rsidRPr="00EB47AF">
        <w:rPr>
          <w:rFonts w:ascii="Arial" w:hAnsi="Arial" w:cs="Arial"/>
        </w:rPr>
        <w:t xml:space="preserve"> </w:t>
      </w:r>
    </w:p>
    <w:p w14:paraId="66997965" w14:textId="77777777" w:rsidR="00A31AB4" w:rsidRDefault="00A31AB4" w:rsidP="001C15CB">
      <w:pPr>
        <w:spacing w:after="0" w:line="240" w:lineRule="auto"/>
        <w:contextualSpacing/>
        <w:rPr>
          <w:rFonts w:ascii="Arial" w:hAnsi="Arial" w:cs="Arial"/>
          <w:b/>
          <w:bCs/>
        </w:rPr>
      </w:pPr>
    </w:p>
    <w:p w14:paraId="7AB51C4A" w14:textId="652564D0" w:rsidR="004E500F" w:rsidRPr="00EB47AF" w:rsidRDefault="004E500F" w:rsidP="001C15CB">
      <w:pPr>
        <w:spacing w:after="0" w:line="240" w:lineRule="auto"/>
        <w:contextualSpacing/>
        <w:rPr>
          <w:rFonts w:ascii="Arial" w:hAnsi="Arial" w:cs="Arial"/>
          <w:b/>
          <w:bCs/>
        </w:rPr>
      </w:pPr>
      <w:r w:rsidRPr="00EB47AF">
        <w:rPr>
          <w:rFonts w:ascii="Arial" w:hAnsi="Arial" w:cs="Arial"/>
          <w:b/>
          <w:bCs/>
        </w:rPr>
        <w:t>Statistical Analysis</w:t>
      </w:r>
    </w:p>
    <w:p w14:paraId="110B2D36" w14:textId="061CE632" w:rsidR="004E500F" w:rsidRDefault="004E500F" w:rsidP="001C15CB">
      <w:pPr>
        <w:spacing w:after="0" w:line="240" w:lineRule="auto"/>
        <w:ind w:firstLine="720"/>
        <w:contextualSpacing/>
        <w:rPr>
          <w:rFonts w:ascii="Arial" w:hAnsi="Arial" w:cs="Arial"/>
        </w:rPr>
      </w:pPr>
      <w:bookmarkStart w:id="0" w:name="article1.body1.sec2.sec3.p1"/>
      <w:bookmarkEnd w:id="0"/>
      <w:r w:rsidRPr="00EB47AF">
        <w:rPr>
          <w:rFonts w:ascii="Arial" w:hAnsi="Arial" w:cs="Arial"/>
        </w:rPr>
        <w:t>Frequencies and percentages were used to summarize data</w:t>
      </w:r>
      <w:r w:rsidR="00E31BFF" w:rsidRPr="00EB47AF">
        <w:rPr>
          <w:rFonts w:ascii="Arial" w:hAnsi="Arial" w:cs="Arial"/>
        </w:rPr>
        <w:t xml:space="preserve"> from all respondents</w:t>
      </w:r>
      <w:r w:rsidRPr="00EB47AF">
        <w:rPr>
          <w:rFonts w:ascii="Arial" w:hAnsi="Arial" w:cs="Arial"/>
        </w:rPr>
        <w:t xml:space="preserve">. Characteristics of programs by setting were examined using Chi-square or Fisher’s exact tests. All analyses were performed using SAS v9.3 (SAS Institute, Cary, NC). A two-sided </w:t>
      </w:r>
      <w:r w:rsidRPr="00EB47AF">
        <w:rPr>
          <w:rFonts w:ascii="Arial" w:hAnsi="Arial" w:cs="Arial"/>
          <w:i/>
        </w:rPr>
        <w:t>p</w:t>
      </w:r>
      <w:r w:rsidRPr="00EB47AF">
        <w:rPr>
          <w:rFonts w:ascii="Arial" w:hAnsi="Arial" w:cs="Arial"/>
        </w:rPr>
        <w:t>-value &lt; 0.05 was considered statistically significant.</w:t>
      </w:r>
    </w:p>
    <w:p w14:paraId="2E28153B" w14:textId="77777777" w:rsidR="00464C4E" w:rsidRPr="00EB47AF" w:rsidRDefault="00464C4E" w:rsidP="001C15CB">
      <w:pPr>
        <w:spacing w:after="0" w:line="240" w:lineRule="auto"/>
        <w:ind w:firstLine="720"/>
        <w:contextualSpacing/>
        <w:rPr>
          <w:rFonts w:ascii="Arial" w:hAnsi="Arial" w:cs="Arial"/>
        </w:rPr>
      </w:pPr>
    </w:p>
    <w:p w14:paraId="41A0A298" w14:textId="573CE7F6" w:rsidR="00A07EC7" w:rsidRPr="00F22180" w:rsidRDefault="00A07EC7" w:rsidP="00F22180">
      <w:pPr>
        <w:shd w:val="clear" w:color="auto" w:fill="F2DBDB" w:themeFill="accent2" w:themeFillTint="33"/>
        <w:tabs>
          <w:tab w:val="left" w:pos="3600"/>
        </w:tabs>
        <w:spacing w:after="0" w:line="240" w:lineRule="auto"/>
        <w:ind w:left="450"/>
        <w:contextualSpacing/>
        <w:rPr>
          <w:rFonts w:ascii="Arial" w:hAnsi="Arial" w:cs="Arial"/>
        </w:rPr>
      </w:pPr>
      <w:r w:rsidRPr="00A07EC7">
        <w:rPr>
          <w:rFonts w:ascii="Arial" w:hAnsi="Arial" w:cs="Arial"/>
          <w:b/>
          <w:bCs/>
        </w:rPr>
        <w:t>Editorial Comments:</w:t>
      </w:r>
      <w:r w:rsidR="00F22180">
        <w:rPr>
          <w:rFonts w:ascii="Arial" w:hAnsi="Arial" w:cs="Arial"/>
          <w:b/>
          <w:bCs/>
        </w:rPr>
        <w:t xml:space="preserve"> </w:t>
      </w:r>
      <w:r w:rsidR="00F22180">
        <w:rPr>
          <w:rFonts w:ascii="Arial" w:hAnsi="Arial" w:cs="Arial"/>
        </w:rPr>
        <w:t xml:space="preserve">Since the authors are palliative care experts, they </w:t>
      </w:r>
      <w:r w:rsidR="00B831D5">
        <w:rPr>
          <w:rFonts w:ascii="Arial" w:hAnsi="Arial" w:cs="Arial"/>
        </w:rPr>
        <w:t xml:space="preserve">appropriately </w:t>
      </w:r>
      <w:r w:rsidR="00F22180">
        <w:rPr>
          <w:rFonts w:ascii="Arial" w:hAnsi="Arial" w:cs="Arial"/>
        </w:rPr>
        <w:t>use a consensus-building process</w:t>
      </w:r>
      <w:r w:rsidR="00F22180" w:rsidRPr="00F22180">
        <w:rPr>
          <w:rFonts w:ascii="Arial" w:hAnsi="Arial" w:cs="Arial"/>
        </w:rPr>
        <w:t xml:space="preserve"> </w:t>
      </w:r>
      <w:r w:rsidR="00F22180">
        <w:rPr>
          <w:rFonts w:ascii="Arial" w:hAnsi="Arial" w:cs="Arial"/>
        </w:rPr>
        <w:t>to develop their novel 48 item survey around the NCP domains,</w:t>
      </w:r>
      <w:r w:rsidR="00A343F7">
        <w:rPr>
          <w:rFonts w:ascii="Arial" w:hAnsi="Arial" w:cs="Arial"/>
        </w:rPr>
        <w:t xml:space="preserve"> and then </w:t>
      </w:r>
      <w:r w:rsidR="00F22180">
        <w:rPr>
          <w:rFonts w:ascii="Arial" w:hAnsi="Arial" w:cs="Arial"/>
        </w:rPr>
        <w:t>pilot test</w:t>
      </w:r>
      <w:r w:rsidR="00DC08E4">
        <w:rPr>
          <w:rFonts w:ascii="Arial" w:hAnsi="Arial" w:cs="Arial"/>
        </w:rPr>
        <w:t xml:space="preserve"> the tool</w:t>
      </w:r>
      <w:r w:rsidR="00F22180">
        <w:rPr>
          <w:rFonts w:ascii="Arial" w:hAnsi="Arial" w:cs="Arial"/>
        </w:rPr>
        <w:t xml:space="preserve"> with other experts. </w:t>
      </w:r>
      <w:r w:rsidR="00A343F7">
        <w:rPr>
          <w:rFonts w:ascii="Arial" w:hAnsi="Arial" w:cs="Arial"/>
        </w:rPr>
        <w:t xml:space="preserve">When standards </w:t>
      </w:r>
      <w:r w:rsidR="00A31AB4">
        <w:rPr>
          <w:rFonts w:ascii="Arial" w:hAnsi="Arial" w:cs="Arial"/>
        </w:rPr>
        <w:t xml:space="preserve">and tools </w:t>
      </w:r>
      <w:r w:rsidR="00A343F7">
        <w:rPr>
          <w:rFonts w:ascii="Arial" w:hAnsi="Arial" w:cs="Arial"/>
        </w:rPr>
        <w:t xml:space="preserve">are lacking, pooling the wisdom of experts is an accepted alternative. </w:t>
      </w:r>
      <w:r w:rsidR="00505BC2">
        <w:rPr>
          <w:rFonts w:ascii="Arial" w:hAnsi="Arial" w:cs="Arial"/>
        </w:rPr>
        <w:t xml:space="preserve">Because no </w:t>
      </w:r>
      <w:r w:rsidR="00371DCB">
        <w:rPr>
          <w:rFonts w:ascii="Arial" w:hAnsi="Arial" w:cs="Arial"/>
        </w:rPr>
        <w:t>list of</w:t>
      </w:r>
      <w:r w:rsidR="00505BC2">
        <w:rPr>
          <w:rFonts w:ascii="Arial" w:hAnsi="Arial" w:cs="Arial"/>
        </w:rPr>
        <w:t xml:space="preserve"> PCC centers existed, t</w:t>
      </w:r>
      <w:r w:rsidR="00F22180">
        <w:rPr>
          <w:rFonts w:ascii="Arial" w:hAnsi="Arial" w:cs="Arial"/>
        </w:rPr>
        <w:t xml:space="preserve">he sample was collected painstakingly through </w:t>
      </w:r>
      <w:r w:rsidR="00371DCB">
        <w:rPr>
          <w:rFonts w:ascii="Arial" w:hAnsi="Arial" w:cs="Arial"/>
        </w:rPr>
        <w:t xml:space="preserve">searches of </w:t>
      </w:r>
      <w:r w:rsidR="00F22180">
        <w:rPr>
          <w:rFonts w:ascii="Arial" w:hAnsi="Arial" w:cs="Arial"/>
        </w:rPr>
        <w:t xml:space="preserve">websites and listservs, key word searches on the internet, and </w:t>
      </w:r>
      <w:r w:rsidR="00505BC2">
        <w:rPr>
          <w:rFonts w:ascii="Arial" w:hAnsi="Arial" w:cs="Arial"/>
        </w:rPr>
        <w:t xml:space="preserve">then </w:t>
      </w:r>
      <w:r w:rsidR="00F22180">
        <w:rPr>
          <w:rFonts w:ascii="Arial" w:hAnsi="Arial" w:cs="Arial"/>
        </w:rPr>
        <w:t xml:space="preserve">phone calls to program administrators in 42 states. </w:t>
      </w:r>
      <w:r w:rsidR="00A31AB4">
        <w:rPr>
          <w:rFonts w:ascii="Arial" w:hAnsi="Arial" w:cs="Arial"/>
        </w:rPr>
        <w:t>After this effort, t</w:t>
      </w:r>
      <w:r w:rsidR="00932202">
        <w:rPr>
          <w:rFonts w:ascii="Arial" w:hAnsi="Arial" w:cs="Arial"/>
        </w:rPr>
        <w:t xml:space="preserve">he survey </w:t>
      </w:r>
      <w:r w:rsidR="00DC08E4">
        <w:rPr>
          <w:rFonts w:ascii="Arial" w:hAnsi="Arial" w:cs="Arial"/>
        </w:rPr>
        <w:t xml:space="preserve">was sent to 136 PCC centers, and </w:t>
      </w:r>
      <w:r w:rsidR="00932202">
        <w:rPr>
          <w:rFonts w:ascii="Arial" w:hAnsi="Arial" w:cs="Arial"/>
        </w:rPr>
        <w:t>produced 75 responses</w:t>
      </w:r>
      <w:r w:rsidR="00A31AB4">
        <w:rPr>
          <w:rFonts w:ascii="Arial" w:hAnsi="Arial" w:cs="Arial"/>
        </w:rPr>
        <w:t xml:space="preserve">, with a </w:t>
      </w:r>
      <w:r w:rsidR="00F22180">
        <w:rPr>
          <w:rFonts w:ascii="Arial" w:hAnsi="Arial" w:cs="Arial"/>
        </w:rPr>
        <w:t xml:space="preserve">55% response rate. </w:t>
      </w:r>
    </w:p>
    <w:p w14:paraId="7DCB5242" w14:textId="6AE08023" w:rsidR="00A07EC7" w:rsidRDefault="00A07EC7" w:rsidP="00A07EC7">
      <w:pPr>
        <w:spacing w:after="0" w:line="240" w:lineRule="auto"/>
        <w:ind w:left="450"/>
        <w:contextualSpacing/>
        <w:rPr>
          <w:rFonts w:ascii="Arial" w:hAnsi="Arial" w:cs="Arial"/>
          <w:b/>
        </w:rPr>
      </w:pPr>
    </w:p>
    <w:p w14:paraId="74A27C9C" w14:textId="5B0D81CF" w:rsidR="00F22180" w:rsidRDefault="004E500F" w:rsidP="001C15CB">
      <w:pPr>
        <w:spacing w:after="0" w:line="240" w:lineRule="auto"/>
        <w:contextualSpacing/>
        <w:jc w:val="center"/>
        <w:rPr>
          <w:rFonts w:ascii="Arial" w:hAnsi="Arial" w:cs="Arial"/>
          <w:b/>
        </w:rPr>
      </w:pPr>
      <w:r w:rsidRPr="00EB47AF">
        <w:rPr>
          <w:rFonts w:ascii="Arial" w:hAnsi="Arial" w:cs="Arial"/>
          <w:b/>
        </w:rPr>
        <w:t>Results</w:t>
      </w:r>
      <w:r w:rsidR="003B2ECD">
        <w:rPr>
          <w:rFonts w:ascii="Arial" w:hAnsi="Arial" w:cs="Arial"/>
          <w:b/>
        </w:rPr>
        <w:t xml:space="preserve"> </w:t>
      </w:r>
    </w:p>
    <w:p w14:paraId="355B7193" w14:textId="22434650" w:rsidR="00932202" w:rsidRPr="00EB47AF" w:rsidRDefault="00A343F7" w:rsidP="001C15CB">
      <w:pPr>
        <w:spacing w:after="0" w:line="240" w:lineRule="auto"/>
        <w:contextualSpacing/>
        <w:jc w:val="center"/>
        <w:rPr>
          <w:rFonts w:ascii="Arial" w:hAnsi="Arial" w:cs="Arial"/>
          <w:b/>
        </w:rPr>
      </w:pPr>
      <w:r w:rsidRPr="00464C4E">
        <w:rPr>
          <w:rFonts w:ascii="Arial" w:hAnsi="Arial" w:cs="Arial"/>
          <w:noProof/>
        </w:rPr>
        <w:drawing>
          <wp:anchor distT="0" distB="0" distL="114300" distR="114300" simplePos="0" relativeHeight="251658240" behindDoc="1" locked="0" layoutInCell="1" allowOverlap="1" wp14:anchorId="1A3FF7C8" wp14:editId="1D7BF314">
            <wp:simplePos x="0" y="0"/>
            <wp:positionH relativeFrom="column">
              <wp:posOffset>3863507</wp:posOffset>
            </wp:positionH>
            <wp:positionV relativeFrom="paragraph">
              <wp:posOffset>96018</wp:posOffset>
            </wp:positionV>
            <wp:extent cx="1897380" cy="1197610"/>
            <wp:effectExtent l="0" t="0" r="7620" b="2540"/>
            <wp:wrapTight wrapText="bothSides">
              <wp:wrapPolygon edited="0">
                <wp:start x="0" y="0"/>
                <wp:lineTo x="0" y="21302"/>
                <wp:lineTo x="21470" y="21302"/>
                <wp:lineTo x="21470" y="0"/>
                <wp:lineTo x="0" y="0"/>
              </wp:wrapPolygon>
            </wp:wrapTight>
            <wp:docPr id="20122863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286336"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7380" cy="1197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4F8EF2" w14:textId="4DDDDF42" w:rsidR="004E500F" w:rsidRPr="00EB47AF" w:rsidRDefault="004E500F" w:rsidP="001C15CB">
      <w:pPr>
        <w:spacing w:after="0" w:line="240" w:lineRule="auto"/>
        <w:contextualSpacing/>
        <w:rPr>
          <w:rFonts w:ascii="Arial" w:hAnsi="Arial" w:cs="Arial"/>
          <w:b/>
        </w:rPr>
      </w:pPr>
      <w:r w:rsidRPr="00EB47AF">
        <w:rPr>
          <w:rFonts w:ascii="Arial" w:hAnsi="Arial" w:cs="Arial"/>
          <w:b/>
        </w:rPr>
        <w:t>Results by Program Setting</w:t>
      </w:r>
    </w:p>
    <w:p w14:paraId="43810B7E" w14:textId="2F4918A5" w:rsidR="0045627B" w:rsidRDefault="00A343F7" w:rsidP="001C15CB">
      <w:pPr>
        <w:spacing w:after="0" w:line="240" w:lineRule="auto"/>
        <w:ind w:firstLine="720"/>
        <w:contextualSpacing/>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0CCA7FA8" wp14:editId="5B542F29">
                <wp:simplePos x="0" y="0"/>
                <wp:positionH relativeFrom="column">
                  <wp:posOffset>4140969</wp:posOffset>
                </wp:positionH>
                <wp:positionV relativeFrom="paragraph">
                  <wp:posOffset>1018707</wp:posOffset>
                </wp:positionV>
                <wp:extent cx="1470752" cy="242371"/>
                <wp:effectExtent l="0" t="0" r="15240" b="17145"/>
                <wp:wrapTight wrapText="bothSides">
                  <wp:wrapPolygon edited="0">
                    <wp:start x="0" y="0"/>
                    <wp:lineTo x="0" y="21447"/>
                    <wp:lineTo x="21544" y="21447"/>
                    <wp:lineTo x="21544" y="0"/>
                    <wp:lineTo x="0" y="0"/>
                  </wp:wrapPolygon>
                </wp:wrapTight>
                <wp:docPr id="2035622504" name="Text Box 2"/>
                <wp:cNvGraphicFramePr/>
                <a:graphic xmlns:a="http://schemas.openxmlformats.org/drawingml/2006/main">
                  <a:graphicData uri="http://schemas.microsoft.com/office/word/2010/wordprocessingShape">
                    <wps:wsp>
                      <wps:cNvSpPr txBox="1"/>
                      <wps:spPr>
                        <a:xfrm>
                          <a:off x="0" y="0"/>
                          <a:ext cx="1470752" cy="242371"/>
                        </a:xfrm>
                        <a:prstGeom prst="rect">
                          <a:avLst/>
                        </a:prstGeom>
                        <a:solidFill>
                          <a:schemeClr val="lt1"/>
                        </a:solidFill>
                        <a:ln w="6350">
                          <a:solidFill>
                            <a:prstClr val="black"/>
                          </a:solidFill>
                        </a:ln>
                      </wps:spPr>
                      <wps:txbx>
                        <w:txbxContent>
                          <w:p w14:paraId="2D506953" w14:textId="255DA57D" w:rsidR="00464C4E" w:rsidRPr="00464C4E" w:rsidRDefault="00464C4E">
                            <w:pPr>
                              <w:rPr>
                                <w:sz w:val="18"/>
                                <w:szCs w:val="18"/>
                              </w:rPr>
                            </w:pPr>
                            <w:r w:rsidRPr="00464C4E">
                              <w:rPr>
                                <w:sz w:val="18"/>
                                <w:szCs w:val="18"/>
                              </w:rPr>
                              <w:t>Figure 1: Participating Sites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A7FA8" id="_x0000_t202" coordsize="21600,21600" o:spt="202" path="m,l,21600r21600,l21600,xe">
                <v:stroke joinstyle="miter"/>
                <v:path gradientshapeok="t" o:connecttype="rect"/>
              </v:shapetype>
              <v:shape id="Text Box 2" o:spid="_x0000_s1026" type="#_x0000_t202" style="position:absolute;left:0;text-align:left;margin-left:326.05pt;margin-top:80.2pt;width:115.8pt;height: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" fillcolor="white [3201]" strokeweight=".5pt">
                <v:textbox>
                  <w:txbxContent>
                    <w:p w14:paraId="2D506953" w14:textId="255DA57D" w:rsidR="00464C4E" w:rsidRPr="00464C4E" w:rsidRDefault="00464C4E">
                      <w:pPr>
                        <w:rPr>
                          <w:sz w:val="18"/>
                          <w:szCs w:val="18"/>
                        </w:rPr>
                      </w:pPr>
                      <w:r w:rsidRPr="00464C4E">
                        <w:rPr>
                          <w:sz w:val="18"/>
                          <w:szCs w:val="18"/>
                        </w:rPr>
                        <w:t>Figure 1: Participating Sites</w:t>
                      </w:r>
                    </w:p>
                  </w:txbxContent>
                </v:textbox>
                <w10:wrap type="tight"/>
              </v:shape>
            </w:pict>
          </mc:Fallback>
        </mc:AlternateContent>
      </w:r>
      <w:r w:rsidR="00E31BFF" w:rsidRPr="00EB47AF">
        <w:rPr>
          <w:rFonts w:ascii="Arial" w:hAnsi="Arial" w:cs="Arial"/>
        </w:rPr>
        <w:t>Parents learn of PPC programs from many sources, and services are provided in a variety of locations (Table 1</w:t>
      </w:r>
      <w:r w:rsidR="00505BC2">
        <w:rPr>
          <w:rFonts w:ascii="Arial" w:hAnsi="Arial" w:cs="Arial"/>
        </w:rPr>
        <w:t>, omitted</w:t>
      </w:r>
      <w:r w:rsidR="00E31BFF" w:rsidRPr="00EB47AF">
        <w:rPr>
          <w:rFonts w:ascii="Arial" w:hAnsi="Arial" w:cs="Arial"/>
        </w:rPr>
        <w:t>)</w:t>
      </w:r>
      <w:r w:rsidR="00850F98" w:rsidRPr="00EB47AF">
        <w:rPr>
          <w:rFonts w:ascii="Arial" w:hAnsi="Arial" w:cs="Arial"/>
        </w:rPr>
        <w:t xml:space="preserve">. </w:t>
      </w:r>
      <w:r w:rsidR="009672FC" w:rsidRPr="00EB47AF">
        <w:rPr>
          <w:rFonts w:ascii="Arial" w:hAnsi="Arial" w:cs="Arial"/>
        </w:rPr>
        <w:t>Figure 1</w:t>
      </w:r>
      <w:r w:rsidR="00353CA4" w:rsidRPr="00EB47AF">
        <w:rPr>
          <w:rFonts w:ascii="Arial" w:hAnsi="Arial" w:cs="Arial"/>
        </w:rPr>
        <w:t xml:space="preserve"> reflects participation by state. Settings included</w:t>
      </w:r>
      <w:r w:rsidR="004E500F" w:rsidRPr="00EB47AF">
        <w:rPr>
          <w:rFonts w:ascii="Arial" w:hAnsi="Arial" w:cs="Arial"/>
        </w:rPr>
        <w:t>: 1) academic medical centers, 2) regional or community hospitals, 3) local hospice or palliative care organization, or 4) community</w:t>
      </w:r>
      <w:r w:rsidR="003B2ECD">
        <w:rPr>
          <w:rFonts w:ascii="Arial" w:hAnsi="Arial" w:cs="Arial"/>
        </w:rPr>
        <w:t>-</w:t>
      </w:r>
      <w:r w:rsidR="004E500F" w:rsidRPr="00EB47AF">
        <w:rPr>
          <w:rFonts w:ascii="Arial" w:hAnsi="Arial" w:cs="Arial"/>
        </w:rPr>
        <w:t>based support systems.</w:t>
      </w:r>
      <w:r w:rsidR="00736A0B" w:rsidRPr="00EB47AF">
        <w:rPr>
          <w:rFonts w:ascii="Arial" w:hAnsi="Arial" w:cs="Arial"/>
        </w:rPr>
        <w:t xml:space="preserve"> </w:t>
      </w:r>
      <w:r w:rsidR="00CF1ABB" w:rsidRPr="00EB47AF">
        <w:rPr>
          <w:rFonts w:ascii="Arial" w:hAnsi="Arial" w:cs="Arial"/>
        </w:rPr>
        <w:t xml:space="preserve">Table </w:t>
      </w:r>
      <w:r w:rsidR="004E500F" w:rsidRPr="00EB47AF">
        <w:rPr>
          <w:rFonts w:ascii="Arial" w:hAnsi="Arial" w:cs="Arial"/>
        </w:rPr>
        <w:t>2</w:t>
      </w:r>
      <w:r w:rsidR="00505BC2">
        <w:rPr>
          <w:rFonts w:ascii="Arial" w:hAnsi="Arial" w:cs="Arial"/>
        </w:rPr>
        <w:t xml:space="preserve"> </w:t>
      </w:r>
      <w:r w:rsidR="00736A0B" w:rsidRPr="00EB47AF">
        <w:rPr>
          <w:rFonts w:ascii="Arial" w:hAnsi="Arial" w:cs="Arial"/>
        </w:rPr>
        <w:t>shows</w:t>
      </w:r>
      <w:r w:rsidR="00CF1ABB" w:rsidRPr="00EB47AF">
        <w:rPr>
          <w:rFonts w:ascii="Arial" w:hAnsi="Arial" w:cs="Arial"/>
        </w:rPr>
        <w:t xml:space="preserve"> differences</w:t>
      </w:r>
      <w:r w:rsidR="00E91406" w:rsidRPr="00EB47AF">
        <w:rPr>
          <w:rFonts w:ascii="Arial" w:hAnsi="Arial" w:cs="Arial"/>
        </w:rPr>
        <w:t xml:space="preserve"> in survey participation</w:t>
      </w:r>
      <w:r w:rsidR="00CF1ABB" w:rsidRPr="00EB47AF">
        <w:rPr>
          <w:rFonts w:ascii="Arial" w:hAnsi="Arial" w:cs="Arial"/>
        </w:rPr>
        <w:t xml:space="preserve"> by program setting</w:t>
      </w:r>
      <w:r w:rsidR="004E500F" w:rsidRPr="00EB47AF">
        <w:rPr>
          <w:rFonts w:ascii="Arial" w:hAnsi="Arial" w:cs="Arial"/>
        </w:rPr>
        <w:t xml:space="preserve">. Significant differences by program setting were observed for several variables: 1) type of fetal diagnoses seen, 2) training for </w:t>
      </w:r>
      <w:r w:rsidR="001058FF" w:rsidRPr="00EB47AF">
        <w:rPr>
          <w:rFonts w:ascii="Arial" w:hAnsi="Arial" w:cs="Arial"/>
        </w:rPr>
        <w:t xml:space="preserve">personnel in the </w:t>
      </w:r>
      <w:r w:rsidR="004E500F" w:rsidRPr="00EB47AF">
        <w:rPr>
          <w:rFonts w:ascii="Arial" w:hAnsi="Arial" w:cs="Arial"/>
        </w:rPr>
        <w:t xml:space="preserve">communication of bad news, 3) mechanisms to ensure continuity of care, 4) reimbursement mechanisms, 5) availability of an ethics board, and 6) website presence. </w:t>
      </w:r>
      <w:r w:rsidR="0045627B" w:rsidRPr="00EB47AF">
        <w:rPr>
          <w:rFonts w:ascii="Arial" w:hAnsi="Arial" w:cs="Arial"/>
        </w:rPr>
        <w:t xml:space="preserve">All settings reported </w:t>
      </w:r>
      <w:r w:rsidR="009D2B58">
        <w:rPr>
          <w:rFonts w:ascii="Arial" w:hAnsi="Arial" w:cs="Arial"/>
        </w:rPr>
        <w:t xml:space="preserve">that </w:t>
      </w:r>
      <w:r w:rsidR="0045627B" w:rsidRPr="00EB47AF">
        <w:rPr>
          <w:rFonts w:ascii="Arial" w:hAnsi="Arial" w:cs="Arial"/>
        </w:rPr>
        <w:t>at least 94% of</w:t>
      </w:r>
      <w:r w:rsidR="002B0193" w:rsidRPr="00EB47AF">
        <w:rPr>
          <w:rFonts w:ascii="Arial" w:hAnsi="Arial" w:cs="Arial"/>
        </w:rPr>
        <w:t> the</w:t>
      </w:r>
      <w:r w:rsidR="0045627B" w:rsidRPr="00EB47AF">
        <w:rPr>
          <w:rFonts w:ascii="Arial" w:hAnsi="Arial" w:cs="Arial"/>
        </w:rPr>
        <w:t xml:space="preserve"> diagnoses seen were “clearly fatal</w:t>
      </w:r>
      <w:r w:rsidR="009D2B58">
        <w:rPr>
          <w:rFonts w:ascii="Arial" w:hAnsi="Arial" w:cs="Arial"/>
        </w:rPr>
        <w:t>,</w:t>
      </w:r>
      <w:r w:rsidR="0045627B" w:rsidRPr="00EB47AF">
        <w:rPr>
          <w:rFonts w:ascii="Arial" w:hAnsi="Arial" w:cs="Arial"/>
        </w:rPr>
        <w:t>” except for community</w:t>
      </w:r>
      <w:r w:rsidR="009D2B58">
        <w:rPr>
          <w:rFonts w:ascii="Arial" w:hAnsi="Arial" w:cs="Arial"/>
        </w:rPr>
        <w:t>-</w:t>
      </w:r>
      <w:r w:rsidR="0045627B" w:rsidRPr="00EB47AF">
        <w:rPr>
          <w:rFonts w:ascii="Arial" w:hAnsi="Arial" w:cs="Arial"/>
        </w:rPr>
        <w:t xml:space="preserve">based support systems (83%; </w:t>
      </w:r>
      <w:r w:rsidR="0045627B" w:rsidRPr="00EB47AF">
        <w:rPr>
          <w:rFonts w:ascii="Arial" w:hAnsi="Arial" w:cs="Arial"/>
          <w:i/>
          <w:iCs/>
        </w:rPr>
        <w:t>p</w:t>
      </w:r>
      <w:r w:rsidR="0045627B" w:rsidRPr="00EB47AF">
        <w:rPr>
          <w:rFonts w:ascii="Arial" w:hAnsi="Arial" w:cs="Arial"/>
        </w:rPr>
        <w:t xml:space="preserve"> = .04). All PPC program settings saw patients with </w:t>
      </w:r>
      <w:r w:rsidR="009D2B58">
        <w:rPr>
          <w:rFonts w:ascii="Arial" w:hAnsi="Arial" w:cs="Arial"/>
        </w:rPr>
        <w:t xml:space="preserve">a </w:t>
      </w:r>
      <w:r w:rsidR="0045627B" w:rsidRPr="00EB47AF">
        <w:rPr>
          <w:rFonts w:ascii="Arial" w:hAnsi="Arial" w:cs="Arial"/>
        </w:rPr>
        <w:t xml:space="preserve">fetal diagnosis with “expected short life span” (100%) except for community based support systems (83%; </w:t>
      </w:r>
      <w:r w:rsidR="0045627B" w:rsidRPr="00EB47AF">
        <w:rPr>
          <w:rFonts w:ascii="Arial" w:hAnsi="Arial" w:cs="Arial"/>
          <w:i/>
          <w:iCs/>
        </w:rPr>
        <w:t>p</w:t>
      </w:r>
      <w:r w:rsidR="0045627B" w:rsidRPr="00EB47AF">
        <w:rPr>
          <w:rFonts w:ascii="Arial" w:hAnsi="Arial" w:cs="Arial"/>
        </w:rPr>
        <w:t xml:space="preserve"> = .03). </w:t>
      </w:r>
    </w:p>
    <w:p w14:paraId="042055DC" w14:textId="79DEFD02" w:rsidR="004E500F" w:rsidRDefault="004E500F" w:rsidP="001C15CB">
      <w:pPr>
        <w:spacing w:after="0" w:line="240" w:lineRule="auto"/>
        <w:ind w:firstLine="720"/>
        <w:contextualSpacing/>
        <w:rPr>
          <w:rFonts w:ascii="Arial" w:hAnsi="Arial" w:cs="Arial"/>
        </w:rPr>
      </w:pPr>
      <w:r w:rsidRPr="00EB47AF">
        <w:rPr>
          <w:rFonts w:ascii="Arial" w:hAnsi="Arial" w:cs="Arial"/>
        </w:rPr>
        <w:t xml:space="preserve">Community based support systems were more likely than other program settings to have no formal end-of-life training in communicating bad news in a compassionate way </w:t>
      </w:r>
      <w:r w:rsidR="00E31BFF" w:rsidRPr="00EB47AF">
        <w:rPr>
          <w:rFonts w:ascii="Arial" w:hAnsi="Arial" w:cs="Arial"/>
        </w:rPr>
        <w:t>(</w:t>
      </w:r>
      <w:r w:rsidRPr="00EB47AF">
        <w:rPr>
          <w:rFonts w:ascii="Arial" w:hAnsi="Arial" w:cs="Arial"/>
          <w:i/>
        </w:rPr>
        <w:t>p</w:t>
      </w:r>
      <w:r w:rsidRPr="00EB47AF">
        <w:rPr>
          <w:rFonts w:ascii="Arial" w:hAnsi="Arial" w:cs="Arial"/>
        </w:rPr>
        <w:t xml:space="preserve"> = 0.01). Mechanisms to ensure continuity of care were also significantly different by setting (</w:t>
      </w:r>
      <w:r w:rsidRPr="00EB47AF">
        <w:rPr>
          <w:rFonts w:ascii="Arial" w:hAnsi="Arial" w:cs="Arial"/>
          <w:i/>
        </w:rPr>
        <w:t>p</w:t>
      </w:r>
      <w:r w:rsidRPr="00EB47AF">
        <w:rPr>
          <w:rFonts w:ascii="Arial" w:hAnsi="Arial" w:cs="Arial"/>
        </w:rPr>
        <w:t xml:space="preserve"> = 0.02). </w:t>
      </w:r>
    </w:p>
    <w:p w14:paraId="678A92FD" w14:textId="3C49847D" w:rsidR="004E500F" w:rsidRPr="00EB47AF" w:rsidRDefault="004E500F" w:rsidP="001C15CB">
      <w:pPr>
        <w:spacing w:after="0" w:line="240" w:lineRule="auto"/>
        <w:contextualSpacing/>
        <w:rPr>
          <w:rFonts w:ascii="Arial" w:hAnsi="Arial" w:cs="Arial"/>
        </w:rPr>
      </w:pPr>
      <w:r w:rsidRPr="00EB47AF">
        <w:rPr>
          <w:rFonts w:ascii="Arial" w:hAnsi="Arial" w:cs="Arial"/>
          <w:b/>
        </w:rPr>
        <w:tab/>
      </w:r>
      <w:r w:rsidRPr="00EB47AF">
        <w:rPr>
          <w:rFonts w:ascii="Arial" w:hAnsi="Arial" w:cs="Arial"/>
        </w:rPr>
        <w:t>PPC program settings differed significantly in their reimbursement mechanisms: billing insurance for consultation (academic medical center 56%, regional or community hospital 12%, local hospice or palliative care organization 19%, and community</w:t>
      </w:r>
      <w:r w:rsidR="00932202">
        <w:rPr>
          <w:rFonts w:ascii="Arial" w:hAnsi="Arial" w:cs="Arial"/>
        </w:rPr>
        <w:t>-</w:t>
      </w:r>
      <w:r w:rsidRPr="00EB47AF">
        <w:rPr>
          <w:rFonts w:ascii="Arial" w:hAnsi="Arial" w:cs="Arial"/>
        </w:rPr>
        <w:t xml:space="preserve">based support systems 0%; </w:t>
      </w:r>
      <w:r w:rsidR="009D2B58">
        <w:rPr>
          <w:rFonts w:ascii="Arial" w:hAnsi="Arial" w:cs="Arial"/>
        </w:rPr>
        <w:t xml:space="preserve"> </w:t>
      </w:r>
      <w:r w:rsidRPr="00EB47AF">
        <w:rPr>
          <w:rFonts w:ascii="Arial" w:hAnsi="Arial" w:cs="Arial"/>
          <w:i/>
        </w:rPr>
        <w:t>p</w:t>
      </w:r>
      <w:r w:rsidRPr="00EB47AF">
        <w:rPr>
          <w:rFonts w:ascii="Arial" w:hAnsi="Arial" w:cs="Arial"/>
        </w:rPr>
        <w:t xml:space="preserve"> </w:t>
      </w:r>
      <w:r w:rsidRPr="00EB47AF">
        <w:rPr>
          <w:rFonts w:ascii="Arial" w:hAnsi="Arial" w:cs="Arial"/>
        </w:rPr>
        <w:lastRenderedPageBreak/>
        <w:t xml:space="preserve">&lt; 0.01) and grant or philanthropic funding (academic medical center 44%, regional or community hospital 24%, local hospice or palliative care organization 75%, and community based support systems 67%; </w:t>
      </w:r>
      <w:r w:rsidRPr="00EB47AF">
        <w:rPr>
          <w:rFonts w:ascii="Arial" w:hAnsi="Arial" w:cs="Arial"/>
          <w:i/>
        </w:rPr>
        <w:t>p</w:t>
      </w:r>
      <w:r w:rsidRPr="00EB47AF">
        <w:rPr>
          <w:rFonts w:ascii="Arial" w:hAnsi="Arial" w:cs="Arial"/>
        </w:rPr>
        <w:t xml:space="preserve"> = 0.02). </w:t>
      </w:r>
    </w:p>
    <w:p w14:paraId="32410BEF" w14:textId="77777777" w:rsidR="00A343F7" w:rsidRDefault="00A343F7" w:rsidP="001C15CB">
      <w:pPr>
        <w:spacing w:after="0" w:line="240" w:lineRule="auto"/>
        <w:contextualSpacing/>
        <w:rPr>
          <w:rFonts w:ascii="Arial" w:hAnsi="Arial" w:cs="Arial"/>
          <w:b/>
        </w:rPr>
      </w:pPr>
    </w:p>
    <w:p w14:paraId="24BF1441" w14:textId="77777777" w:rsidR="00464C4E" w:rsidRDefault="00464C4E" w:rsidP="00A343F7">
      <w:pPr>
        <w:spacing w:after="0" w:line="240" w:lineRule="auto"/>
        <w:contextualSpacing/>
        <w:rPr>
          <w:rFonts w:ascii="Arial" w:hAnsi="Arial" w:cs="Arial"/>
        </w:rPr>
      </w:pPr>
    </w:p>
    <w:p w14:paraId="7C999716" w14:textId="23CBF1A8" w:rsidR="009D2B58" w:rsidRPr="00EB47AF" w:rsidRDefault="00A6029B" w:rsidP="00464C4E">
      <w:pPr>
        <w:spacing w:after="0" w:line="240" w:lineRule="auto"/>
        <w:contextualSpacing/>
        <w:rPr>
          <w:rFonts w:ascii="Arial" w:hAnsi="Arial" w:cs="Arial"/>
          <w:b/>
          <w:bCs/>
          <w:sz w:val="24"/>
          <w:szCs w:val="24"/>
        </w:rPr>
      </w:pPr>
      <w:r w:rsidRPr="00EB47AF">
        <w:rPr>
          <w:rFonts w:ascii="Arial" w:hAnsi="Arial" w:cs="Arial"/>
        </w:rPr>
        <w:tab/>
      </w:r>
      <w:r w:rsidR="009D2B58" w:rsidRPr="00EB47AF">
        <w:rPr>
          <w:rFonts w:ascii="Arial" w:hAnsi="Arial" w:cs="Arial"/>
          <w:b/>
          <w:bCs/>
          <w:sz w:val="24"/>
          <w:szCs w:val="24"/>
        </w:rPr>
        <w:t>Table 2.  Services of Perinatal Palliative Care Programs by Setting</w:t>
      </w:r>
      <w:r w:rsidR="009D2B58" w:rsidRPr="0042579C">
        <w:rPr>
          <w:rFonts w:ascii="Arial" w:hAnsi="Arial" w:cs="Arial"/>
          <w:b/>
          <w:bCs/>
          <w:sz w:val="24"/>
          <w:szCs w:val="24"/>
        </w:rPr>
        <w:t xml:space="preserve"> (</w:t>
      </w:r>
      <w:r w:rsidR="009D2B58" w:rsidRPr="00EB47AF">
        <w:rPr>
          <w:rFonts w:ascii="Arial" w:hAnsi="Arial" w:cs="Arial"/>
          <w:b/>
          <w:bCs/>
          <w:sz w:val="24"/>
          <w:szCs w:val="24"/>
        </w:rPr>
        <w:t>n = 70)</w:t>
      </w:r>
      <w:r w:rsidR="009D2B58" w:rsidRPr="001B3A03">
        <w:rPr>
          <w:rFonts w:ascii="Arial" w:hAnsi="Arial" w:cs="Arial"/>
          <w:b/>
          <w:bCs/>
          <w:sz w:val="24"/>
          <w:szCs w:val="24"/>
          <w:vertAlign w:val="superscript"/>
        </w:rPr>
        <w:t>a</w:t>
      </w:r>
    </w:p>
    <w:p w14:paraId="3D09FE88" w14:textId="77777777" w:rsidR="009D2B58" w:rsidRPr="00EB47AF" w:rsidRDefault="009D2B58" w:rsidP="009D2B58">
      <w:pPr>
        <w:kinsoku w:val="0"/>
        <w:overflowPunct w:val="0"/>
        <w:autoSpaceDE w:val="0"/>
        <w:autoSpaceDN w:val="0"/>
        <w:adjustRightInd w:val="0"/>
        <w:spacing w:after="0" w:line="20" w:lineRule="exact"/>
        <w:ind w:left="157"/>
        <w:rPr>
          <w:rFonts w:ascii="Arial" w:hAnsi="Arial" w:cs="Arial"/>
          <w:sz w:val="2"/>
          <w:szCs w:val="2"/>
        </w:rPr>
      </w:pPr>
      <w:r w:rsidRPr="009D2B58">
        <w:rPr>
          <w:rFonts w:ascii="Arial" w:hAnsi="Arial" w:cs="Arial"/>
          <w:noProof/>
          <w:sz w:val="2"/>
          <w:szCs w:val="2"/>
        </w:rPr>
        <mc:AlternateContent>
          <mc:Choice Requires="wpg">
            <w:drawing>
              <wp:inline distT="0" distB="0" distL="0" distR="0" wp14:anchorId="599BCD2C" wp14:editId="3E8BBE33">
                <wp:extent cx="6225540" cy="12700"/>
                <wp:effectExtent l="9525" t="9525" r="13335" b="0"/>
                <wp:docPr id="1774095420"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2700"/>
                          <a:chOff x="0" y="0"/>
                          <a:chExt cx="9804" cy="20"/>
                        </a:xfrm>
                      </wpg:grpSpPr>
                      <wps:wsp>
                        <wps:cNvPr id="481140727" name="Freeform 3"/>
                        <wps:cNvSpPr>
                          <a:spLocks/>
                        </wps:cNvSpPr>
                        <wps:spPr bwMode="auto">
                          <a:xfrm>
                            <a:off x="0" y="2"/>
                            <a:ext cx="9804" cy="20"/>
                          </a:xfrm>
                          <a:custGeom>
                            <a:avLst/>
                            <a:gdLst>
                              <a:gd name="T0" fmla="*/ 0 w 9804"/>
                              <a:gd name="T1" fmla="*/ 0 h 20"/>
                              <a:gd name="T2" fmla="*/ 9803 w 9804"/>
                              <a:gd name="T3" fmla="*/ 0 h 20"/>
                            </a:gdLst>
                            <a:ahLst/>
                            <a:cxnLst>
                              <a:cxn ang="0">
                                <a:pos x="T0" y="T1"/>
                              </a:cxn>
                              <a:cxn ang="0">
                                <a:pos x="T2" y="T3"/>
                              </a:cxn>
                            </a:cxnLst>
                            <a:rect l="0" t="0" r="r" b="b"/>
                            <a:pathLst>
                              <a:path w="9804" h="20">
                                <a:moveTo>
                                  <a:pt x="0" y="0"/>
                                </a:moveTo>
                                <a:lnTo>
                                  <a:pt x="9803" y="0"/>
                                </a:lnTo>
                              </a:path>
                            </a:pathLst>
                          </a:custGeom>
                          <a:noFill/>
                          <a:ln w="28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651B75" id="Group 1" o:spid="_x0000_s1026" alt="&quot;&quot;" style="width:490.2pt;height:1pt;mso-position-horizontal-relative:char;mso-position-vertical-relative:line" coordsize="9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">
                <v:shape id="Freeform 3" o:spid="_x0000_s1027" style="position:absolute;top:2;width:9804;height:20;visibility:visible;mso-wrap-style:square;v-text-anchor:top" coordsize="98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" path="m,l9803,e" filled="f" strokeweight=".07994mm">
                  <v:path arrowok="t" o:connecttype="custom" o:connectlocs="0,0;9803,0" o:connectangles="0,0"/>
                </v:shape>
                <w10:anchorlock/>
              </v:group>
            </w:pict>
          </mc:Fallback>
        </mc:AlternateContent>
      </w:r>
    </w:p>
    <w:p w14:paraId="43768810" w14:textId="77777777" w:rsidR="009D2B58" w:rsidRPr="00C3267E" w:rsidRDefault="009D2B58" w:rsidP="009D2B58">
      <w:pPr>
        <w:autoSpaceDE w:val="0"/>
        <w:autoSpaceDN w:val="0"/>
        <w:adjustRightInd w:val="0"/>
        <w:spacing w:after="0" w:line="240" w:lineRule="auto"/>
        <w:ind w:left="4320"/>
        <w:rPr>
          <w:rFonts w:ascii="Arial" w:hAnsi="Arial" w:cs="Arial"/>
          <w:sz w:val="4"/>
          <w:szCs w:val="4"/>
        </w:rPr>
      </w:pPr>
      <w:r w:rsidRPr="00C3267E">
        <w:rPr>
          <w:rFonts w:ascii="Arial" w:hAnsi="Arial" w:cs="Arial"/>
          <w:sz w:val="4"/>
          <w:szCs w:val="4"/>
        </w:rPr>
        <w:t xml:space="preserve">              </w:t>
      </w:r>
    </w:p>
    <w:p w14:paraId="354EB3CA" w14:textId="3E7704E9" w:rsidR="009D2B58" w:rsidRPr="00EB47AF" w:rsidRDefault="0042579C" w:rsidP="009D2B58">
      <w:pPr>
        <w:kinsoku w:val="0"/>
        <w:overflowPunct w:val="0"/>
        <w:autoSpaceDE w:val="0"/>
        <w:autoSpaceDN w:val="0"/>
        <w:adjustRightInd w:val="0"/>
        <w:spacing w:before="1" w:after="0" w:line="240" w:lineRule="auto"/>
        <w:ind w:left="3600" w:right="-810" w:hanging="3600"/>
        <w:outlineLvl w:val="0"/>
        <w:rPr>
          <w:rFonts w:ascii="Arial" w:hAnsi="Arial" w:cs="Arial"/>
          <w:b/>
          <w:bCs/>
          <w:w w:val="105"/>
          <w:sz w:val="16"/>
          <w:szCs w:val="16"/>
        </w:rPr>
      </w:pPr>
      <w:r>
        <w:rPr>
          <w:rFonts w:ascii="Arial" w:hAnsi="Arial" w:cs="Arial"/>
          <w:b/>
          <w:bCs/>
          <w:w w:val="105"/>
          <w:sz w:val="18"/>
          <w:szCs w:val="18"/>
        </w:rPr>
        <w:t xml:space="preserve">    </w:t>
      </w:r>
      <w:r w:rsidR="009D2B58" w:rsidRPr="0042579C">
        <w:rPr>
          <w:rFonts w:ascii="Arial" w:hAnsi="Arial" w:cs="Arial"/>
          <w:b/>
          <w:bCs/>
          <w:w w:val="105"/>
          <w:sz w:val="18"/>
          <w:szCs w:val="18"/>
        </w:rPr>
        <w:t>Service</w:t>
      </w:r>
      <w:r w:rsidR="009D2B58" w:rsidRPr="009D2B58">
        <w:rPr>
          <w:rFonts w:ascii="Arial" w:hAnsi="Arial" w:cs="Arial"/>
          <w:w w:val="105"/>
          <w:sz w:val="18"/>
          <w:szCs w:val="18"/>
        </w:rPr>
        <w:tab/>
      </w:r>
      <w:r>
        <w:rPr>
          <w:rFonts w:ascii="Arial" w:hAnsi="Arial" w:cs="Arial"/>
          <w:w w:val="105"/>
          <w:sz w:val="18"/>
          <w:szCs w:val="18"/>
        </w:rPr>
        <w:t xml:space="preserve">         </w:t>
      </w:r>
      <w:r w:rsidR="00BB2D60">
        <w:rPr>
          <w:rFonts w:ascii="Arial" w:hAnsi="Arial" w:cs="Arial"/>
          <w:w w:val="105"/>
          <w:sz w:val="18"/>
          <w:szCs w:val="18"/>
        </w:rPr>
        <w:t xml:space="preserve"> </w:t>
      </w:r>
      <w:r w:rsidR="009D2B58" w:rsidRPr="00BB2D60">
        <w:rPr>
          <w:rFonts w:ascii="Arial" w:hAnsi="Arial" w:cs="Arial"/>
          <w:b/>
          <w:bCs/>
          <w:w w:val="105"/>
          <w:sz w:val="16"/>
          <w:szCs w:val="16"/>
        </w:rPr>
        <w:t xml:space="preserve">Academic  </w:t>
      </w:r>
      <w:r>
        <w:rPr>
          <w:rFonts w:ascii="Arial" w:hAnsi="Arial" w:cs="Arial"/>
          <w:b/>
          <w:bCs/>
          <w:w w:val="105"/>
          <w:sz w:val="16"/>
          <w:szCs w:val="16"/>
        </w:rPr>
        <w:t xml:space="preserve">    </w:t>
      </w:r>
      <w:r w:rsidR="009D2B58" w:rsidRPr="00BB2D60">
        <w:rPr>
          <w:rFonts w:ascii="Arial" w:hAnsi="Arial" w:cs="Arial"/>
          <w:b/>
          <w:bCs/>
          <w:w w:val="105"/>
          <w:sz w:val="16"/>
          <w:szCs w:val="16"/>
        </w:rPr>
        <w:t xml:space="preserve">Regional or      </w:t>
      </w:r>
      <w:r>
        <w:rPr>
          <w:rFonts w:ascii="Arial" w:hAnsi="Arial" w:cs="Arial"/>
          <w:b/>
          <w:bCs/>
          <w:w w:val="105"/>
          <w:sz w:val="16"/>
          <w:szCs w:val="16"/>
        </w:rPr>
        <w:t xml:space="preserve"> </w:t>
      </w:r>
      <w:r w:rsidR="009D2B58" w:rsidRPr="00BB2D60">
        <w:rPr>
          <w:rFonts w:ascii="Arial" w:hAnsi="Arial" w:cs="Arial"/>
          <w:b/>
          <w:bCs/>
          <w:w w:val="105"/>
          <w:sz w:val="16"/>
          <w:szCs w:val="16"/>
        </w:rPr>
        <w:t xml:space="preserve"> </w:t>
      </w:r>
      <w:r>
        <w:rPr>
          <w:rFonts w:ascii="Arial" w:hAnsi="Arial" w:cs="Arial"/>
          <w:b/>
          <w:bCs/>
          <w:w w:val="105"/>
          <w:sz w:val="16"/>
          <w:szCs w:val="16"/>
        </w:rPr>
        <w:t xml:space="preserve">  </w:t>
      </w:r>
      <w:r w:rsidR="009D2B58" w:rsidRPr="00BB2D60">
        <w:rPr>
          <w:rFonts w:ascii="Arial" w:hAnsi="Arial" w:cs="Arial"/>
          <w:b/>
          <w:bCs/>
          <w:w w:val="105"/>
          <w:sz w:val="16"/>
          <w:szCs w:val="16"/>
        </w:rPr>
        <w:t xml:space="preserve"> Local Hospice        </w:t>
      </w:r>
      <w:r>
        <w:rPr>
          <w:rFonts w:ascii="Arial" w:hAnsi="Arial" w:cs="Arial"/>
          <w:b/>
          <w:bCs/>
          <w:w w:val="105"/>
          <w:sz w:val="16"/>
          <w:szCs w:val="16"/>
        </w:rPr>
        <w:t xml:space="preserve"> </w:t>
      </w:r>
      <w:r w:rsidR="009D2B58" w:rsidRPr="00BB2D60">
        <w:rPr>
          <w:rFonts w:ascii="Arial" w:hAnsi="Arial" w:cs="Arial"/>
          <w:b/>
          <w:bCs/>
          <w:w w:val="105"/>
          <w:sz w:val="16"/>
          <w:szCs w:val="16"/>
        </w:rPr>
        <w:t>Community-</w:t>
      </w:r>
    </w:p>
    <w:p w14:paraId="27542E64" w14:textId="331801D5" w:rsidR="009D2B58" w:rsidRPr="00BB2D60" w:rsidRDefault="009D2B58" w:rsidP="009D2B58">
      <w:pPr>
        <w:kinsoku w:val="0"/>
        <w:overflowPunct w:val="0"/>
        <w:autoSpaceDE w:val="0"/>
        <w:autoSpaceDN w:val="0"/>
        <w:adjustRightInd w:val="0"/>
        <w:spacing w:before="6" w:after="0" w:line="240" w:lineRule="auto"/>
        <w:ind w:right="-1170"/>
        <w:rPr>
          <w:rFonts w:ascii="Arial" w:hAnsi="Arial" w:cs="Arial"/>
          <w:b/>
          <w:bCs/>
          <w:sz w:val="16"/>
          <w:szCs w:val="16"/>
        </w:rPr>
      </w:pP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t xml:space="preserve">           </w:t>
      </w:r>
      <w:r w:rsidR="0042579C">
        <w:rPr>
          <w:rFonts w:ascii="Arial" w:hAnsi="Arial" w:cs="Arial"/>
          <w:b/>
          <w:bCs/>
          <w:sz w:val="16"/>
          <w:szCs w:val="16"/>
        </w:rPr>
        <w:t xml:space="preserve">  </w:t>
      </w:r>
      <w:r w:rsidR="0042579C" w:rsidRPr="00BB2D60">
        <w:rPr>
          <w:rFonts w:ascii="Arial" w:hAnsi="Arial" w:cs="Arial"/>
          <w:b/>
          <w:bCs/>
          <w:w w:val="105"/>
          <w:sz w:val="16"/>
          <w:szCs w:val="16"/>
        </w:rPr>
        <w:t>Medical</w:t>
      </w:r>
      <w:r w:rsidRPr="00BB2D60">
        <w:rPr>
          <w:rFonts w:ascii="Arial" w:hAnsi="Arial" w:cs="Arial"/>
          <w:b/>
          <w:bCs/>
          <w:sz w:val="16"/>
          <w:szCs w:val="16"/>
        </w:rPr>
        <w:t xml:space="preserve">      </w:t>
      </w:r>
      <w:r w:rsidR="0042579C">
        <w:rPr>
          <w:rFonts w:ascii="Arial" w:hAnsi="Arial" w:cs="Arial"/>
          <w:b/>
          <w:bCs/>
          <w:sz w:val="16"/>
          <w:szCs w:val="16"/>
        </w:rPr>
        <w:t xml:space="preserve">   </w:t>
      </w:r>
      <w:r w:rsidRPr="00BB2D60">
        <w:rPr>
          <w:rFonts w:ascii="Arial" w:hAnsi="Arial" w:cs="Arial"/>
          <w:b/>
          <w:bCs/>
          <w:sz w:val="16"/>
          <w:szCs w:val="16"/>
        </w:rPr>
        <w:t xml:space="preserve">Community </w:t>
      </w:r>
      <w:r w:rsidRPr="00BB2D60">
        <w:rPr>
          <w:rFonts w:ascii="Arial" w:hAnsi="Arial" w:cs="Arial"/>
          <w:b/>
          <w:bCs/>
          <w:sz w:val="16"/>
          <w:szCs w:val="16"/>
        </w:rPr>
        <w:tab/>
        <w:t xml:space="preserve">   </w:t>
      </w:r>
      <w:r w:rsidRPr="00BB2D60">
        <w:rPr>
          <w:rFonts w:ascii="Arial" w:hAnsi="Arial" w:cs="Arial"/>
          <w:b/>
          <w:bCs/>
          <w:w w:val="105"/>
          <w:sz w:val="16"/>
          <w:szCs w:val="16"/>
        </w:rPr>
        <w:t>or</w:t>
      </w:r>
      <w:r w:rsidRPr="00BB2D60">
        <w:rPr>
          <w:rFonts w:ascii="Arial" w:hAnsi="Arial" w:cs="Arial"/>
          <w:b/>
          <w:bCs/>
          <w:sz w:val="16"/>
          <w:szCs w:val="16"/>
        </w:rPr>
        <w:t xml:space="preserve"> Palliative Care     Based Support</w:t>
      </w:r>
    </w:p>
    <w:p w14:paraId="63847C48" w14:textId="0B342DFE" w:rsidR="009D2B58" w:rsidRPr="00BB2D60" w:rsidRDefault="009D2B58" w:rsidP="009D2B58">
      <w:pPr>
        <w:kinsoku w:val="0"/>
        <w:overflowPunct w:val="0"/>
        <w:autoSpaceDE w:val="0"/>
        <w:autoSpaceDN w:val="0"/>
        <w:adjustRightInd w:val="0"/>
        <w:spacing w:before="6" w:after="0" w:line="240" w:lineRule="auto"/>
        <w:rPr>
          <w:rFonts w:ascii="Arial" w:hAnsi="Arial" w:cs="Arial"/>
          <w:b/>
          <w:bCs/>
          <w:sz w:val="16"/>
          <w:szCs w:val="16"/>
        </w:rPr>
      </w:pP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t xml:space="preserve">              </w:t>
      </w:r>
      <w:r w:rsidR="0042579C" w:rsidRPr="00BB2D60">
        <w:rPr>
          <w:rFonts w:ascii="Arial" w:hAnsi="Arial" w:cs="Arial"/>
          <w:b/>
          <w:bCs/>
          <w:sz w:val="16"/>
          <w:szCs w:val="16"/>
        </w:rPr>
        <w:t xml:space="preserve">Center </w:t>
      </w:r>
      <w:r w:rsidR="0042579C">
        <w:rPr>
          <w:rFonts w:ascii="Arial" w:hAnsi="Arial" w:cs="Arial"/>
          <w:b/>
          <w:bCs/>
          <w:sz w:val="16"/>
          <w:szCs w:val="16"/>
        </w:rPr>
        <w:t xml:space="preserve">             </w:t>
      </w:r>
      <w:r w:rsidRPr="00BB2D60">
        <w:rPr>
          <w:rFonts w:ascii="Arial" w:hAnsi="Arial" w:cs="Arial"/>
          <w:b/>
          <w:bCs/>
          <w:sz w:val="16"/>
          <w:szCs w:val="16"/>
        </w:rPr>
        <w:t>Hospital</w:t>
      </w:r>
      <w:r w:rsidRPr="00BB2D60">
        <w:rPr>
          <w:rFonts w:ascii="Arial" w:hAnsi="Arial" w:cs="Arial"/>
          <w:b/>
          <w:bCs/>
          <w:sz w:val="16"/>
          <w:szCs w:val="16"/>
        </w:rPr>
        <w:tab/>
        <w:t xml:space="preserve">    Organization             Systems</w:t>
      </w:r>
    </w:p>
    <w:p w14:paraId="6CA0BAB5" w14:textId="2710030F" w:rsidR="009D2B58" w:rsidRPr="00EB47AF" w:rsidRDefault="009D2B58" w:rsidP="009D2B58">
      <w:pPr>
        <w:kinsoku w:val="0"/>
        <w:overflowPunct w:val="0"/>
        <w:autoSpaceDE w:val="0"/>
        <w:autoSpaceDN w:val="0"/>
        <w:adjustRightInd w:val="0"/>
        <w:spacing w:before="6" w:after="0" w:line="240" w:lineRule="auto"/>
        <w:ind w:right="-810"/>
        <w:rPr>
          <w:rFonts w:ascii="Arial" w:hAnsi="Arial" w:cs="Arial"/>
          <w:b/>
          <w:bCs/>
          <w:sz w:val="16"/>
          <w:szCs w:val="16"/>
        </w:rPr>
      </w:pP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Pr="00BB2D60">
        <w:rPr>
          <w:rFonts w:ascii="Arial" w:hAnsi="Arial" w:cs="Arial"/>
          <w:b/>
          <w:bCs/>
          <w:sz w:val="16"/>
          <w:szCs w:val="16"/>
        </w:rPr>
        <w:tab/>
      </w:r>
      <w:r w:rsidR="0042579C" w:rsidRPr="00BB2D60">
        <w:rPr>
          <w:rFonts w:ascii="Arial" w:hAnsi="Arial" w:cs="Arial"/>
          <w:b/>
          <w:bCs/>
          <w:sz w:val="16"/>
          <w:szCs w:val="16"/>
        </w:rPr>
        <w:t>(n=25)</w:t>
      </w:r>
      <w:r w:rsidRPr="00BB2D60">
        <w:rPr>
          <w:rFonts w:ascii="Arial" w:hAnsi="Arial" w:cs="Arial"/>
          <w:b/>
          <w:bCs/>
          <w:sz w:val="16"/>
          <w:szCs w:val="16"/>
        </w:rPr>
        <w:tab/>
        <w:t xml:space="preserve">         (n=17)               </w:t>
      </w:r>
      <w:r w:rsidR="0042579C">
        <w:rPr>
          <w:rFonts w:ascii="Arial" w:hAnsi="Arial" w:cs="Arial"/>
          <w:b/>
          <w:bCs/>
          <w:sz w:val="16"/>
          <w:szCs w:val="16"/>
        </w:rPr>
        <w:t xml:space="preserve">      </w:t>
      </w:r>
      <w:r w:rsidRPr="00BB2D60">
        <w:rPr>
          <w:rFonts w:ascii="Arial" w:hAnsi="Arial" w:cs="Arial"/>
          <w:b/>
          <w:bCs/>
          <w:sz w:val="16"/>
          <w:szCs w:val="16"/>
        </w:rPr>
        <w:t xml:space="preserve"> (n=16)                     (n=12)           </w:t>
      </w:r>
      <w:r w:rsidR="0042579C">
        <w:rPr>
          <w:rFonts w:ascii="Arial" w:hAnsi="Arial" w:cs="Arial"/>
          <w:b/>
          <w:bCs/>
          <w:sz w:val="16"/>
          <w:szCs w:val="16"/>
        </w:rPr>
        <w:t xml:space="preserve">   </w:t>
      </w:r>
      <w:r w:rsidRPr="00BB2D60">
        <w:rPr>
          <w:rFonts w:ascii="Arial" w:hAnsi="Arial" w:cs="Arial"/>
          <w:b/>
          <w:bCs/>
          <w:sz w:val="16"/>
          <w:szCs w:val="16"/>
        </w:rPr>
        <w:t xml:space="preserve">  p</w:t>
      </w:r>
      <w:r w:rsidR="0042579C">
        <w:rPr>
          <w:rFonts w:ascii="Arial" w:hAnsi="Arial" w:cs="Arial"/>
          <w:b/>
          <w:bCs/>
          <w:sz w:val="16"/>
          <w:szCs w:val="16"/>
        </w:rPr>
        <w:t>-value</w:t>
      </w:r>
    </w:p>
    <w:tbl>
      <w:tblPr>
        <w:tblW w:w="9905" w:type="dxa"/>
        <w:tblInd w:w="110" w:type="dxa"/>
        <w:tblLayout w:type="fixed"/>
        <w:tblCellMar>
          <w:left w:w="0" w:type="dxa"/>
          <w:right w:w="0" w:type="dxa"/>
        </w:tblCellMar>
        <w:tblLook w:val="0000" w:firstRow="0" w:lastRow="0" w:firstColumn="0" w:lastColumn="0" w:noHBand="0" w:noVBand="0"/>
      </w:tblPr>
      <w:tblGrid>
        <w:gridCol w:w="3671"/>
        <w:gridCol w:w="1356"/>
        <w:gridCol w:w="1410"/>
        <w:gridCol w:w="1462"/>
        <w:gridCol w:w="1251"/>
        <w:gridCol w:w="755"/>
      </w:tblGrid>
      <w:tr w:rsidR="009D2B58" w:rsidRPr="00EB47AF" w14:paraId="59A09085" w14:textId="77777777" w:rsidTr="00BB2D60">
        <w:trPr>
          <w:trHeight w:val="293"/>
        </w:trPr>
        <w:tc>
          <w:tcPr>
            <w:tcW w:w="3671" w:type="dxa"/>
            <w:tcBorders>
              <w:top w:val="single" w:sz="2" w:space="0" w:color="000000"/>
              <w:left w:val="none" w:sz="6" w:space="0" w:color="auto"/>
              <w:bottom w:val="none" w:sz="6" w:space="0" w:color="auto"/>
              <w:right w:val="none" w:sz="6" w:space="0" w:color="auto"/>
            </w:tcBorders>
          </w:tcPr>
          <w:p w14:paraId="6D27A8D0" w14:textId="77777777" w:rsidR="009D2B58" w:rsidRPr="00EB47AF" w:rsidRDefault="009D2B58" w:rsidP="00B05BC3">
            <w:pPr>
              <w:kinsoku w:val="0"/>
              <w:overflowPunct w:val="0"/>
              <w:autoSpaceDE w:val="0"/>
              <w:autoSpaceDN w:val="0"/>
              <w:adjustRightInd w:val="0"/>
              <w:spacing w:before="71" w:after="0" w:line="202" w:lineRule="exact"/>
              <w:ind w:left="50"/>
              <w:rPr>
                <w:rFonts w:ascii="Arial" w:hAnsi="Arial" w:cs="Arial"/>
                <w:b/>
                <w:bCs/>
                <w:w w:val="105"/>
                <w:sz w:val="19"/>
                <w:szCs w:val="19"/>
              </w:rPr>
            </w:pPr>
            <w:r w:rsidRPr="00EB47AF">
              <w:rPr>
                <w:rFonts w:ascii="Arial" w:hAnsi="Arial" w:cs="Arial"/>
                <w:b/>
                <w:bCs/>
                <w:w w:val="105"/>
                <w:sz w:val="19"/>
                <w:szCs w:val="19"/>
              </w:rPr>
              <w:t>Type of fetal diagnoses seen</w:t>
            </w:r>
          </w:p>
        </w:tc>
        <w:tc>
          <w:tcPr>
            <w:tcW w:w="6234" w:type="dxa"/>
            <w:gridSpan w:val="5"/>
            <w:tcBorders>
              <w:top w:val="single" w:sz="2" w:space="0" w:color="000000"/>
              <w:left w:val="none" w:sz="6" w:space="0" w:color="auto"/>
              <w:bottom w:val="none" w:sz="6" w:space="0" w:color="auto"/>
              <w:right w:val="none" w:sz="6" w:space="0" w:color="auto"/>
            </w:tcBorders>
          </w:tcPr>
          <w:p w14:paraId="25842588"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8"/>
                <w:szCs w:val="18"/>
              </w:rPr>
            </w:pPr>
          </w:p>
        </w:tc>
      </w:tr>
      <w:tr w:rsidR="009D2B58" w:rsidRPr="00EB47AF" w14:paraId="09C18945"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7FD52E68" w14:textId="77777777" w:rsidR="009D2B58" w:rsidRPr="00EB47AF" w:rsidRDefault="009D2B58" w:rsidP="00B05BC3">
            <w:pPr>
              <w:kinsoku w:val="0"/>
              <w:overflowPunct w:val="0"/>
              <w:autoSpaceDE w:val="0"/>
              <w:autoSpaceDN w:val="0"/>
              <w:adjustRightInd w:val="0"/>
              <w:spacing w:after="0" w:line="179" w:lineRule="exact"/>
              <w:ind w:left="247"/>
              <w:rPr>
                <w:rFonts w:ascii="Arial" w:hAnsi="Arial" w:cs="Arial"/>
                <w:w w:val="105"/>
                <w:sz w:val="19"/>
                <w:szCs w:val="19"/>
              </w:rPr>
            </w:pPr>
            <w:r w:rsidRPr="00EB47AF">
              <w:rPr>
                <w:rFonts w:ascii="Arial" w:hAnsi="Arial" w:cs="Arial"/>
                <w:w w:val="105"/>
                <w:sz w:val="19"/>
                <w:szCs w:val="19"/>
              </w:rPr>
              <w:t>Clearly fatal</w:t>
            </w:r>
          </w:p>
        </w:tc>
        <w:tc>
          <w:tcPr>
            <w:tcW w:w="1356" w:type="dxa"/>
            <w:tcBorders>
              <w:top w:val="none" w:sz="6" w:space="0" w:color="auto"/>
              <w:left w:val="none" w:sz="6" w:space="0" w:color="auto"/>
              <w:bottom w:val="none" w:sz="6" w:space="0" w:color="auto"/>
              <w:right w:val="none" w:sz="6" w:space="0" w:color="auto"/>
            </w:tcBorders>
          </w:tcPr>
          <w:p w14:paraId="306241CB" w14:textId="77777777" w:rsidR="009D2B58" w:rsidRPr="00EB47AF" w:rsidRDefault="009D2B58" w:rsidP="00B05BC3">
            <w:pPr>
              <w:kinsoku w:val="0"/>
              <w:overflowPunct w:val="0"/>
              <w:autoSpaceDE w:val="0"/>
              <w:autoSpaceDN w:val="0"/>
              <w:adjustRightInd w:val="0"/>
              <w:spacing w:after="0" w:line="179" w:lineRule="exact"/>
              <w:ind w:left="298"/>
              <w:rPr>
                <w:rFonts w:ascii="Arial" w:hAnsi="Arial" w:cs="Arial"/>
                <w:w w:val="105"/>
                <w:sz w:val="19"/>
                <w:szCs w:val="19"/>
              </w:rPr>
            </w:pPr>
            <w:r w:rsidRPr="00EB47AF">
              <w:rPr>
                <w:rFonts w:ascii="Arial" w:hAnsi="Arial" w:cs="Arial"/>
                <w:w w:val="105"/>
                <w:sz w:val="19"/>
                <w:szCs w:val="19"/>
              </w:rPr>
              <w:t>25 (100)</w:t>
            </w:r>
          </w:p>
        </w:tc>
        <w:tc>
          <w:tcPr>
            <w:tcW w:w="1410" w:type="dxa"/>
            <w:tcBorders>
              <w:top w:val="none" w:sz="6" w:space="0" w:color="auto"/>
              <w:left w:val="none" w:sz="6" w:space="0" w:color="auto"/>
              <w:bottom w:val="none" w:sz="6" w:space="0" w:color="auto"/>
              <w:right w:val="none" w:sz="6" w:space="0" w:color="auto"/>
            </w:tcBorders>
          </w:tcPr>
          <w:p w14:paraId="4482E5E2" w14:textId="6E05F183" w:rsidR="009D2B58" w:rsidRPr="00EB47AF" w:rsidRDefault="009D2B58" w:rsidP="00C3267E">
            <w:pPr>
              <w:kinsoku w:val="0"/>
              <w:overflowPunct w:val="0"/>
              <w:autoSpaceDE w:val="0"/>
              <w:autoSpaceDN w:val="0"/>
              <w:adjustRightInd w:val="0"/>
              <w:spacing w:after="0" w:line="179" w:lineRule="exact"/>
              <w:ind w:right="336"/>
              <w:jc w:val="right"/>
              <w:rPr>
                <w:rFonts w:ascii="Arial" w:hAnsi="Arial" w:cs="Arial"/>
                <w:w w:val="105"/>
                <w:sz w:val="19"/>
                <w:szCs w:val="19"/>
              </w:rPr>
            </w:pPr>
            <w:r w:rsidRPr="00EB47AF">
              <w:rPr>
                <w:rFonts w:ascii="Arial" w:hAnsi="Arial" w:cs="Arial"/>
                <w:w w:val="105"/>
                <w:sz w:val="19"/>
                <w:szCs w:val="19"/>
              </w:rPr>
              <w:t>17 (100)</w:t>
            </w:r>
          </w:p>
        </w:tc>
        <w:tc>
          <w:tcPr>
            <w:tcW w:w="1462" w:type="dxa"/>
            <w:tcBorders>
              <w:top w:val="none" w:sz="6" w:space="0" w:color="auto"/>
              <w:left w:val="none" w:sz="6" w:space="0" w:color="auto"/>
              <w:bottom w:val="none" w:sz="6" w:space="0" w:color="auto"/>
              <w:right w:val="none" w:sz="6" w:space="0" w:color="auto"/>
            </w:tcBorders>
          </w:tcPr>
          <w:p w14:paraId="6CB9E079" w14:textId="77777777" w:rsidR="009D2B58" w:rsidRPr="00EB47AF" w:rsidRDefault="009D2B58" w:rsidP="00B05BC3">
            <w:pPr>
              <w:kinsoku w:val="0"/>
              <w:overflowPunct w:val="0"/>
              <w:autoSpaceDE w:val="0"/>
              <w:autoSpaceDN w:val="0"/>
              <w:adjustRightInd w:val="0"/>
              <w:spacing w:after="0" w:line="179" w:lineRule="exact"/>
              <w:ind w:left="351"/>
              <w:rPr>
                <w:rFonts w:ascii="Arial" w:hAnsi="Arial" w:cs="Arial"/>
                <w:w w:val="105"/>
                <w:sz w:val="19"/>
                <w:szCs w:val="19"/>
              </w:rPr>
            </w:pPr>
            <w:r w:rsidRPr="00EB47AF">
              <w:rPr>
                <w:rFonts w:ascii="Arial" w:hAnsi="Arial" w:cs="Arial"/>
                <w:w w:val="105"/>
                <w:sz w:val="19"/>
                <w:szCs w:val="19"/>
              </w:rPr>
              <w:t>15 (94)</w:t>
            </w:r>
          </w:p>
        </w:tc>
        <w:tc>
          <w:tcPr>
            <w:tcW w:w="1251" w:type="dxa"/>
            <w:tcBorders>
              <w:top w:val="none" w:sz="6" w:space="0" w:color="auto"/>
              <w:left w:val="none" w:sz="6" w:space="0" w:color="auto"/>
              <w:bottom w:val="none" w:sz="6" w:space="0" w:color="auto"/>
              <w:right w:val="none" w:sz="6" w:space="0" w:color="auto"/>
            </w:tcBorders>
          </w:tcPr>
          <w:p w14:paraId="31E565D6" w14:textId="77777777" w:rsidR="009D2B58" w:rsidRPr="00EB47AF" w:rsidRDefault="009D2B58" w:rsidP="00B05BC3">
            <w:pPr>
              <w:kinsoku w:val="0"/>
              <w:overflowPunct w:val="0"/>
              <w:autoSpaceDE w:val="0"/>
              <w:autoSpaceDN w:val="0"/>
              <w:adjustRightInd w:val="0"/>
              <w:spacing w:after="0" w:line="179" w:lineRule="exact"/>
              <w:ind w:right="239"/>
              <w:jc w:val="right"/>
              <w:rPr>
                <w:rFonts w:ascii="Arial" w:hAnsi="Arial" w:cs="Arial"/>
                <w:w w:val="105"/>
                <w:sz w:val="19"/>
                <w:szCs w:val="19"/>
              </w:rPr>
            </w:pPr>
            <w:r w:rsidRPr="00EB47AF">
              <w:rPr>
                <w:rFonts w:ascii="Arial" w:hAnsi="Arial" w:cs="Arial"/>
                <w:w w:val="105"/>
                <w:sz w:val="19"/>
                <w:szCs w:val="19"/>
              </w:rPr>
              <w:t>10 (83)</w:t>
            </w:r>
          </w:p>
        </w:tc>
        <w:tc>
          <w:tcPr>
            <w:tcW w:w="755" w:type="dxa"/>
            <w:tcBorders>
              <w:top w:val="none" w:sz="6" w:space="0" w:color="auto"/>
              <w:left w:val="none" w:sz="6" w:space="0" w:color="auto"/>
              <w:bottom w:val="none" w:sz="6" w:space="0" w:color="auto"/>
              <w:right w:val="none" w:sz="6" w:space="0" w:color="auto"/>
            </w:tcBorders>
          </w:tcPr>
          <w:p w14:paraId="4880A187" w14:textId="77777777" w:rsidR="009D2B58" w:rsidRPr="00EB47AF" w:rsidRDefault="009D2B58" w:rsidP="00B05BC3">
            <w:pPr>
              <w:kinsoku w:val="0"/>
              <w:overflowPunct w:val="0"/>
              <w:autoSpaceDE w:val="0"/>
              <w:autoSpaceDN w:val="0"/>
              <w:adjustRightInd w:val="0"/>
              <w:spacing w:after="0" w:line="179" w:lineRule="exact"/>
              <w:ind w:right="49"/>
              <w:jc w:val="right"/>
              <w:rPr>
                <w:rFonts w:ascii="Arial" w:hAnsi="Arial" w:cs="Arial"/>
                <w:sz w:val="19"/>
                <w:szCs w:val="19"/>
              </w:rPr>
            </w:pPr>
            <w:r w:rsidRPr="00EB47AF">
              <w:rPr>
                <w:rFonts w:ascii="Arial" w:hAnsi="Arial" w:cs="Arial"/>
                <w:sz w:val="19"/>
                <w:szCs w:val="19"/>
              </w:rPr>
              <w:t>0.04</w:t>
            </w:r>
          </w:p>
        </w:tc>
      </w:tr>
      <w:tr w:rsidR="009D2B58" w:rsidRPr="00EB47AF" w14:paraId="4DCB34CA"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60BBCBA5" w14:textId="77777777" w:rsidR="009D2B58" w:rsidRPr="00EB47AF" w:rsidRDefault="009D2B58" w:rsidP="00B05BC3">
            <w:pPr>
              <w:kinsoku w:val="0"/>
              <w:overflowPunct w:val="0"/>
              <w:autoSpaceDE w:val="0"/>
              <w:autoSpaceDN w:val="0"/>
              <w:adjustRightInd w:val="0"/>
              <w:spacing w:after="0" w:line="180" w:lineRule="exact"/>
              <w:ind w:left="247"/>
              <w:rPr>
                <w:rFonts w:ascii="Arial" w:hAnsi="Arial" w:cs="Arial"/>
                <w:w w:val="105"/>
                <w:sz w:val="19"/>
                <w:szCs w:val="19"/>
              </w:rPr>
            </w:pPr>
            <w:r w:rsidRPr="00EB47AF">
              <w:rPr>
                <w:rFonts w:ascii="Arial" w:hAnsi="Arial" w:cs="Arial"/>
                <w:w w:val="105"/>
                <w:sz w:val="19"/>
                <w:szCs w:val="19"/>
              </w:rPr>
              <w:t>Expected short life span</w:t>
            </w:r>
          </w:p>
        </w:tc>
        <w:tc>
          <w:tcPr>
            <w:tcW w:w="1356" w:type="dxa"/>
            <w:tcBorders>
              <w:top w:val="none" w:sz="6" w:space="0" w:color="auto"/>
              <w:left w:val="none" w:sz="6" w:space="0" w:color="auto"/>
              <w:bottom w:val="none" w:sz="6" w:space="0" w:color="auto"/>
              <w:right w:val="none" w:sz="6" w:space="0" w:color="auto"/>
            </w:tcBorders>
          </w:tcPr>
          <w:p w14:paraId="1F805FE5" w14:textId="77777777" w:rsidR="009D2B58" w:rsidRPr="00EB47AF" w:rsidRDefault="009D2B58" w:rsidP="00B05BC3">
            <w:pPr>
              <w:kinsoku w:val="0"/>
              <w:overflowPunct w:val="0"/>
              <w:autoSpaceDE w:val="0"/>
              <w:autoSpaceDN w:val="0"/>
              <w:adjustRightInd w:val="0"/>
              <w:spacing w:after="0" w:line="180" w:lineRule="exact"/>
              <w:ind w:left="298"/>
              <w:rPr>
                <w:rFonts w:ascii="Arial" w:hAnsi="Arial" w:cs="Arial"/>
                <w:w w:val="105"/>
                <w:sz w:val="19"/>
                <w:szCs w:val="19"/>
              </w:rPr>
            </w:pPr>
            <w:r w:rsidRPr="00EB47AF">
              <w:rPr>
                <w:rFonts w:ascii="Arial" w:hAnsi="Arial" w:cs="Arial"/>
                <w:w w:val="105"/>
                <w:sz w:val="19"/>
                <w:szCs w:val="19"/>
              </w:rPr>
              <w:t>25 (100)</w:t>
            </w:r>
          </w:p>
        </w:tc>
        <w:tc>
          <w:tcPr>
            <w:tcW w:w="1410" w:type="dxa"/>
            <w:tcBorders>
              <w:top w:val="none" w:sz="6" w:space="0" w:color="auto"/>
              <w:left w:val="none" w:sz="6" w:space="0" w:color="auto"/>
              <w:bottom w:val="none" w:sz="6" w:space="0" w:color="auto"/>
              <w:right w:val="none" w:sz="6" w:space="0" w:color="auto"/>
            </w:tcBorders>
          </w:tcPr>
          <w:p w14:paraId="1AEB9DB3" w14:textId="77777777" w:rsidR="009D2B58" w:rsidRPr="00EB47AF" w:rsidRDefault="009D2B58" w:rsidP="00C3267E">
            <w:pPr>
              <w:kinsoku w:val="0"/>
              <w:overflowPunct w:val="0"/>
              <w:autoSpaceDE w:val="0"/>
              <w:autoSpaceDN w:val="0"/>
              <w:adjustRightInd w:val="0"/>
              <w:spacing w:after="0" w:line="180" w:lineRule="exact"/>
              <w:ind w:right="336"/>
              <w:jc w:val="right"/>
              <w:rPr>
                <w:rFonts w:ascii="Arial" w:hAnsi="Arial" w:cs="Arial"/>
                <w:w w:val="105"/>
                <w:sz w:val="19"/>
                <w:szCs w:val="19"/>
              </w:rPr>
            </w:pPr>
            <w:r w:rsidRPr="00EB47AF">
              <w:rPr>
                <w:rFonts w:ascii="Arial" w:hAnsi="Arial" w:cs="Arial"/>
                <w:w w:val="105"/>
                <w:sz w:val="19"/>
                <w:szCs w:val="19"/>
              </w:rPr>
              <w:t>17 (100)</w:t>
            </w:r>
          </w:p>
        </w:tc>
        <w:tc>
          <w:tcPr>
            <w:tcW w:w="1462" w:type="dxa"/>
            <w:tcBorders>
              <w:top w:val="none" w:sz="6" w:space="0" w:color="auto"/>
              <w:left w:val="none" w:sz="6" w:space="0" w:color="auto"/>
              <w:bottom w:val="none" w:sz="6" w:space="0" w:color="auto"/>
              <w:right w:val="none" w:sz="6" w:space="0" w:color="auto"/>
            </w:tcBorders>
          </w:tcPr>
          <w:p w14:paraId="5C0D96C5" w14:textId="77777777" w:rsidR="009D2B58" w:rsidRPr="00EB47AF" w:rsidRDefault="009D2B58" w:rsidP="00B05BC3">
            <w:pPr>
              <w:kinsoku w:val="0"/>
              <w:overflowPunct w:val="0"/>
              <w:autoSpaceDE w:val="0"/>
              <w:autoSpaceDN w:val="0"/>
              <w:adjustRightInd w:val="0"/>
              <w:spacing w:after="0" w:line="180" w:lineRule="exact"/>
              <w:ind w:left="351"/>
              <w:rPr>
                <w:rFonts w:ascii="Arial" w:hAnsi="Arial" w:cs="Arial"/>
                <w:w w:val="105"/>
                <w:sz w:val="19"/>
                <w:szCs w:val="19"/>
              </w:rPr>
            </w:pPr>
            <w:r w:rsidRPr="00EB47AF">
              <w:rPr>
                <w:rFonts w:ascii="Arial" w:hAnsi="Arial" w:cs="Arial"/>
                <w:w w:val="105"/>
                <w:sz w:val="19"/>
                <w:szCs w:val="19"/>
              </w:rPr>
              <w:t>16 (100)</w:t>
            </w:r>
          </w:p>
        </w:tc>
        <w:tc>
          <w:tcPr>
            <w:tcW w:w="1251" w:type="dxa"/>
            <w:tcBorders>
              <w:top w:val="none" w:sz="6" w:space="0" w:color="auto"/>
              <w:left w:val="none" w:sz="6" w:space="0" w:color="auto"/>
              <w:bottom w:val="none" w:sz="6" w:space="0" w:color="auto"/>
              <w:right w:val="none" w:sz="6" w:space="0" w:color="auto"/>
            </w:tcBorders>
          </w:tcPr>
          <w:p w14:paraId="105DECFE" w14:textId="77777777" w:rsidR="009D2B58" w:rsidRPr="00EB47AF" w:rsidRDefault="009D2B58" w:rsidP="00B05BC3">
            <w:pPr>
              <w:kinsoku w:val="0"/>
              <w:overflowPunct w:val="0"/>
              <w:autoSpaceDE w:val="0"/>
              <w:autoSpaceDN w:val="0"/>
              <w:adjustRightInd w:val="0"/>
              <w:spacing w:after="0" w:line="180" w:lineRule="exact"/>
              <w:ind w:right="239"/>
              <w:jc w:val="right"/>
              <w:rPr>
                <w:rFonts w:ascii="Arial" w:hAnsi="Arial" w:cs="Arial"/>
                <w:w w:val="105"/>
                <w:sz w:val="19"/>
                <w:szCs w:val="19"/>
              </w:rPr>
            </w:pPr>
            <w:r w:rsidRPr="00EB47AF">
              <w:rPr>
                <w:rFonts w:ascii="Arial" w:hAnsi="Arial" w:cs="Arial"/>
                <w:w w:val="105"/>
                <w:sz w:val="19"/>
                <w:szCs w:val="19"/>
              </w:rPr>
              <w:t>10 (83)</w:t>
            </w:r>
          </w:p>
        </w:tc>
        <w:tc>
          <w:tcPr>
            <w:tcW w:w="755" w:type="dxa"/>
            <w:tcBorders>
              <w:top w:val="none" w:sz="6" w:space="0" w:color="auto"/>
              <w:left w:val="none" w:sz="6" w:space="0" w:color="auto"/>
              <w:bottom w:val="none" w:sz="6" w:space="0" w:color="auto"/>
              <w:right w:val="none" w:sz="6" w:space="0" w:color="auto"/>
            </w:tcBorders>
          </w:tcPr>
          <w:p w14:paraId="7E59958D" w14:textId="77777777" w:rsidR="009D2B58" w:rsidRPr="00EB47AF" w:rsidRDefault="009D2B58" w:rsidP="00B05BC3">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0.03</w:t>
            </w:r>
          </w:p>
        </w:tc>
      </w:tr>
      <w:tr w:rsidR="009D2B58" w:rsidRPr="00EB47AF" w14:paraId="3E8EF35E"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07B4F8E3" w14:textId="77777777" w:rsidR="009D2B58" w:rsidRPr="00EB47AF" w:rsidRDefault="009D2B58" w:rsidP="00B05BC3">
            <w:pPr>
              <w:kinsoku w:val="0"/>
              <w:overflowPunct w:val="0"/>
              <w:autoSpaceDE w:val="0"/>
              <w:autoSpaceDN w:val="0"/>
              <w:adjustRightInd w:val="0"/>
              <w:spacing w:after="0" w:line="180" w:lineRule="exact"/>
              <w:ind w:left="247"/>
              <w:rPr>
                <w:rFonts w:ascii="Arial" w:hAnsi="Arial" w:cs="Arial"/>
                <w:w w:val="105"/>
                <w:sz w:val="19"/>
                <w:szCs w:val="19"/>
              </w:rPr>
            </w:pPr>
            <w:r w:rsidRPr="00EB47AF">
              <w:rPr>
                <w:rFonts w:ascii="Arial" w:hAnsi="Arial" w:cs="Arial"/>
                <w:w w:val="105"/>
                <w:sz w:val="19"/>
                <w:szCs w:val="19"/>
              </w:rPr>
              <w:t>All congenital anomalies</w:t>
            </w:r>
          </w:p>
        </w:tc>
        <w:tc>
          <w:tcPr>
            <w:tcW w:w="1356" w:type="dxa"/>
            <w:tcBorders>
              <w:top w:val="none" w:sz="6" w:space="0" w:color="auto"/>
              <w:left w:val="none" w:sz="6" w:space="0" w:color="auto"/>
              <w:bottom w:val="none" w:sz="6" w:space="0" w:color="auto"/>
              <w:right w:val="none" w:sz="6" w:space="0" w:color="auto"/>
            </w:tcBorders>
          </w:tcPr>
          <w:p w14:paraId="44BCC53A" w14:textId="77777777" w:rsidR="009D2B58" w:rsidRPr="00EB47AF" w:rsidRDefault="009D2B58" w:rsidP="00B05BC3">
            <w:pPr>
              <w:kinsoku w:val="0"/>
              <w:overflowPunct w:val="0"/>
              <w:autoSpaceDE w:val="0"/>
              <w:autoSpaceDN w:val="0"/>
              <w:adjustRightInd w:val="0"/>
              <w:spacing w:after="0" w:line="180" w:lineRule="exact"/>
              <w:ind w:left="396"/>
              <w:rPr>
                <w:rFonts w:ascii="Arial" w:hAnsi="Arial" w:cs="Arial"/>
                <w:w w:val="105"/>
                <w:sz w:val="19"/>
                <w:szCs w:val="19"/>
              </w:rPr>
            </w:pPr>
            <w:r w:rsidRPr="00EB47AF">
              <w:rPr>
                <w:rFonts w:ascii="Arial" w:hAnsi="Arial" w:cs="Arial"/>
                <w:w w:val="105"/>
                <w:sz w:val="19"/>
                <w:szCs w:val="19"/>
              </w:rPr>
              <w:t>5 (20)</w:t>
            </w:r>
          </w:p>
        </w:tc>
        <w:tc>
          <w:tcPr>
            <w:tcW w:w="1410" w:type="dxa"/>
            <w:tcBorders>
              <w:top w:val="none" w:sz="6" w:space="0" w:color="auto"/>
              <w:left w:val="none" w:sz="6" w:space="0" w:color="auto"/>
              <w:bottom w:val="none" w:sz="6" w:space="0" w:color="auto"/>
              <w:right w:val="none" w:sz="6" w:space="0" w:color="auto"/>
            </w:tcBorders>
          </w:tcPr>
          <w:p w14:paraId="18E714B8" w14:textId="77777777" w:rsidR="009D2B58" w:rsidRPr="00EB47AF" w:rsidRDefault="009D2B58" w:rsidP="00B05BC3">
            <w:pPr>
              <w:kinsoku w:val="0"/>
              <w:overflowPunct w:val="0"/>
              <w:autoSpaceDE w:val="0"/>
              <w:autoSpaceDN w:val="0"/>
              <w:adjustRightInd w:val="0"/>
              <w:spacing w:after="0" w:line="180" w:lineRule="exact"/>
              <w:ind w:left="351" w:right="336"/>
              <w:jc w:val="center"/>
              <w:rPr>
                <w:rFonts w:ascii="Arial" w:hAnsi="Arial" w:cs="Arial"/>
                <w:w w:val="105"/>
                <w:sz w:val="19"/>
                <w:szCs w:val="19"/>
              </w:rPr>
            </w:pPr>
            <w:r w:rsidRPr="00EB47AF">
              <w:rPr>
                <w:rFonts w:ascii="Arial" w:hAnsi="Arial" w:cs="Arial"/>
                <w:w w:val="105"/>
                <w:sz w:val="19"/>
                <w:szCs w:val="19"/>
              </w:rPr>
              <w:t>6 (35)</w:t>
            </w:r>
          </w:p>
        </w:tc>
        <w:tc>
          <w:tcPr>
            <w:tcW w:w="1462" w:type="dxa"/>
            <w:tcBorders>
              <w:top w:val="none" w:sz="6" w:space="0" w:color="auto"/>
              <w:left w:val="none" w:sz="6" w:space="0" w:color="auto"/>
              <w:bottom w:val="none" w:sz="6" w:space="0" w:color="auto"/>
              <w:right w:val="none" w:sz="6" w:space="0" w:color="auto"/>
            </w:tcBorders>
          </w:tcPr>
          <w:p w14:paraId="741297BB" w14:textId="77777777" w:rsidR="009D2B58" w:rsidRPr="00EB47AF" w:rsidRDefault="009D2B58" w:rsidP="00B05BC3">
            <w:pPr>
              <w:kinsoku w:val="0"/>
              <w:overflowPunct w:val="0"/>
              <w:autoSpaceDE w:val="0"/>
              <w:autoSpaceDN w:val="0"/>
              <w:adjustRightInd w:val="0"/>
              <w:spacing w:after="0" w:line="180" w:lineRule="exact"/>
              <w:ind w:left="450"/>
              <w:rPr>
                <w:rFonts w:ascii="Arial" w:hAnsi="Arial" w:cs="Arial"/>
                <w:w w:val="105"/>
                <w:sz w:val="19"/>
                <w:szCs w:val="19"/>
              </w:rPr>
            </w:pPr>
            <w:r w:rsidRPr="00EB47AF">
              <w:rPr>
                <w:rFonts w:ascii="Arial" w:hAnsi="Arial" w:cs="Arial"/>
                <w:w w:val="105"/>
                <w:sz w:val="19"/>
                <w:szCs w:val="19"/>
              </w:rPr>
              <w:t>6 (38)</w:t>
            </w:r>
          </w:p>
        </w:tc>
        <w:tc>
          <w:tcPr>
            <w:tcW w:w="1251" w:type="dxa"/>
            <w:tcBorders>
              <w:top w:val="none" w:sz="6" w:space="0" w:color="auto"/>
              <w:left w:val="none" w:sz="6" w:space="0" w:color="auto"/>
              <w:bottom w:val="none" w:sz="6" w:space="0" w:color="auto"/>
              <w:right w:val="none" w:sz="6" w:space="0" w:color="auto"/>
            </w:tcBorders>
          </w:tcPr>
          <w:p w14:paraId="0853C651" w14:textId="77777777" w:rsidR="009D2B58" w:rsidRPr="00EB47AF" w:rsidRDefault="009D2B58" w:rsidP="00B05BC3">
            <w:pPr>
              <w:kinsoku w:val="0"/>
              <w:overflowPunct w:val="0"/>
              <w:autoSpaceDE w:val="0"/>
              <w:autoSpaceDN w:val="0"/>
              <w:adjustRightInd w:val="0"/>
              <w:spacing w:after="0" w:line="180" w:lineRule="exact"/>
              <w:ind w:right="239"/>
              <w:jc w:val="right"/>
              <w:rPr>
                <w:rFonts w:ascii="Arial" w:hAnsi="Arial" w:cs="Arial"/>
                <w:w w:val="105"/>
                <w:sz w:val="19"/>
                <w:szCs w:val="19"/>
              </w:rPr>
            </w:pPr>
            <w:r w:rsidRPr="00EB47AF">
              <w:rPr>
                <w:rFonts w:ascii="Arial" w:hAnsi="Arial" w:cs="Arial"/>
                <w:w w:val="105"/>
                <w:sz w:val="19"/>
                <w:szCs w:val="19"/>
              </w:rPr>
              <w:t>4 (33)</w:t>
            </w:r>
          </w:p>
        </w:tc>
        <w:tc>
          <w:tcPr>
            <w:tcW w:w="755" w:type="dxa"/>
            <w:tcBorders>
              <w:top w:val="none" w:sz="6" w:space="0" w:color="auto"/>
              <w:left w:val="none" w:sz="6" w:space="0" w:color="auto"/>
              <w:bottom w:val="none" w:sz="6" w:space="0" w:color="auto"/>
              <w:right w:val="none" w:sz="6" w:space="0" w:color="auto"/>
            </w:tcBorders>
          </w:tcPr>
          <w:p w14:paraId="10EBBBC3" w14:textId="77777777" w:rsidR="009D2B58" w:rsidRPr="00EB47AF" w:rsidRDefault="009D2B58" w:rsidP="00B05BC3">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0.57</w:t>
            </w:r>
          </w:p>
        </w:tc>
      </w:tr>
      <w:tr w:rsidR="009D2B58" w:rsidRPr="00EB47AF" w14:paraId="517DFE5E"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0D1B3A96" w14:textId="77777777" w:rsidR="009D2B58" w:rsidRPr="00EB47AF" w:rsidRDefault="009D2B58" w:rsidP="00B05BC3">
            <w:pPr>
              <w:kinsoku w:val="0"/>
              <w:overflowPunct w:val="0"/>
              <w:autoSpaceDE w:val="0"/>
              <w:autoSpaceDN w:val="0"/>
              <w:adjustRightInd w:val="0"/>
              <w:spacing w:after="0" w:line="196" w:lineRule="exact"/>
              <w:ind w:left="247"/>
              <w:rPr>
                <w:rFonts w:ascii="Arial" w:hAnsi="Arial" w:cs="Arial"/>
                <w:w w:val="105"/>
                <w:sz w:val="19"/>
                <w:szCs w:val="19"/>
              </w:rPr>
            </w:pPr>
            <w:r w:rsidRPr="00EB47AF">
              <w:rPr>
                <w:rFonts w:ascii="Arial" w:hAnsi="Arial" w:cs="Arial"/>
                <w:w w:val="105"/>
                <w:sz w:val="19"/>
                <w:szCs w:val="19"/>
              </w:rPr>
              <w:t>Other</w:t>
            </w:r>
          </w:p>
        </w:tc>
        <w:tc>
          <w:tcPr>
            <w:tcW w:w="1356" w:type="dxa"/>
            <w:tcBorders>
              <w:top w:val="none" w:sz="6" w:space="0" w:color="auto"/>
              <w:left w:val="none" w:sz="6" w:space="0" w:color="auto"/>
              <w:bottom w:val="none" w:sz="6" w:space="0" w:color="auto"/>
              <w:right w:val="none" w:sz="6" w:space="0" w:color="auto"/>
            </w:tcBorders>
          </w:tcPr>
          <w:p w14:paraId="68A3535F" w14:textId="77777777" w:rsidR="009D2B58" w:rsidRPr="00EB47AF" w:rsidRDefault="009D2B58" w:rsidP="00B05BC3">
            <w:pPr>
              <w:kinsoku w:val="0"/>
              <w:overflowPunct w:val="0"/>
              <w:autoSpaceDE w:val="0"/>
              <w:autoSpaceDN w:val="0"/>
              <w:adjustRightInd w:val="0"/>
              <w:spacing w:after="0" w:line="196" w:lineRule="exact"/>
              <w:ind w:left="298"/>
              <w:rPr>
                <w:rFonts w:ascii="Arial" w:hAnsi="Arial" w:cs="Arial"/>
                <w:w w:val="105"/>
                <w:sz w:val="19"/>
                <w:szCs w:val="19"/>
              </w:rPr>
            </w:pPr>
            <w:r w:rsidRPr="00EB47AF">
              <w:rPr>
                <w:rFonts w:ascii="Arial" w:hAnsi="Arial" w:cs="Arial"/>
                <w:w w:val="105"/>
                <w:sz w:val="19"/>
                <w:szCs w:val="19"/>
              </w:rPr>
              <w:t>13 (52)</w:t>
            </w:r>
          </w:p>
        </w:tc>
        <w:tc>
          <w:tcPr>
            <w:tcW w:w="1410" w:type="dxa"/>
            <w:tcBorders>
              <w:top w:val="none" w:sz="6" w:space="0" w:color="auto"/>
              <w:left w:val="none" w:sz="6" w:space="0" w:color="auto"/>
              <w:bottom w:val="none" w:sz="6" w:space="0" w:color="auto"/>
              <w:right w:val="none" w:sz="6" w:space="0" w:color="auto"/>
            </w:tcBorders>
          </w:tcPr>
          <w:p w14:paraId="5CC25D45" w14:textId="77777777" w:rsidR="009D2B58" w:rsidRPr="00EB47AF" w:rsidRDefault="009D2B58" w:rsidP="00B05BC3">
            <w:pPr>
              <w:kinsoku w:val="0"/>
              <w:overflowPunct w:val="0"/>
              <w:autoSpaceDE w:val="0"/>
              <w:autoSpaceDN w:val="0"/>
              <w:adjustRightInd w:val="0"/>
              <w:spacing w:after="0" w:line="196" w:lineRule="exact"/>
              <w:ind w:left="351" w:right="336"/>
              <w:jc w:val="center"/>
              <w:rPr>
                <w:rFonts w:ascii="Arial" w:hAnsi="Arial" w:cs="Arial"/>
                <w:w w:val="105"/>
                <w:sz w:val="19"/>
                <w:szCs w:val="19"/>
              </w:rPr>
            </w:pPr>
            <w:r w:rsidRPr="00EB47AF">
              <w:rPr>
                <w:rFonts w:ascii="Arial" w:hAnsi="Arial" w:cs="Arial"/>
                <w:w w:val="105"/>
                <w:sz w:val="19"/>
                <w:szCs w:val="19"/>
              </w:rPr>
              <w:t>2 (12)</w:t>
            </w:r>
          </w:p>
        </w:tc>
        <w:tc>
          <w:tcPr>
            <w:tcW w:w="1462" w:type="dxa"/>
            <w:tcBorders>
              <w:top w:val="none" w:sz="6" w:space="0" w:color="auto"/>
              <w:left w:val="none" w:sz="6" w:space="0" w:color="auto"/>
              <w:bottom w:val="none" w:sz="6" w:space="0" w:color="auto"/>
              <w:right w:val="none" w:sz="6" w:space="0" w:color="auto"/>
            </w:tcBorders>
          </w:tcPr>
          <w:p w14:paraId="27810047" w14:textId="77777777" w:rsidR="009D2B58" w:rsidRPr="00EB47AF" w:rsidRDefault="009D2B58" w:rsidP="00B05BC3">
            <w:pPr>
              <w:kinsoku w:val="0"/>
              <w:overflowPunct w:val="0"/>
              <w:autoSpaceDE w:val="0"/>
              <w:autoSpaceDN w:val="0"/>
              <w:adjustRightInd w:val="0"/>
              <w:spacing w:after="0" w:line="196" w:lineRule="exact"/>
              <w:ind w:left="450"/>
              <w:rPr>
                <w:rFonts w:ascii="Arial" w:hAnsi="Arial" w:cs="Arial"/>
                <w:w w:val="105"/>
                <w:sz w:val="19"/>
                <w:szCs w:val="19"/>
              </w:rPr>
            </w:pPr>
            <w:r w:rsidRPr="00EB47AF">
              <w:rPr>
                <w:rFonts w:ascii="Arial" w:hAnsi="Arial" w:cs="Arial"/>
                <w:w w:val="105"/>
                <w:sz w:val="19"/>
                <w:szCs w:val="19"/>
              </w:rPr>
              <w:t>2 (13)</w:t>
            </w:r>
          </w:p>
        </w:tc>
        <w:tc>
          <w:tcPr>
            <w:tcW w:w="1251" w:type="dxa"/>
            <w:tcBorders>
              <w:top w:val="none" w:sz="6" w:space="0" w:color="auto"/>
              <w:left w:val="none" w:sz="6" w:space="0" w:color="auto"/>
              <w:bottom w:val="none" w:sz="6" w:space="0" w:color="auto"/>
              <w:right w:val="none" w:sz="6" w:space="0" w:color="auto"/>
            </w:tcBorders>
          </w:tcPr>
          <w:p w14:paraId="1AF45FF7" w14:textId="77777777" w:rsidR="009D2B58" w:rsidRPr="00EB47AF" w:rsidRDefault="009D2B58" w:rsidP="00B05BC3">
            <w:pPr>
              <w:kinsoku w:val="0"/>
              <w:overflowPunct w:val="0"/>
              <w:autoSpaceDE w:val="0"/>
              <w:autoSpaceDN w:val="0"/>
              <w:adjustRightInd w:val="0"/>
              <w:spacing w:after="0" w:line="196" w:lineRule="exact"/>
              <w:ind w:right="239"/>
              <w:jc w:val="right"/>
              <w:rPr>
                <w:rFonts w:ascii="Arial" w:hAnsi="Arial" w:cs="Arial"/>
                <w:w w:val="105"/>
                <w:sz w:val="19"/>
                <w:szCs w:val="19"/>
              </w:rPr>
            </w:pPr>
            <w:r w:rsidRPr="00EB47AF">
              <w:rPr>
                <w:rFonts w:ascii="Arial" w:hAnsi="Arial" w:cs="Arial"/>
                <w:w w:val="105"/>
                <w:sz w:val="19"/>
                <w:szCs w:val="19"/>
              </w:rPr>
              <w:t>3 (25)</w:t>
            </w:r>
          </w:p>
        </w:tc>
        <w:tc>
          <w:tcPr>
            <w:tcW w:w="755" w:type="dxa"/>
            <w:tcBorders>
              <w:top w:val="none" w:sz="6" w:space="0" w:color="auto"/>
              <w:left w:val="none" w:sz="6" w:space="0" w:color="auto"/>
              <w:bottom w:val="none" w:sz="6" w:space="0" w:color="auto"/>
              <w:right w:val="none" w:sz="6" w:space="0" w:color="auto"/>
            </w:tcBorders>
          </w:tcPr>
          <w:p w14:paraId="2C1234BD" w14:textId="77777777" w:rsidR="009D2B58" w:rsidRPr="00EB47AF" w:rsidRDefault="009D2B58" w:rsidP="00B05BC3">
            <w:pPr>
              <w:kinsoku w:val="0"/>
              <w:overflowPunct w:val="0"/>
              <w:autoSpaceDE w:val="0"/>
              <w:autoSpaceDN w:val="0"/>
              <w:adjustRightInd w:val="0"/>
              <w:spacing w:after="0" w:line="196" w:lineRule="exact"/>
              <w:ind w:right="49"/>
              <w:jc w:val="right"/>
              <w:rPr>
                <w:rFonts w:ascii="Arial" w:hAnsi="Arial" w:cs="Arial"/>
                <w:sz w:val="19"/>
                <w:szCs w:val="19"/>
              </w:rPr>
            </w:pPr>
            <w:r w:rsidRPr="00EB47AF">
              <w:rPr>
                <w:rFonts w:ascii="Arial" w:hAnsi="Arial" w:cs="Arial"/>
                <w:sz w:val="19"/>
                <w:szCs w:val="19"/>
              </w:rPr>
              <w:t>0.01</w:t>
            </w:r>
          </w:p>
        </w:tc>
      </w:tr>
      <w:tr w:rsidR="009D2B58" w:rsidRPr="00EB47AF" w14:paraId="422BF0A9"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69942F77" w14:textId="77777777" w:rsidR="009D2B58" w:rsidRPr="00EB47AF" w:rsidRDefault="009D2B58" w:rsidP="00B05BC3">
            <w:pPr>
              <w:kinsoku w:val="0"/>
              <w:overflowPunct w:val="0"/>
              <w:autoSpaceDE w:val="0"/>
              <w:autoSpaceDN w:val="0"/>
              <w:adjustRightInd w:val="0"/>
              <w:spacing w:before="6" w:after="0" w:line="202" w:lineRule="exact"/>
              <w:ind w:left="50"/>
              <w:rPr>
                <w:rFonts w:ascii="Arial" w:hAnsi="Arial" w:cs="Arial"/>
                <w:b/>
                <w:bCs/>
                <w:w w:val="105"/>
                <w:sz w:val="19"/>
                <w:szCs w:val="19"/>
              </w:rPr>
            </w:pPr>
            <w:r w:rsidRPr="00EB47AF">
              <w:rPr>
                <w:rFonts w:ascii="Arial" w:hAnsi="Arial" w:cs="Arial"/>
                <w:b/>
                <w:bCs/>
                <w:w w:val="105"/>
                <w:sz w:val="19"/>
                <w:szCs w:val="19"/>
              </w:rPr>
              <w:t>IDT meetings</w:t>
            </w:r>
          </w:p>
        </w:tc>
        <w:tc>
          <w:tcPr>
            <w:tcW w:w="1356" w:type="dxa"/>
            <w:tcBorders>
              <w:top w:val="none" w:sz="6" w:space="0" w:color="auto"/>
              <w:left w:val="none" w:sz="6" w:space="0" w:color="auto"/>
              <w:bottom w:val="none" w:sz="6" w:space="0" w:color="auto"/>
              <w:right w:val="none" w:sz="6" w:space="0" w:color="auto"/>
            </w:tcBorders>
          </w:tcPr>
          <w:p w14:paraId="74EDE7D5" w14:textId="77777777" w:rsidR="009D2B58" w:rsidRPr="00EB47AF" w:rsidRDefault="009D2B58" w:rsidP="00B05BC3">
            <w:pPr>
              <w:kinsoku w:val="0"/>
              <w:overflowPunct w:val="0"/>
              <w:autoSpaceDE w:val="0"/>
              <w:autoSpaceDN w:val="0"/>
              <w:adjustRightInd w:val="0"/>
              <w:spacing w:before="6" w:after="0" w:line="202" w:lineRule="exact"/>
              <w:ind w:left="298"/>
              <w:rPr>
                <w:rFonts w:ascii="Arial" w:hAnsi="Arial" w:cs="Arial"/>
                <w:w w:val="105"/>
                <w:sz w:val="19"/>
                <w:szCs w:val="19"/>
              </w:rPr>
            </w:pPr>
            <w:r w:rsidRPr="00EB47AF">
              <w:rPr>
                <w:rFonts w:ascii="Arial" w:hAnsi="Arial" w:cs="Arial"/>
                <w:w w:val="105"/>
                <w:sz w:val="19"/>
                <w:szCs w:val="19"/>
              </w:rPr>
              <w:t>22 (88)</w:t>
            </w:r>
          </w:p>
        </w:tc>
        <w:tc>
          <w:tcPr>
            <w:tcW w:w="1410" w:type="dxa"/>
            <w:tcBorders>
              <w:top w:val="none" w:sz="6" w:space="0" w:color="auto"/>
              <w:left w:val="none" w:sz="6" w:space="0" w:color="auto"/>
              <w:bottom w:val="none" w:sz="6" w:space="0" w:color="auto"/>
              <w:right w:val="none" w:sz="6" w:space="0" w:color="auto"/>
            </w:tcBorders>
          </w:tcPr>
          <w:p w14:paraId="65E3BD07" w14:textId="77777777" w:rsidR="009D2B58" w:rsidRPr="00EB47AF" w:rsidRDefault="009D2B58" w:rsidP="00B05BC3">
            <w:pPr>
              <w:kinsoku w:val="0"/>
              <w:overflowPunct w:val="0"/>
              <w:autoSpaceDE w:val="0"/>
              <w:autoSpaceDN w:val="0"/>
              <w:adjustRightInd w:val="0"/>
              <w:spacing w:before="6" w:after="0" w:line="202" w:lineRule="exact"/>
              <w:ind w:left="256" w:right="336"/>
              <w:jc w:val="center"/>
              <w:rPr>
                <w:rFonts w:ascii="Arial" w:hAnsi="Arial" w:cs="Arial"/>
                <w:w w:val="105"/>
                <w:sz w:val="19"/>
                <w:szCs w:val="19"/>
              </w:rPr>
            </w:pPr>
            <w:r w:rsidRPr="00EB47AF">
              <w:rPr>
                <w:rFonts w:ascii="Arial" w:hAnsi="Arial" w:cs="Arial"/>
                <w:w w:val="105"/>
                <w:sz w:val="19"/>
                <w:szCs w:val="19"/>
              </w:rPr>
              <w:t>13 (76)</w:t>
            </w:r>
          </w:p>
        </w:tc>
        <w:tc>
          <w:tcPr>
            <w:tcW w:w="1462" w:type="dxa"/>
            <w:tcBorders>
              <w:top w:val="none" w:sz="6" w:space="0" w:color="auto"/>
              <w:left w:val="none" w:sz="6" w:space="0" w:color="auto"/>
              <w:bottom w:val="none" w:sz="6" w:space="0" w:color="auto"/>
              <w:right w:val="none" w:sz="6" w:space="0" w:color="auto"/>
            </w:tcBorders>
          </w:tcPr>
          <w:p w14:paraId="6CD7B00C" w14:textId="77777777" w:rsidR="009D2B58" w:rsidRPr="00EB47AF" w:rsidRDefault="009D2B58" w:rsidP="00B05BC3">
            <w:pPr>
              <w:kinsoku w:val="0"/>
              <w:overflowPunct w:val="0"/>
              <w:autoSpaceDE w:val="0"/>
              <w:autoSpaceDN w:val="0"/>
              <w:adjustRightInd w:val="0"/>
              <w:spacing w:before="6" w:after="0" w:line="202" w:lineRule="exact"/>
              <w:ind w:left="351"/>
              <w:rPr>
                <w:rFonts w:ascii="Arial" w:hAnsi="Arial" w:cs="Arial"/>
                <w:w w:val="105"/>
                <w:sz w:val="19"/>
                <w:szCs w:val="19"/>
              </w:rPr>
            </w:pPr>
            <w:r w:rsidRPr="00EB47AF">
              <w:rPr>
                <w:rFonts w:ascii="Arial" w:hAnsi="Arial" w:cs="Arial"/>
                <w:w w:val="105"/>
                <w:sz w:val="19"/>
                <w:szCs w:val="19"/>
              </w:rPr>
              <w:t>14 (88)</w:t>
            </w:r>
          </w:p>
        </w:tc>
        <w:tc>
          <w:tcPr>
            <w:tcW w:w="1251" w:type="dxa"/>
            <w:tcBorders>
              <w:top w:val="none" w:sz="6" w:space="0" w:color="auto"/>
              <w:left w:val="none" w:sz="6" w:space="0" w:color="auto"/>
              <w:bottom w:val="none" w:sz="6" w:space="0" w:color="auto"/>
              <w:right w:val="none" w:sz="6" w:space="0" w:color="auto"/>
            </w:tcBorders>
          </w:tcPr>
          <w:p w14:paraId="2989BBE4" w14:textId="77777777" w:rsidR="009D2B58" w:rsidRPr="00EB47AF" w:rsidRDefault="009D2B58" w:rsidP="00B05BC3">
            <w:pPr>
              <w:kinsoku w:val="0"/>
              <w:overflowPunct w:val="0"/>
              <w:autoSpaceDE w:val="0"/>
              <w:autoSpaceDN w:val="0"/>
              <w:adjustRightInd w:val="0"/>
              <w:spacing w:before="6" w:after="0" w:line="202" w:lineRule="exact"/>
              <w:ind w:right="239"/>
              <w:jc w:val="right"/>
              <w:rPr>
                <w:rFonts w:ascii="Arial" w:hAnsi="Arial" w:cs="Arial"/>
                <w:w w:val="105"/>
                <w:sz w:val="19"/>
                <w:szCs w:val="19"/>
              </w:rPr>
            </w:pPr>
            <w:r w:rsidRPr="00EB47AF">
              <w:rPr>
                <w:rFonts w:ascii="Arial" w:hAnsi="Arial" w:cs="Arial"/>
                <w:w w:val="105"/>
                <w:sz w:val="19"/>
                <w:szCs w:val="19"/>
              </w:rPr>
              <w:t>8 (67)</w:t>
            </w:r>
          </w:p>
        </w:tc>
        <w:tc>
          <w:tcPr>
            <w:tcW w:w="755" w:type="dxa"/>
            <w:tcBorders>
              <w:top w:val="none" w:sz="6" w:space="0" w:color="auto"/>
              <w:left w:val="none" w:sz="6" w:space="0" w:color="auto"/>
              <w:bottom w:val="none" w:sz="6" w:space="0" w:color="auto"/>
              <w:right w:val="none" w:sz="6" w:space="0" w:color="auto"/>
            </w:tcBorders>
          </w:tcPr>
          <w:p w14:paraId="23F9D34D" w14:textId="77777777" w:rsidR="009D2B58" w:rsidRPr="00EB47AF" w:rsidRDefault="009D2B58" w:rsidP="00B05BC3">
            <w:pPr>
              <w:kinsoku w:val="0"/>
              <w:overflowPunct w:val="0"/>
              <w:autoSpaceDE w:val="0"/>
              <w:autoSpaceDN w:val="0"/>
              <w:adjustRightInd w:val="0"/>
              <w:spacing w:before="6" w:after="0" w:line="202" w:lineRule="exact"/>
              <w:ind w:right="49"/>
              <w:jc w:val="right"/>
              <w:rPr>
                <w:rFonts w:ascii="Arial" w:hAnsi="Arial" w:cs="Arial"/>
                <w:sz w:val="19"/>
                <w:szCs w:val="19"/>
              </w:rPr>
            </w:pPr>
            <w:r w:rsidRPr="00EB47AF">
              <w:rPr>
                <w:rFonts w:ascii="Arial" w:hAnsi="Arial" w:cs="Arial"/>
                <w:sz w:val="19"/>
                <w:szCs w:val="19"/>
              </w:rPr>
              <w:t>0.38</w:t>
            </w:r>
          </w:p>
        </w:tc>
      </w:tr>
      <w:tr w:rsidR="009D2B58" w:rsidRPr="00EB47AF" w14:paraId="4284824E"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2ABC6C5F" w14:textId="77777777" w:rsidR="009D2B58" w:rsidRPr="00EB47AF" w:rsidRDefault="009D2B58" w:rsidP="00B05BC3">
            <w:pPr>
              <w:kinsoku w:val="0"/>
              <w:overflowPunct w:val="0"/>
              <w:autoSpaceDE w:val="0"/>
              <w:autoSpaceDN w:val="0"/>
              <w:adjustRightInd w:val="0"/>
              <w:spacing w:after="0" w:line="180" w:lineRule="exact"/>
              <w:ind w:left="50"/>
              <w:rPr>
                <w:rFonts w:ascii="Arial" w:hAnsi="Arial" w:cs="Arial"/>
                <w:b/>
                <w:bCs/>
                <w:w w:val="105"/>
                <w:sz w:val="19"/>
                <w:szCs w:val="19"/>
              </w:rPr>
            </w:pPr>
            <w:r w:rsidRPr="00EB47AF">
              <w:rPr>
                <w:rFonts w:ascii="Arial" w:hAnsi="Arial" w:cs="Arial"/>
                <w:b/>
                <w:bCs/>
                <w:w w:val="105"/>
                <w:sz w:val="19"/>
                <w:szCs w:val="19"/>
              </w:rPr>
              <w:t>Meetings between parents and providers</w:t>
            </w:r>
          </w:p>
        </w:tc>
        <w:tc>
          <w:tcPr>
            <w:tcW w:w="1356" w:type="dxa"/>
            <w:tcBorders>
              <w:top w:val="none" w:sz="6" w:space="0" w:color="auto"/>
              <w:left w:val="none" w:sz="6" w:space="0" w:color="auto"/>
              <w:bottom w:val="none" w:sz="6" w:space="0" w:color="auto"/>
              <w:right w:val="none" w:sz="6" w:space="0" w:color="auto"/>
            </w:tcBorders>
          </w:tcPr>
          <w:p w14:paraId="19963E59" w14:textId="77777777" w:rsidR="009D2B58" w:rsidRPr="00EB47AF" w:rsidRDefault="009D2B58" w:rsidP="00B05BC3">
            <w:pPr>
              <w:kinsoku w:val="0"/>
              <w:overflowPunct w:val="0"/>
              <w:autoSpaceDE w:val="0"/>
              <w:autoSpaceDN w:val="0"/>
              <w:adjustRightInd w:val="0"/>
              <w:spacing w:after="0" w:line="180" w:lineRule="exact"/>
              <w:ind w:left="298"/>
              <w:rPr>
                <w:rFonts w:ascii="Arial" w:hAnsi="Arial" w:cs="Arial"/>
                <w:w w:val="105"/>
                <w:sz w:val="19"/>
                <w:szCs w:val="19"/>
              </w:rPr>
            </w:pPr>
            <w:r w:rsidRPr="00EB47AF">
              <w:rPr>
                <w:rFonts w:ascii="Arial" w:hAnsi="Arial" w:cs="Arial"/>
                <w:w w:val="105"/>
                <w:sz w:val="19"/>
                <w:szCs w:val="19"/>
              </w:rPr>
              <w:t>22 (88)</w:t>
            </w:r>
          </w:p>
        </w:tc>
        <w:tc>
          <w:tcPr>
            <w:tcW w:w="1410" w:type="dxa"/>
            <w:tcBorders>
              <w:top w:val="none" w:sz="6" w:space="0" w:color="auto"/>
              <w:left w:val="none" w:sz="6" w:space="0" w:color="auto"/>
              <w:bottom w:val="none" w:sz="6" w:space="0" w:color="auto"/>
              <w:right w:val="none" w:sz="6" w:space="0" w:color="auto"/>
            </w:tcBorders>
          </w:tcPr>
          <w:p w14:paraId="33E29AE6" w14:textId="77777777" w:rsidR="009D2B58" w:rsidRPr="00EB47AF" w:rsidRDefault="009D2B58" w:rsidP="00B05BC3">
            <w:pPr>
              <w:kinsoku w:val="0"/>
              <w:overflowPunct w:val="0"/>
              <w:autoSpaceDE w:val="0"/>
              <w:autoSpaceDN w:val="0"/>
              <w:adjustRightInd w:val="0"/>
              <w:spacing w:after="0" w:line="180" w:lineRule="exact"/>
              <w:ind w:left="256" w:right="336"/>
              <w:jc w:val="center"/>
              <w:rPr>
                <w:rFonts w:ascii="Arial" w:hAnsi="Arial" w:cs="Arial"/>
                <w:w w:val="105"/>
                <w:sz w:val="19"/>
                <w:szCs w:val="19"/>
              </w:rPr>
            </w:pPr>
            <w:r w:rsidRPr="00EB47AF">
              <w:rPr>
                <w:rFonts w:ascii="Arial" w:hAnsi="Arial" w:cs="Arial"/>
                <w:w w:val="105"/>
                <w:sz w:val="19"/>
                <w:szCs w:val="19"/>
              </w:rPr>
              <w:t>13 (76)</w:t>
            </w:r>
          </w:p>
        </w:tc>
        <w:tc>
          <w:tcPr>
            <w:tcW w:w="1462" w:type="dxa"/>
            <w:tcBorders>
              <w:top w:val="none" w:sz="6" w:space="0" w:color="auto"/>
              <w:left w:val="none" w:sz="6" w:space="0" w:color="auto"/>
              <w:bottom w:val="none" w:sz="6" w:space="0" w:color="auto"/>
              <w:right w:val="none" w:sz="6" w:space="0" w:color="auto"/>
            </w:tcBorders>
          </w:tcPr>
          <w:p w14:paraId="175D36BC" w14:textId="77777777" w:rsidR="009D2B58" w:rsidRPr="00EB47AF" w:rsidRDefault="009D2B58" w:rsidP="00B05BC3">
            <w:pPr>
              <w:kinsoku w:val="0"/>
              <w:overflowPunct w:val="0"/>
              <w:autoSpaceDE w:val="0"/>
              <w:autoSpaceDN w:val="0"/>
              <w:adjustRightInd w:val="0"/>
              <w:spacing w:after="0" w:line="180" w:lineRule="exact"/>
              <w:ind w:left="351"/>
              <w:rPr>
                <w:rFonts w:ascii="Arial" w:hAnsi="Arial" w:cs="Arial"/>
                <w:w w:val="105"/>
                <w:sz w:val="19"/>
                <w:szCs w:val="19"/>
              </w:rPr>
            </w:pPr>
            <w:r w:rsidRPr="00EB47AF">
              <w:rPr>
                <w:rFonts w:ascii="Arial" w:hAnsi="Arial" w:cs="Arial"/>
                <w:w w:val="105"/>
                <w:sz w:val="19"/>
                <w:szCs w:val="19"/>
              </w:rPr>
              <w:t>15 (94)</w:t>
            </w:r>
          </w:p>
        </w:tc>
        <w:tc>
          <w:tcPr>
            <w:tcW w:w="1251" w:type="dxa"/>
            <w:tcBorders>
              <w:top w:val="none" w:sz="6" w:space="0" w:color="auto"/>
              <w:left w:val="none" w:sz="6" w:space="0" w:color="auto"/>
              <w:bottom w:val="none" w:sz="6" w:space="0" w:color="auto"/>
              <w:right w:val="none" w:sz="6" w:space="0" w:color="auto"/>
            </w:tcBorders>
          </w:tcPr>
          <w:p w14:paraId="6E098138" w14:textId="77777777" w:rsidR="009D2B58" w:rsidRPr="00EB47AF" w:rsidRDefault="009D2B58" w:rsidP="00B05BC3">
            <w:pPr>
              <w:kinsoku w:val="0"/>
              <w:overflowPunct w:val="0"/>
              <w:autoSpaceDE w:val="0"/>
              <w:autoSpaceDN w:val="0"/>
              <w:adjustRightInd w:val="0"/>
              <w:spacing w:after="0" w:line="180" w:lineRule="exact"/>
              <w:ind w:right="239"/>
              <w:jc w:val="right"/>
              <w:rPr>
                <w:rFonts w:ascii="Arial" w:hAnsi="Arial" w:cs="Arial"/>
                <w:w w:val="105"/>
                <w:sz w:val="19"/>
                <w:szCs w:val="19"/>
              </w:rPr>
            </w:pPr>
            <w:r w:rsidRPr="00EB47AF">
              <w:rPr>
                <w:rFonts w:ascii="Arial" w:hAnsi="Arial" w:cs="Arial"/>
                <w:w w:val="105"/>
                <w:sz w:val="19"/>
                <w:szCs w:val="19"/>
              </w:rPr>
              <w:t>11 (92)</w:t>
            </w:r>
          </w:p>
        </w:tc>
        <w:tc>
          <w:tcPr>
            <w:tcW w:w="755" w:type="dxa"/>
            <w:tcBorders>
              <w:top w:val="none" w:sz="6" w:space="0" w:color="auto"/>
              <w:left w:val="none" w:sz="6" w:space="0" w:color="auto"/>
              <w:bottom w:val="none" w:sz="6" w:space="0" w:color="auto"/>
              <w:right w:val="none" w:sz="6" w:space="0" w:color="auto"/>
            </w:tcBorders>
          </w:tcPr>
          <w:p w14:paraId="7DAF20A6" w14:textId="77777777" w:rsidR="009D2B58" w:rsidRPr="00EB47AF" w:rsidRDefault="009D2B58" w:rsidP="00B05BC3">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0.22</w:t>
            </w:r>
          </w:p>
        </w:tc>
      </w:tr>
      <w:tr w:rsidR="009D2B58" w:rsidRPr="00EB47AF" w14:paraId="57457B1E"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7087C9DE" w14:textId="77777777" w:rsidR="009D2B58" w:rsidRPr="00EB47AF" w:rsidRDefault="009D2B58" w:rsidP="00B05BC3">
            <w:pPr>
              <w:kinsoku w:val="0"/>
              <w:overflowPunct w:val="0"/>
              <w:autoSpaceDE w:val="0"/>
              <w:autoSpaceDN w:val="0"/>
              <w:adjustRightInd w:val="0"/>
              <w:spacing w:after="0" w:line="179" w:lineRule="exact"/>
              <w:ind w:left="50"/>
              <w:rPr>
                <w:rFonts w:ascii="Arial" w:hAnsi="Arial" w:cs="Arial"/>
                <w:b/>
                <w:bCs/>
                <w:w w:val="105"/>
                <w:sz w:val="19"/>
                <w:szCs w:val="19"/>
              </w:rPr>
            </w:pPr>
            <w:r w:rsidRPr="00EB47AF">
              <w:rPr>
                <w:rFonts w:ascii="Arial" w:hAnsi="Arial" w:cs="Arial"/>
                <w:b/>
                <w:bCs/>
                <w:w w:val="105"/>
                <w:sz w:val="19"/>
                <w:szCs w:val="19"/>
              </w:rPr>
              <w:t>Coordinator of care</w:t>
            </w:r>
          </w:p>
        </w:tc>
        <w:tc>
          <w:tcPr>
            <w:tcW w:w="1356" w:type="dxa"/>
            <w:tcBorders>
              <w:top w:val="none" w:sz="6" w:space="0" w:color="auto"/>
              <w:left w:val="none" w:sz="6" w:space="0" w:color="auto"/>
              <w:bottom w:val="none" w:sz="6" w:space="0" w:color="auto"/>
              <w:right w:val="none" w:sz="6" w:space="0" w:color="auto"/>
            </w:tcBorders>
          </w:tcPr>
          <w:p w14:paraId="24583A31" w14:textId="77777777" w:rsidR="009D2B58" w:rsidRPr="00EB47AF" w:rsidRDefault="009D2B58" w:rsidP="00B05BC3">
            <w:pPr>
              <w:kinsoku w:val="0"/>
              <w:overflowPunct w:val="0"/>
              <w:autoSpaceDE w:val="0"/>
              <w:autoSpaceDN w:val="0"/>
              <w:adjustRightInd w:val="0"/>
              <w:spacing w:after="0" w:line="179" w:lineRule="exact"/>
              <w:ind w:left="298"/>
              <w:rPr>
                <w:rFonts w:ascii="Arial" w:hAnsi="Arial" w:cs="Arial"/>
                <w:w w:val="105"/>
                <w:sz w:val="19"/>
                <w:szCs w:val="19"/>
              </w:rPr>
            </w:pPr>
            <w:r w:rsidRPr="00EB47AF">
              <w:rPr>
                <w:rFonts w:ascii="Arial" w:hAnsi="Arial" w:cs="Arial"/>
                <w:w w:val="105"/>
                <w:sz w:val="19"/>
                <w:szCs w:val="19"/>
              </w:rPr>
              <w:t>17 (68)</w:t>
            </w:r>
          </w:p>
        </w:tc>
        <w:tc>
          <w:tcPr>
            <w:tcW w:w="1410" w:type="dxa"/>
            <w:tcBorders>
              <w:top w:val="none" w:sz="6" w:space="0" w:color="auto"/>
              <w:left w:val="none" w:sz="6" w:space="0" w:color="auto"/>
              <w:bottom w:val="none" w:sz="6" w:space="0" w:color="auto"/>
              <w:right w:val="none" w:sz="6" w:space="0" w:color="auto"/>
            </w:tcBorders>
          </w:tcPr>
          <w:p w14:paraId="67BD3D0B" w14:textId="77777777" w:rsidR="009D2B58" w:rsidRPr="00EB47AF" w:rsidRDefault="009D2B58" w:rsidP="00B05BC3">
            <w:pPr>
              <w:kinsoku w:val="0"/>
              <w:overflowPunct w:val="0"/>
              <w:autoSpaceDE w:val="0"/>
              <w:autoSpaceDN w:val="0"/>
              <w:adjustRightInd w:val="0"/>
              <w:spacing w:after="0" w:line="179" w:lineRule="exact"/>
              <w:ind w:left="256" w:right="336"/>
              <w:jc w:val="center"/>
              <w:rPr>
                <w:rFonts w:ascii="Arial" w:hAnsi="Arial" w:cs="Arial"/>
                <w:w w:val="105"/>
                <w:sz w:val="19"/>
                <w:szCs w:val="19"/>
              </w:rPr>
            </w:pPr>
            <w:r w:rsidRPr="00EB47AF">
              <w:rPr>
                <w:rFonts w:ascii="Arial" w:hAnsi="Arial" w:cs="Arial"/>
                <w:w w:val="105"/>
                <w:sz w:val="19"/>
                <w:szCs w:val="19"/>
              </w:rPr>
              <w:t>15 (88)</w:t>
            </w:r>
          </w:p>
        </w:tc>
        <w:tc>
          <w:tcPr>
            <w:tcW w:w="1462" w:type="dxa"/>
            <w:tcBorders>
              <w:top w:val="none" w:sz="6" w:space="0" w:color="auto"/>
              <w:left w:val="none" w:sz="6" w:space="0" w:color="auto"/>
              <w:bottom w:val="none" w:sz="6" w:space="0" w:color="auto"/>
              <w:right w:val="none" w:sz="6" w:space="0" w:color="auto"/>
            </w:tcBorders>
          </w:tcPr>
          <w:p w14:paraId="61DBC7A1" w14:textId="77777777" w:rsidR="009D2B58" w:rsidRPr="00EB47AF" w:rsidRDefault="009D2B58" w:rsidP="00B05BC3">
            <w:pPr>
              <w:kinsoku w:val="0"/>
              <w:overflowPunct w:val="0"/>
              <w:autoSpaceDE w:val="0"/>
              <w:autoSpaceDN w:val="0"/>
              <w:adjustRightInd w:val="0"/>
              <w:spacing w:after="0" w:line="179" w:lineRule="exact"/>
              <w:ind w:left="351"/>
              <w:rPr>
                <w:rFonts w:ascii="Arial" w:hAnsi="Arial" w:cs="Arial"/>
                <w:w w:val="105"/>
                <w:sz w:val="19"/>
                <w:szCs w:val="19"/>
              </w:rPr>
            </w:pPr>
            <w:r w:rsidRPr="00EB47AF">
              <w:rPr>
                <w:rFonts w:ascii="Arial" w:hAnsi="Arial" w:cs="Arial"/>
                <w:w w:val="105"/>
                <w:sz w:val="19"/>
                <w:szCs w:val="19"/>
              </w:rPr>
              <w:t>14 (88)</w:t>
            </w:r>
          </w:p>
        </w:tc>
        <w:tc>
          <w:tcPr>
            <w:tcW w:w="1251" w:type="dxa"/>
            <w:tcBorders>
              <w:top w:val="none" w:sz="6" w:space="0" w:color="auto"/>
              <w:left w:val="none" w:sz="6" w:space="0" w:color="auto"/>
              <w:bottom w:val="none" w:sz="6" w:space="0" w:color="auto"/>
              <w:right w:val="none" w:sz="6" w:space="0" w:color="auto"/>
            </w:tcBorders>
          </w:tcPr>
          <w:p w14:paraId="47865643" w14:textId="77777777" w:rsidR="009D2B58" w:rsidRPr="00EB47AF" w:rsidRDefault="009D2B58" w:rsidP="00B05BC3">
            <w:pPr>
              <w:kinsoku w:val="0"/>
              <w:overflowPunct w:val="0"/>
              <w:autoSpaceDE w:val="0"/>
              <w:autoSpaceDN w:val="0"/>
              <w:adjustRightInd w:val="0"/>
              <w:spacing w:after="0" w:line="179" w:lineRule="exact"/>
              <w:ind w:right="239"/>
              <w:jc w:val="right"/>
              <w:rPr>
                <w:rFonts w:ascii="Arial" w:hAnsi="Arial" w:cs="Arial"/>
                <w:w w:val="105"/>
                <w:sz w:val="19"/>
                <w:szCs w:val="19"/>
              </w:rPr>
            </w:pPr>
            <w:r w:rsidRPr="00EB47AF">
              <w:rPr>
                <w:rFonts w:ascii="Arial" w:hAnsi="Arial" w:cs="Arial"/>
                <w:w w:val="105"/>
                <w:sz w:val="19"/>
                <w:szCs w:val="19"/>
              </w:rPr>
              <w:t>11 (92)</w:t>
            </w:r>
          </w:p>
        </w:tc>
        <w:tc>
          <w:tcPr>
            <w:tcW w:w="755" w:type="dxa"/>
            <w:tcBorders>
              <w:top w:val="none" w:sz="6" w:space="0" w:color="auto"/>
              <w:left w:val="none" w:sz="6" w:space="0" w:color="auto"/>
              <w:bottom w:val="none" w:sz="6" w:space="0" w:color="auto"/>
              <w:right w:val="none" w:sz="6" w:space="0" w:color="auto"/>
            </w:tcBorders>
          </w:tcPr>
          <w:p w14:paraId="07A81BF7" w14:textId="77777777" w:rsidR="009D2B58" w:rsidRPr="00EB47AF" w:rsidRDefault="009D2B58" w:rsidP="00B05BC3">
            <w:pPr>
              <w:kinsoku w:val="0"/>
              <w:overflowPunct w:val="0"/>
              <w:autoSpaceDE w:val="0"/>
              <w:autoSpaceDN w:val="0"/>
              <w:adjustRightInd w:val="0"/>
              <w:spacing w:after="0" w:line="179" w:lineRule="exact"/>
              <w:ind w:right="49"/>
              <w:jc w:val="right"/>
              <w:rPr>
                <w:rFonts w:ascii="Arial" w:hAnsi="Arial" w:cs="Arial"/>
                <w:sz w:val="19"/>
                <w:szCs w:val="19"/>
              </w:rPr>
            </w:pPr>
            <w:r w:rsidRPr="00EB47AF">
              <w:rPr>
                <w:rFonts w:ascii="Arial" w:hAnsi="Arial" w:cs="Arial"/>
                <w:sz w:val="19"/>
                <w:szCs w:val="19"/>
              </w:rPr>
              <w:t>0.18</w:t>
            </w:r>
          </w:p>
        </w:tc>
      </w:tr>
      <w:tr w:rsidR="009D2B58" w:rsidRPr="00EB47AF" w14:paraId="297E9223"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1F910411" w14:textId="77777777" w:rsidR="009D2B58" w:rsidRPr="00EB47AF" w:rsidRDefault="009D2B58" w:rsidP="00B05BC3">
            <w:pPr>
              <w:kinsoku w:val="0"/>
              <w:overflowPunct w:val="0"/>
              <w:autoSpaceDE w:val="0"/>
              <w:autoSpaceDN w:val="0"/>
              <w:adjustRightInd w:val="0"/>
              <w:spacing w:after="0" w:line="179" w:lineRule="exact"/>
              <w:ind w:left="50"/>
              <w:rPr>
                <w:rFonts w:ascii="Arial" w:hAnsi="Arial" w:cs="Arial"/>
                <w:b/>
                <w:bCs/>
                <w:w w:val="105"/>
                <w:sz w:val="19"/>
                <w:szCs w:val="19"/>
              </w:rPr>
            </w:pPr>
            <w:r w:rsidRPr="00EB47AF">
              <w:rPr>
                <w:rFonts w:ascii="Arial" w:hAnsi="Arial" w:cs="Arial"/>
                <w:b/>
                <w:bCs/>
                <w:w w:val="105"/>
                <w:sz w:val="19"/>
                <w:szCs w:val="19"/>
              </w:rPr>
              <w:t>Availability of designated contact person</w:t>
            </w:r>
          </w:p>
        </w:tc>
        <w:tc>
          <w:tcPr>
            <w:tcW w:w="1356" w:type="dxa"/>
            <w:tcBorders>
              <w:top w:val="none" w:sz="6" w:space="0" w:color="auto"/>
              <w:left w:val="none" w:sz="6" w:space="0" w:color="auto"/>
              <w:bottom w:val="none" w:sz="6" w:space="0" w:color="auto"/>
              <w:right w:val="none" w:sz="6" w:space="0" w:color="auto"/>
            </w:tcBorders>
          </w:tcPr>
          <w:p w14:paraId="1955D5AC" w14:textId="77777777" w:rsidR="009D2B58" w:rsidRPr="00EB47AF" w:rsidRDefault="009D2B58" w:rsidP="00B05BC3">
            <w:pPr>
              <w:kinsoku w:val="0"/>
              <w:overflowPunct w:val="0"/>
              <w:autoSpaceDE w:val="0"/>
              <w:autoSpaceDN w:val="0"/>
              <w:adjustRightInd w:val="0"/>
              <w:spacing w:after="0" w:line="179" w:lineRule="exact"/>
              <w:ind w:left="298"/>
              <w:rPr>
                <w:rFonts w:ascii="Arial" w:hAnsi="Arial" w:cs="Arial"/>
                <w:w w:val="105"/>
                <w:sz w:val="19"/>
                <w:szCs w:val="19"/>
              </w:rPr>
            </w:pPr>
            <w:r w:rsidRPr="00EB47AF">
              <w:rPr>
                <w:rFonts w:ascii="Arial" w:hAnsi="Arial" w:cs="Arial"/>
                <w:w w:val="105"/>
                <w:sz w:val="19"/>
                <w:szCs w:val="19"/>
              </w:rPr>
              <w:t>18 (72)</w:t>
            </w:r>
          </w:p>
        </w:tc>
        <w:tc>
          <w:tcPr>
            <w:tcW w:w="1410" w:type="dxa"/>
            <w:tcBorders>
              <w:top w:val="none" w:sz="6" w:space="0" w:color="auto"/>
              <w:left w:val="none" w:sz="6" w:space="0" w:color="auto"/>
              <w:bottom w:val="none" w:sz="6" w:space="0" w:color="auto"/>
              <w:right w:val="none" w:sz="6" w:space="0" w:color="auto"/>
            </w:tcBorders>
          </w:tcPr>
          <w:p w14:paraId="0CF2E4A1" w14:textId="77777777" w:rsidR="009D2B58" w:rsidRPr="00EB47AF" w:rsidRDefault="009D2B58" w:rsidP="00B05BC3">
            <w:pPr>
              <w:kinsoku w:val="0"/>
              <w:overflowPunct w:val="0"/>
              <w:autoSpaceDE w:val="0"/>
              <w:autoSpaceDN w:val="0"/>
              <w:adjustRightInd w:val="0"/>
              <w:spacing w:after="0" w:line="179" w:lineRule="exact"/>
              <w:ind w:left="256" w:right="336"/>
              <w:jc w:val="center"/>
              <w:rPr>
                <w:rFonts w:ascii="Arial" w:hAnsi="Arial" w:cs="Arial"/>
                <w:w w:val="105"/>
                <w:sz w:val="19"/>
                <w:szCs w:val="19"/>
              </w:rPr>
            </w:pPr>
            <w:r w:rsidRPr="00EB47AF">
              <w:rPr>
                <w:rFonts w:ascii="Arial" w:hAnsi="Arial" w:cs="Arial"/>
                <w:w w:val="105"/>
                <w:sz w:val="19"/>
                <w:szCs w:val="19"/>
              </w:rPr>
              <w:t>15 (88)</w:t>
            </w:r>
          </w:p>
        </w:tc>
        <w:tc>
          <w:tcPr>
            <w:tcW w:w="1462" w:type="dxa"/>
            <w:tcBorders>
              <w:top w:val="none" w:sz="6" w:space="0" w:color="auto"/>
              <w:left w:val="none" w:sz="6" w:space="0" w:color="auto"/>
              <w:bottom w:val="none" w:sz="6" w:space="0" w:color="auto"/>
              <w:right w:val="none" w:sz="6" w:space="0" w:color="auto"/>
            </w:tcBorders>
          </w:tcPr>
          <w:p w14:paraId="5D39B05B" w14:textId="77777777" w:rsidR="009D2B58" w:rsidRPr="00EB47AF" w:rsidRDefault="009D2B58" w:rsidP="00B05BC3">
            <w:pPr>
              <w:kinsoku w:val="0"/>
              <w:overflowPunct w:val="0"/>
              <w:autoSpaceDE w:val="0"/>
              <w:autoSpaceDN w:val="0"/>
              <w:adjustRightInd w:val="0"/>
              <w:spacing w:after="0" w:line="179" w:lineRule="exact"/>
              <w:ind w:left="351"/>
              <w:rPr>
                <w:rFonts w:ascii="Arial" w:hAnsi="Arial" w:cs="Arial"/>
                <w:w w:val="105"/>
                <w:sz w:val="19"/>
                <w:szCs w:val="19"/>
              </w:rPr>
            </w:pPr>
            <w:r w:rsidRPr="00EB47AF">
              <w:rPr>
                <w:rFonts w:ascii="Arial" w:hAnsi="Arial" w:cs="Arial"/>
                <w:w w:val="105"/>
                <w:sz w:val="19"/>
                <w:szCs w:val="19"/>
              </w:rPr>
              <w:t>15 (94)</w:t>
            </w:r>
          </w:p>
        </w:tc>
        <w:tc>
          <w:tcPr>
            <w:tcW w:w="1251" w:type="dxa"/>
            <w:tcBorders>
              <w:top w:val="none" w:sz="6" w:space="0" w:color="auto"/>
              <w:left w:val="none" w:sz="6" w:space="0" w:color="auto"/>
              <w:bottom w:val="none" w:sz="6" w:space="0" w:color="auto"/>
              <w:right w:val="none" w:sz="6" w:space="0" w:color="auto"/>
            </w:tcBorders>
          </w:tcPr>
          <w:p w14:paraId="092F71EC" w14:textId="77777777" w:rsidR="009D2B58" w:rsidRPr="00EB47AF" w:rsidRDefault="009D2B58" w:rsidP="00B05BC3">
            <w:pPr>
              <w:kinsoku w:val="0"/>
              <w:overflowPunct w:val="0"/>
              <w:autoSpaceDE w:val="0"/>
              <w:autoSpaceDN w:val="0"/>
              <w:adjustRightInd w:val="0"/>
              <w:spacing w:after="0" w:line="179" w:lineRule="exact"/>
              <w:ind w:right="239"/>
              <w:jc w:val="right"/>
              <w:rPr>
                <w:rFonts w:ascii="Arial" w:hAnsi="Arial" w:cs="Arial"/>
                <w:w w:val="105"/>
                <w:sz w:val="19"/>
                <w:szCs w:val="19"/>
              </w:rPr>
            </w:pPr>
            <w:r w:rsidRPr="00EB47AF">
              <w:rPr>
                <w:rFonts w:ascii="Arial" w:hAnsi="Arial" w:cs="Arial"/>
                <w:w w:val="105"/>
                <w:sz w:val="19"/>
                <w:szCs w:val="19"/>
              </w:rPr>
              <w:t>10 (83)</w:t>
            </w:r>
          </w:p>
        </w:tc>
        <w:tc>
          <w:tcPr>
            <w:tcW w:w="755" w:type="dxa"/>
            <w:tcBorders>
              <w:top w:val="none" w:sz="6" w:space="0" w:color="auto"/>
              <w:left w:val="none" w:sz="6" w:space="0" w:color="auto"/>
              <w:bottom w:val="none" w:sz="6" w:space="0" w:color="auto"/>
              <w:right w:val="none" w:sz="6" w:space="0" w:color="auto"/>
            </w:tcBorders>
          </w:tcPr>
          <w:p w14:paraId="7C321C8F" w14:textId="77777777" w:rsidR="009D2B58" w:rsidRPr="00EB47AF" w:rsidRDefault="009D2B58" w:rsidP="00B05BC3">
            <w:pPr>
              <w:kinsoku w:val="0"/>
              <w:overflowPunct w:val="0"/>
              <w:autoSpaceDE w:val="0"/>
              <w:autoSpaceDN w:val="0"/>
              <w:adjustRightInd w:val="0"/>
              <w:spacing w:after="0" w:line="179" w:lineRule="exact"/>
              <w:ind w:right="49"/>
              <w:jc w:val="right"/>
              <w:rPr>
                <w:rFonts w:ascii="Arial" w:hAnsi="Arial" w:cs="Arial"/>
                <w:sz w:val="19"/>
                <w:szCs w:val="19"/>
              </w:rPr>
            </w:pPr>
            <w:r w:rsidRPr="00EB47AF">
              <w:rPr>
                <w:rFonts w:ascii="Arial" w:hAnsi="Arial" w:cs="Arial"/>
                <w:sz w:val="19"/>
                <w:szCs w:val="19"/>
              </w:rPr>
              <w:t>0.28</w:t>
            </w:r>
          </w:p>
        </w:tc>
      </w:tr>
      <w:tr w:rsidR="009D2B58" w:rsidRPr="00EB47AF" w14:paraId="53194392"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77B909AD" w14:textId="77777777" w:rsidR="009D2B58" w:rsidRPr="00EB47AF" w:rsidRDefault="009D2B58" w:rsidP="00B05BC3">
            <w:pPr>
              <w:kinsoku w:val="0"/>
              <w:overflowPunct w:val="0"/>
              <w:autoSpaceDE w:val="0"/>
              <w:autoSpaceDN w:val="0"/>
              <w:adjustRightInd w:val="0"/>
              <w:spacing w:after="0" w:line="196" w:lineRule="exact"/>
              <w:ind w:left="50"/>
              <w:rPr>
                <w:rFonts w:ascii="Arial" w:hAnsi="Arial" w:cs="Arial"/>
                <w:b/>
                <w:bCs/>
                <w:w w:val="105"/>
                <w:sz w:val="19"/>
                <w:szCs w:val="19"/>
              </w:rPr>
            </w:pPr>
            <w:r w:rsidRPr="00EB47AF">
              <w:rPr>
                <w:rFonts w:ascii="Arial" w:hAnsi="Arial" w:cs="Arial"/>
                <w:b/>
                <w:bCs/>
                <w:w w:val="105"/>
                <w:sz w:val="19"/>
                <w:szCs w:val="19"/>
              </w:rPr>
              <w:t>Ethics board available</w:t>
            </w:r>
          </w:p>
        </w:tc>
        <w:tc>
          <w:tcPr>
            <w:tcW w:w="1356" w:type="dxa"/>
            <w:tcBorders>
              <w:top w:val="none" w:sz="6" w:space="0" w:color="auto"/>
              <w:left w:val="none" w:sz="6" w:space="0" w:color="auto"/>
              <w:bottom w:val="none" w:sz="6" w:space="0" w:color="auto"/>
              <w:right w:val="none" w:sz="6" w:space="0" w:color="auto"/>
            </w:tcBorders>
          </w:tcPr>
          <w:p w14:paraId="10B51E32" w14:textId="77777777" w:rsidR="009D2B58" w:rsidRPr="00EB47AF" w:rsidRDefault="009D2B58" w:rsidP="00B05BC3">
            <w:pPr>
              <w:kinsoku w:val="0"/>
              <w:overflowPunct w:val="0"/>
              <w:autoSpaceDE w:val="0"/>
              <w:autoSpaceDN w:val="0"/>
              <w:adjustRightInd w:val="0"/>
              <w:spacing w:after="0" w:line="196" w:lineRule="exact"/>
              <w:ind w:left="298"/>
              <w:rPr>
                <w:rFonts w:ascii="Arial" w:hAnsi="Arial" w:cs="Arial"/>
                <w:w w:val="105"/>
                <w:sz w:val="19"/>
                <w:szCs w:val="19"/>
              </w:rPr>
            </w:pPr>
            <w:r w:rsidRPr="00EB47AF">
              <w:rPr>
                <w:rFonts w:ascii="Arial" w:hAnsi="Arial" w:cs="Arial"/>
                <w:w w:val="105"/>
                <w:sz w:val="19"/>
                <w:szCs w:val="19"/>
              </w:rPr>
              <w:t>25 (100)</w:t>
            </w:r>
          </w:p>
        </w:tc>
        <w:tc>
          <w:tcPr>
            <w:tcW w:w="1410" w:type="dxa"/>
            <w:tcBorders>
              <w:top w:val="none" w:sz="6" w:space="0" w:color="auto"/>
              <w:left w:val="none" w:sz="6" w:space="0" w:color="auto"/>
              <w:bottom w:val="none" w:sz="6" w:space="0" w:color="auto"/>
              <w:right w:val="none" w:sz="6" w:space="0" w:color="auto"/>
            </w:tcBorders>
          </w:tcPr>
          <w:p w14:paraId="0F5430D2" w14:textId="77777777" w:rsidR="009D2B58" w:rsidRPr="00EB47AF" w:rsidRDefault="009D2B58" w:rsidP="00B05BC3">
            <w:pPr>
              <w:kinsoku w:val="0"/>
              <w:overflowPunct w:val="0"/>
              <w:autoSpaceDE w:val="0"/>
              <w:autoSpaceDN w:val="0"/>
              <w:adjustRightInd w:val="0"/>
              <w:spacing w:after="0" w:line="196" w:lineRule="exact"/>
              <w:ind w:left="256" w:right="336"/>
              <w:jc w:val="center"/>
              <w:rPr>
                <w:rFonts w:ascii="Arial" w:hAnsi="Arial" w:cs="Arial"/>
                <w:w w:val="105"/>
                <w:sz w:val="19"/>
                <w:szCs w:val="19"/>
              </w:rPr>
            </w:pPr>
            <w:r w:rsidRPr="00EB47AF">
              <w:rPr>
                <w:rFonts w:ascii="Arial" w:hAnsi="Arial" w:cs="Arial"/>
                <w:w w:val="105"/>
                <w:sz w:val="19"/>
                <w:szCs w:val="19"/>
              </w:rPr>
              <w:t>16 (94)</w:t>
            </w:r>
          </w:p>
        </w:tc>
        <w:tc>
          <w:tcPr>
            <w:tcW w:w="1462" w:type="dxa"/>
            <w:tcBorders>
              <w:top w:val="none" w:sz="6" w:space="0" w:color="auto"/>
              <w:left w:val="none" w:sz="6" w:space="0" w:color="auto"/>
              <w:bottom w:val="none" w:sz="6" w:space="0" w:color="auto"/>
              <w:right w:val="none" w:sz="6" w:space="0" w:color="auto"/>
            </w:tcBorders>
          </w:tcPr>
          <w:p w14:paraId="2BE194CC" w14:textId="77777777" w:rsidR="009D2B58" w:rsidRPr="00EB47AF" w:rsidRDefault="009D2B58" w:rsidP="00B05BC3">
            <w:pPr>
              <w:kinsoku w:val="0"/>
              <w:overflowPunct w:val="0"/>
              <w:autoSpaceDE w:val="0"/>
              <w:autoSpaceDN w:val="0"/>
              <w:adjustRightInd w:val="0"/>
              <w:spacing w:after="0" w:line="196" w:lineRule="exact"/>
              <w:ind w:left="351"/>
              <w:rPr>
                <w:rFonts w:ascii="Arial" w:hAnsi="Arial" w:cs="Arial"/>
                <w:w w:val="105"/>
                <w:sz w:val="19"/>
                <w:szCs w:val="19"/>
              </w:rPr>
            </w:pPr>
            <w:r w:rsidRPr="00EB47AF">
              <w:rPr>
                <w:rFonts w:ascii="Arial" w:hAnsi="Arial" w:cs="Arial"/>
                <w:w w:val="105"/>
                <w:sz w:val="19"/>
                <w:szCs w:val="19"/>
              </w:rPr>
              <w:t>16 (100)</w:t>
            </w:r>
          </w:p>
        </w:tc>
        <w:tc>
          <w:tcPr>
            <w:tcW w:w="1251" w:type="dxa"/>
            <w:tcBorders>
              <w:top w:val="none" w:sz="6" w:space="0" w:color="auto"/>
              <w:left w:val="none" w:sz="6" w:space="0" w:color="auto"/>
              <w:bottom w:val="none" w:sz="6" w:space="0" w:color="auto"/>
              <w:right w:val="none" w:sz="6" w:space="0" w:color="auto"/>
            </w:tcBorders>
          </w:tcPr>
          <w:p w14:paraId="08162BE8" w14:textId="77777777" w:rsidR="009D2B58" w:rsidRPr="00EB47AF" w:rsidRDefault="009D2B58" w:rsidP="00B05BC3">
            <w:pPr>
              <w:kinsoku w:val="0"/>
              <w:overflowPunct w:val="0"/>
              <w:autoSpaceDE w:val="0"/>
              <w:autoSpaceDN w:val="0"/>
              <w:adjustRightInd w:val="0"/>
              <w:spacing w:after="0" w:line="196" w:lineRule="exact"/>
              <w:ind w:right="239"/>
              <w:jc w:val="right"/>
              <w:rPr>
                <w:rFonts w:ascii="Arial" w:hAnsi="Arial" w:cs="Arial"/>
                <w:w w:val="105"/>
                <w:sz w:val="19"/>
                <w:szCs w:val="19"/>
              </w:rPr>
            </w:pPr>
            <w:r w:rsidRPr="00EB47AF">
              <w:rPr>
                <w:rFonts w:ascii="Arial" w:hAnsi="Arial" w:cs="Arial"/>
                <w:w w:val="105"/>
                <w:sz w:val="19"/>
                <w:szCs w:val="19"/>
              </w:rPr>
              <w:t>9 (75)</w:t>
            </w:r>
          </w:p>
        </w:tc>
        <w:tc>
          <w:tcPr>
            <w:tcW w:w="755" w:type="dxa"/>
            <w:tcBorders>
              <w:top w:val="none" w:sz="6" w:space="0" w:color="auto"/>
              <w:left w:val="none" w:sz="6" w:space="0" w:color="auto"/>
              <w:bottom w:val="none" w:sz="6" w:space="0" w:color="auto"/>
              <w:right w:val="none" w:sz="6" w:space="0" w:color="auto"/>
            </w:tcBorders>
          </w:tcPr>
          <w:p w14:paraId="559F15EF" w14:textId="77777777" w:rsidR="009D2B58" w:rsidRPr="00EB47AF" w:rsidRDefault="009D2B58" w:rsidP="00B05BC3">
            <w:pPr>
              <w:kinsoku w:val="0"/>
              <w:overflowPunct w:val="0"/>
              <w:autoSpaceDE w:val="0"/>
              <w:autoSpaceDN w:val="0"/>
              <w:adjustRightInd w:val="0"/>
              <w:spacing w:after="0" w:line="196" w:lineRule="exact"/>
              <w:ind w:right="49"/>
              <w:jc w:val="right"/>
              <w:rPr>
                <w:rFonts w:ascii="Arial" w:hAnsi="Arial" w:cs="Arial"/>
                <w:sz w:val="19"/>
                <w:szCs w:val="19"/>
              </w:rPr>
            </w:pPr>
            <w:r w:rsidRPr="00EB47AF">
              <w:rPr>
                <w:rFonts w:ascii="Arial" w:hAnsi="Arial" w:cs="Arial"/>
                <w:sz w:val="19"/>
                <w:szCs w:val="19"/>
              </w:rPr>
              <w:t>0.01</w:t>
            </w:r>
          </w:p>
        </w:tc>
      </w:tr>
      <w:tr w:rsidR="009D2B58" w:rsidRPr="00EB47AF" w14:paraId="1C30E118"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0B421866" w14:textId="77777777" w:rsidR="009D2B58" w:rsidRPr="00EB47AF" w:rsidRDefault="009D2B58" w:rsidP="00B05BC3">
            <w:pPr>
              <w:kinsoku w:val="0"/>
              <w:overflowPunct w:val="0"/>
              <w:autoSpaceDE w:val="0"/>
              <w:autoSpaceDN w:val="0"/>
              <w:adjustRightInd w:val="0"/>
              <w:spacing w:before="6" w:after="0" w:line="202" w:lineRule="exact"/>
              <w:ind w:left="50"/>
              <w:rPr>
                <w:rFonts w:ascii="Arial" w:hAnsi="Arial" w:cs="Arial"/>
                <w:b/>
                <w:bCs/>
                <w:w w:val="105"/>
                <w:sz w:val="19"/>
                <w:szCs w:val="19"/>
              </w:rPr>
            </w:pPr>
            <w:r w:rsidRPr="00EB47AF">
              <w:rPr>
                <w:rFonts w:ascii="Arial" w:hAnsi="Arial" w:cs="Arial"/>
                <w:b/>
                <w:bCs/>
                <w:w w:val="105"/>
                <w:sz w:val="19"/>
                <w:szCs w:val="19"/>
              </w:rPr>
              <w:t>Formal EOL training of personnel</w:t>
            </w:r>
          </w:p>
        </w:tc>
        <w:tc>
          <w:tcPr>
            <w:tcW w:w="1356" w:type="dxa"/>
            <w:tcBorders>
              <w:top w:val="none" w:sz="6" w:space="0" w:color="auto"/>
              <w:left w:val="none" w:sz="6" w:space="0" w:color="auto"/>
              <w:bottom w:val="none" w:sz="6" w:space="0" w:color="auto"/>
              <w:right w:val="none" w:sz="6" w:space="0" w:color="auto"/>
            </w:tcBorders>
          </w:tcPr>
          <w:p w14:paraId="01AECB2A"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1410" w:type="dxa"/>
            <w:tcBorders>
              <w:top w:val="none" w:sz="6" w:space="0" w:color="auto"/>
              <w:left w:val="none" w:sz="6" w:space="0" w:color="auto"/>
              <w:bottom w:val="none" w:sz="6" w:space="0" w:color="auto"/>
              <w:right w:val="none" w:sz="6" w:space="0" w:color="auto"/>
            </w:tcBorders>
          </w:tcPr>
          <w:p w14:paraId="29B4B006"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1462" w:type="dxa"/>
            <w:tcBorders>
              <w:top w:val="none" w:sz="6" w:space="0" w:color="auto"/>
              <w:left w:val="none" w:sz="6" w:space="0" w:color="auto"/>
              <w:bottom w:val="none" w:sz="6" w:space="0" w:color="auto"/>
              <w:right w:val="none" w:sz="6" w:space="0" w:color="auto"/>
            </w:tcBorders>
          </w:tcPr>
          <w:p w14:paraId="13D19EA4"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1251" w:type="dxa"/>
            <w:tcBorders>
              <w:top w:val="none" w:sz="6" w:space="0" w:color="auto"/>
              <w:left w:val="none" w:sz="6" w:space="0" w:color="auto"/>
              <w:bottom w:val="none" w:sz="6" w:space="0" w:color="auto"/>
              <w:right w:val="none" w:sz="6" w:space="0" w:color="auto"/>
            </w:tcBorders>
          </w:tcPr>
          <w:p w14:paraId="6BBFB67E"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755" w:type="dxa"/>
            <w:tcBorders>
              <w:top w:val="none" w:sz="6" w:space="0" w:color="auto"/>
              <w:left w:val="none" w:sz="6" w:space="0" w:color="auto"/>
              <w:bottom w:val="none" w:sz="6" w:space="0" w:color="auto"/>
              <w:right w:val="none" w:sz="6" w:space="0" w:color="auto"/>
            </w:tcBorders>
          </w:tcPr>
          <w:p w14:paraId="34C8F377"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r>
      <w:tr w:rsidR="009D2B58" w:rsidRPr="00EB47AF" w14:paraId="17BEC86B"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1A38066D" w14:textId="77777777" w:rsidR="009D2B58" w:rsidRPr="00EB47AF" w:rsidRDefault="009D2B58" w:rsidP="00B05BC3">
            <w:pPr>
              <w:kinsoku w:val="0"/>
              <w:overflowPunct w:val="0"/>
              <w:autoSpaceDE w:val="0"/>
              <w:autoSpaceDN w:val="0"/>
              <w:adjustRightInd w:val="0"/>
              <w:spacing w:after="0" w:line="180" w:lineRule="exact"/>
              <w:ind w:left="247"/>
              <w:rPr>
                <w:rFonts w:ascii="Arial" w:hAnsi="Arial" w:cs="Arial"/>
                <w:w w:val="105"/>
                <w:sz w:val="19"/>
                <w:szCs w:val="19"/>
              </w:rPr>
            </w:pPr>
            <w:r w:rsidRPr="00EB47AF">
              <w:rPr>
                <w:rFonts w:ascii="Arial" w:hAnsi="Arial" w:cs="Arial"/>
                <w:w w:val="105"/>
                <w:sz w:val="19"/>
                <w:szCs w:val="19"/>
              </w:rPr>
              <w:t>None</w:t>
            </w:r>
          </w:p>
        </w:tc>
        <w:tc>
          <w:tcPr>
            <w:tcW w:w="1356" w:type="dxa"/>
            <w:tcBorders>
              <w:top w:val="none" w:sz="6" w:space="0" w:color="auto"/>
              <w:left w:val="none" w:sz="6" w:space="0" w:color="auto"/>
              <w:bottom w:val="none" w:sz="6" w:space="0" w:color="auto"/>
              <w:right w:val="none" w:sz="6" w:space="0" w:color="auto"/>
            </w:tcBorders>
          </w:tcPr>
          <w:p w14:paraId="725B399E" w14:textId="77777777" w:rsidR="009D2B58" w:rsidRPr="00EB47AF" w:rsidRDefault="009D2B58" w:rsidP="00B05BC3">
            <w:pPr>
              <w:kinsoku w:val="0"/>
              <w:overflowPunct w:val="0"/>
              <w:autoSpaceDE w:val="0"/>
              <w:autoSpaceDN w:val="0"/>
              <w:adjustRightInd w:val="0"/>
              <w:spacing w:after="0" w:line="180" w:lineRule="exact"/>
              <w:ind w:left="396"/>
              <w:rPr>
                <w:rFonts w:ascii="Arial" w:hAnsi="Arial" w:cs="Arial"/>
                <w:w w:val="105"/>
                <w:sz w:val="19"/>
                <w:szCs w:val="19"/>
              </w:rPr>
            </w:pPr>
            <w:r w:rsidRPr="00EB47AF">
              <w:rPr>
                <w:rFonts w:ascii="Arial" w:hAnsi="Arial" w:cs="Arial"/>
                <w:w w:val="105"/>
                <w:sz w:val="19"/>
                <w:szCs w:val="19"/>
              </w:rPr>
              <w:t>1 (4)</w:t>
            </w:r>
          </w:p>
        </w:tc>
        <w:tc>
          <w:tcPr>
            <w:tcW w:w="1410" w:type="dxa"/>
            <w:tcBorders>
              <w:top w:val="none" w:sz="6" w:space="0" w:color="auto"/>
              <w:left w:val="none" w:sz="6" w:space="0" w:color="auto"/>
              <w:bottom w:val="none" w:sz="6" w:space="0" w:color="auto"/>
              <w:right w:val="none" w:sz="6" w:space="0" w:color="auto"/>
            </w:tcBorders>
          </w:tcPr>
          <w:p w14:paraId="30BE612E" w14:textId="77777777" w:rsidR="009D2B58" w:rsidRPr="00EB47AF" w:rsidRDefault="009D2B58" w:rsidP="00B05BC3">
            <w:pPr>
              <w:kinsoku w:val="0"/>
              <w:overflowPunct w:val="0"/>
              <w:autoSpaceDE w:val="0"/>
              <w:autoSpaceDN w:val="0"/>
              <w:adjustRightInd w:val="0"/>
              <w:spacing w:after="0" w:line="180" w:lineRule="exact"/>
              <w:ind w:left="16"/>
              <w:jc w:val="center"/>
              <w:rPr>
                <w:rFonts w:ascii="Arial" w:hAnsi="Arial" w:cs="Arial"/>
                <w:w w:val="103"/>
                <w:sz w:val="19"/>
                <w:szCs w:val="19"/>
              </w:rPr>
            </w:pPr>
            <w:r w:rsidRPr="00EB47AF">
              <w:rPr>
                <w:rFonts w:ascii="Arial" w:hAnsi="Arial" w:cs="Arial"/>
                <w:w w:val="103"/>
                <w:sz w:val="19"/>
                <w:szCs w:val="19"/>
              </w:rPr>
              <w:t>0</w:t>
            </w:r>
          </w:p>
        </w:tc>
        <w:tc>
          <w:tcPr>
            <w:tcW w:w="1462" w:type="dxa"/>
            <w:tcBorders>
              <w:top w:val="none" w:sz="6" w:space="0" w:color="auto"/>
              <w:left w:val="none" w:sz="6" w:space="0" w:color="auto"/>
              <w:bottom w:val="none" w:sz="6" w:space="0" w:color="auto"/>
              <w:right w:val="none" w:sz="6" w:space="0" w:color="auto"/>
            </w:tcBorders>
          </w:tcPr>
          <w:p w14:paraId="12A2E214" w14:textId="77777777" w:rsidR="009D2B58" w:rsidRPr="00EB47AF" w:rsidRDefault="009D2B58" w:rsidP="00B05BC3">
            <w:pPr>
              <w:kinsoku w:val="0"/>
              <w:overflowPunct w:val="0"/>
              <w:autoSpaceDE w:val="0"/>
              <w:autoSpaceDN w:val="0"/>
              <w:adjustRightInd w:val="0"/>
              <w:spacing w:after="0" w:line="180" w:lineRule="exact"/>
              <w:ind w:left="450"/>
              <w:rPr>
                <w:rFonts w:ascii="Arial" w:hAnsi="Arial" w:cs="Arial"/>
                <w:w w:val="105"/>
                <w:sz w:val="19"/>
                <w:szCs w:val="19"/>
              </w:rPr>
            </w:pPr>
            <w:r w:rsidRPr="00EB47AF">
              <w:rPr>
                <w:rFonts w:ascii="Arial" w:hAnsi="Arial" w:cs="Arial"/>
                <w:w w:val="105"/>
                <w:sz w:val="19"/>
                <w:szCs w:val="19"/>
              </w:rPr>
              <w:t>1 (6)</w:t>
            </w:r>
          </w:p>
        </w:tc>
        <w:tc>
          <w:tcPr>
            <w:tcW w:w="1251" w:type="dxa"/>
            <w:tcBorders>
              <w:top w:val="none" w:sz="6" w:space="0" w:color="auto"/>
              <w:left w:val="none" w:sz="6" w:space="0" w:color="auto"/>
              <w:bottom w:val="none" w:sz="6" w:space="0" w:color="auto"/>
              <w:right w:val="none" w:sz="6" w:space="0" w:color="auto"/>
            </w:tcBorders>
          </w:tcPr>
          <w:p w14:paraId="0DC7CDDE" w14:textId="77777777" w:rsidR="009D2B58" w:rsidRPr="00EB47AF" w:rsidRDefault="009D2B58" w:rsidP="00B05BC3">
            <w:pPr>
              <w:kinsoku w:val="0"/>
              <w:overflowPunct w:val="0"/>
              <w:autoSpaceDE w:val="0"/>
              <w:autoSpaceDN w:val="0"/>
              <w:adjustRightInd w:val="0"/>
              <w:spacing w:after="0" w:line="180" w:lineRule="exact"/>
              <w:ind w:left="516"/>
              <w:rPr>
                <w:rFonts w:ascii="Arial" w:hAnsi="Arial" w:cs="Arial"/>
                <w:w w:val="105"/>
                <w:sz w:val="19"/>
                <w:szCs w:val="19"/>
              </w:rPr>
            </w:pPr>
            <w:r w:rsidRPr="00EB47AF">
              <w:rPr>
                <w:rFonts w:ascii="Arial" w:hAnsi="Arial" w:cs="Arial"/>
                <w:w w:val="105"/>
                <w:sz w:val="19"/>
                <w:szCs w:val="19"/>
              </w:rPr>
              <w:t>1 (8)</w:t>
            </w:r>
          </w:p>
        </w:tc>
        <w:tc>
          <w:tcPr>
            <w:tcW w:w="755" w:type="dxa"/>
            <w:tcBorders>
              <w:top w:val="none" w:sz="6" w:space="0" w:color="auto"/>
              <w:left w:val="none" w:sz="6" w:space="0" w:color="auto"/>
              <w:bottom w:val="none" w:sz="6" w:space="0" w:color="auto"/>
              <w:right w:val="none" w:sz="6" w:space="0" w:color="auto"/>
            </w:tcBorders>
          </w:tcPr>
          <w:p w14:paraId="453184C1" w14:textId="77777777" w:rsidR="009D2B58" w:rsidRPr="00EB47AF" w:rsidRDefault="009D2B58" w:rsidP="00B05BC3">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0.11</w:t>
            </w:r>
          </w:p>
        </w:tc>
      </w:tr>
      <w:tr w:rsidR="009D2B58" w:rsidRPr="00EB47AF" w14:paraId="3E5BD2AD"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0D1B5E5B" w14:textId="77777777" w:rsidR="009D2B58" w:rsidRPr="00EB47AF" w:rsidRDefault="009D2B58" w:rsidP="00B05BC3">
            <w:pPr>
              <w:kinsoku w:val="0"/>
              <w:overflowPunct w:val="0"/>
              <w:autoSpaceDE w:val="0"/>
              <w:autoSpaceDN w:val="0"/>
              <w:adjustRightInd w:val="0"/>
              <w:spacing w:after="0" w:line="180" w:lineRule="exact"/>
              <w:ind w:left="247"/>
              <w:rPr>
                <w:rFonts w:ascii="Arial" w:hAnsi="Arial" w:cs="Arial"/>
                <w:w w:val="105"/>
                <w:sz w:val="19"/>
                <w:szCs w:val="19"/>
              </w:rPr>
            </w:pPr>
            <w:r w:rsidRPr="00EB47AF">
              <w:rPr>
                <w:rFonts w:ascii="Arial" w:hAnsi="Arial" w:cs="Arial"/>
                <w:w w:val="105"/>
                <w:sz w:val="19"/>
                <w:szCs w:val="19"/>
              </w:rPr>
              <w:t>Some</w:t>
            </w:r>
          </w:p>
        </w:tc>
        <w:tc>
          <w:tcPr>
            <w:tcW w:w="1356" w:type="dxa"/>
            <w:tcBorders>
              <w:top w:val="none" w:sz="6" w:space="0" w:color="auto"/>
              <w:left w:val="none" w:sz="6" w:space="0" w:color="auto"/>
              <w:bottom w:val="none" w:sz="6" w:space="0" w:color="auto"/>
              <w:right w:val="none" w:sz="6" w:space="0" w:color="auto"/>
            </w:tcBorders>
          </w:tcPr>
          <w:p w14:paraId="6DFF8659" w14:textId="77777777" w:rsidR="009D2B58" w:rsidRPr="00EB47AF" w:rsidRDefault="009D2B58" w:rsidP="00B05BC3">
            <w:pPr>
              <w:kinsoku w:val="0"/>
              <w:overflowPunct w:val="0"/>
              <w:autoSpaceDE w:val="0"/>
              <w:autoSpaceDN w:val="0"/>
              <w:adjustRightInd w:val="0"/>
              <w:spacing w:after="0" w:line="180" w:lineRule="exact"/>
              <w:ind w:left="298"/>
              <w:rPr>
                <w:rFonts w:ascii="Arial" w:hAnsi="Arial" w:cs="Arial"/>
                <w:w w:val="105"/>
                <w:sz w:val="19"/>
                <w:szCs w:val="19"/>
              </w:rPr>
            </w:pPr>
            <w:r w:rsidRPr="00EB47AF">
              <w:rPr>
                <w:rFonts w:ascii="Arial" w:hAnsi="Arial" w:cs="Arial"/>
                <w:w w:val="105"/>
                <w:sz w:val="19"/>
                <w:szCs w:val="19"/>
              </w:rPr>
              <w:t>16 (64)</w:t>
            </w:r>
          </w:p>
        </w:tc>
        <w:tc>
          <w:tcPr>
            <w:tcW w:w="1410" w:type="dxa"/>
            <w:tcBorders>
              <w:top w:val="none" w:sz="6" w:space="0" w:color="auto"/>
              <w:left w:val="none" w:sz="6" w:space="0" w:color="auto"/>
              <w:bottom w:val="none" w:sz="6" w:space="0" w:color="auto"/>
              <w:right w:val="none" w:sz="6" w:space="0" w:color="auto"/>
            </w:tcBorders>
          </w:tcPr>
          <w:p w14:paraId="7ED1F47F" w14:textId="77777777" w:rsidR="009D2B58" w:rsidRPr="00EB47AF" w:rsidRDefault="009D2B58" w:rsidP="00B05BC3">
            <w:pPr>
              <w:kinsoku w:val="0"/>
              <w:overflowPunct w:val="0"/>
              <w:autoSpaceDE w:val="0"/>
              <w:autoSpaceDN w:val="0"/>
              <w:adjustRightInd w:val="0"/>
              <w:spacing w:after="0" w:line="180" w:lineRule="exact"/>
              <w:ind w:left="256" w:right="336"/>
              <w:jc w:val="center"/>
              <w:rPr>
                <w:rFonts w:ascii="Arial" w:hAnsi="Arial" w:cs="Arial"/>
                <w:w w:val="105"/>
                <w:sz w:val="19"/>
                <w:szCs w:val="19"/>
              </w:rPr>
            </w:pPr>
            <w:r w:rsidRPr="00EB47AF">
              <w:rPr>
                <w:rFonts w:ascii="Arial" w:hAnsi="Arial" w:cs="Arial"/>
                <w:w w:val="105"/>
                <w:sz w:val="19"/>
                <w:szCs w:val="19"/>
              </w:rPr>
              <w:t>13 (76)</w:t>
            </w:r>
          </w:p>
        </w:tc>
        <w:tc>
          <w:tcPr>
            <w:tcW w:w="1462" w:type="dxa"/>
            <w:tcBorders>
              <w:top w:val="none" w:sz="6" w:space="0" w:color="auto"/>
              <w:left w:val="none" w:sz="6" w:space="0" w:color="auto"/>
              <w:bottom w:val="none" w:sz="6" w:space="0" w:color="auto"/>
              <w:right w:val="none" w:sz="6" w:space="0" w:color="auto"/>
            </w:tcBorders>
          </w:tcPr>
          <w:p w14:paraId="579DA931" w14:textId="77777777" w:rsidR="009D2B58" w:rsidRPr="00EB47AF" w:rsidRDefault="009D2B58" w:rsidP="00B05BC3">
            <w:pPr>
              <w:kinsoku w:val="0"/>
              <w:overflowPunct w:val="0"/>
              <w:autoSpaceDE w:val="0"/>
              <w:autoSpaceDN w:val="0"/>
              <w:adjustRightInd w:val="0"/>
              <w:spacing w:after="0" w:line="180" w:lineRule="exact"/>
              <w:ind w:left="450"/>
              <w:rPr>
                <w:rFonts w:ascii="Arial" w:hAnsi="Arial" w:cs="Arial"/>
                <w:w w:val="105"/>
                <w:sz w:val="19"/>
                <w:szCs w:val="19"/>
              </w:rPr>
            </w:pPr>
            <w:r w:rsidRPr="00EB47AF">
              <w:rPr>
                <w:rFonts w:ascii="Arial" w:hAnsi="Arial" w:cs="Arial"/>
                <w:w w:val="105"/>
                <w:sz w:val="19"/>
                <w:szCs w:val="19"/>
              </w:rPr>
              <w:t>5 (31)</w:t>
            </w:r>
          </w:p>
        </w:tc>
        <w:tc>
          <w:tcPr>
            <w:tcW w:w="1251" w:type="dxa"/>
            <w:tcBorders>
              <w:top w:val="none" w:sz="6" w:space="0" w:color="auto"/>
              <w:left w:val="none" w:sz="6" w:space="0" w:color="auto"/>
              <w:bottom w:val="none" w:sz="6" w:space="0" w:color="auto"/>
              <w:right w:val="none" w:sz="6" w:space="0" w:color="auto"/>
            </w:tcBorders>
          </w:tcPr>
          <w:p w14:paraId="56709CC8" w14:textId="77777777" w:rsidR="009D2B58" w:rsidRPr="00EB47AF" w:rsidRDefault="009D2B58" w:rsidP="00B05BC3">
            <w:pPr>
              <w:kinsoku w:val="0"/>
              <w:overflowPunct w:val="0"/>
              <w:autoSpaceDE w:val="0"/>
              <w:autoSpaceDN w:val="0"/>
              <w:adjustRightInd w:val="0"/>
              <w:spacing w:after="0" w:line="180" w:lineRule="exact"/>
              <w:ind w:right="239"/>
              <w:jc w:val="right"/>
              <w:rPr>
                <w:rFonts w:ascii="Arial" w:hAnsi="Arial" w:cs="Arial"/>
                <w:w w:val="105"/>
                <w:sz w:val="19"/>
                <w:szCs w:val="19"/>
              </w:rPr>
            </w:pPr>
            <w:r w:rsidRPr="00EB47AF">
              <w:rPr>
                <w:rFonts w:ascii="Arial" w:hAnsi="Arial" w:cs="Arial"/>
                <w:w w:val="105"/>
                <w:sz w:val="19"/>
                <w:szCs w:val="19"/>
              </w:rPr>
              <w:t>5 (42)</w:t>
            </w:r>
          </w:p>
        </w:tc>
        <w:tc>
          <w:tcPr>
            <w:tcW w:w="755" w:type="dxa"/>
            <w:tcBorders>
              <w:top w:val="none" w:sz="6" w:space="0" w:color="auto"/>
              <w:left w:val="none" w:sz="6" w:space="0" w:color="auto"/>
              <w:bottom w:val="none" w:sz="6" w:space="0" w:color="auto"/>
              <w:right w:val="none" w:sz="6" w:space="0" w:color="auto"/>
            </w:tcBorders>
          </w:tcPr>
          <w:p w14:paraId="393B98A5"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2"/>
                <w:szCs w:val="12"/>
              </w:rPr>
            </w:pPr>
          </w:p>
        </w:tc>
      </w:tr>
      <w:tr w:rsidR="009D2B58" w:rsidRPr="00EB47AF" w14:paraId="3102817B"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63ADFD6E" w14:textId="77777777" w:rsidR="009D2B58" w:rsidRPr="00EB47AF" w:rsidRDefault="009D2B58" w:rsidP="00B05BC3">
            <w:pPr>
              <w:kinsoku w:val="0"/>
              <w:overflowPunct w:val="0"/>
              <w:autoSpaceDE w:val="0"/>
              <w:autoSpaceDN w:val="0"/>
              <w:adjustRightInd w:val="0"/>
              <w:spacing w:after="0" w:line="196" w:lineRule="exact"/>
              <w:ind w:left="247"/>
              <w:rPr>
                <w:rFonts w:ascii="Arial" w:hAnsi="Arial" w:cs="Arial"/>
                <w:w w:val="105"/>
                <w:sz w:val="19"/>
                <w:szCs w:val="19"/>
              </w:rPr>
            </w:pPr>
            <w:r w:rsidRPr="00EB47AF">
              <w:rPr>
                <w:rFonts w:ascii="Arial" w:hAnsi="Arial" w:cs="Arial"/>
                <w:w w:val="105"/>
                <w:sz w:val="19"/>
                <w:szCs w:val="19"/>
              </w:rPr>
              <w:t>All</w:t>
            </w:r>
          </w:p>
        </w:tc>
        <w:tc>
          <w:tcPr>
            <w:tcW w:w="1356" w:type="dxa"/>
            <w:tcBorders>
              <w:top w:val="none" w:sz="6" w:space="0" w:color="auto"/>
              <w:left w:val="none" w:sz="6" w:space="0" w:color="auto"/>
              <w:bottom w:val="none" w:sz="6" w:space="0" w:color="auto"/>
              <w:right w:val="none" w:sz="6" w:space="0" w:color="auto"/>
            </w:tcBorders>
          </w:tcPr>
          <w:p w14:paraId="24E042D9" w14:textId="77777777" w:rsidR="009D2B58" w:rsidRPr="00EB47AF" w:rsidRDefault="009D2B58" w:rsidP="00B05BC3">
            <w:pPr>
              <w:kinsoku w:val="0"/>
              <w:overflowPunct w:val="0"/>
              <w:autoSpaceDE w:val="0"/>
              <w:autoSpaceDN w:val="0"/>
              <w:adjustRightInd w:val="0"/>
              <w:spacing w:after="0" w:line="196" w:lineRule="exact"/>
              <w:ind w:left="396"/>
              <w:rPr>
                <w:rFonts w:ascii="Arial" w:hAnsi="Arial" w:cs="Arial"/>
                <w:w w:val="105"/>
                <w:sz w:val="19"/>
                <w:szCs w:val="19"/>
              </w:rPr>
            </w:pPr>
            <w:r w:rsidRPr="00EB47AF">
              <w:rPr>
                <w:rFonts w:ascii="Arial" w:hAnsi="Arial" w:cs="Arial"/>
                <w:w w:val="105"/>
                <w:sz w:val="19"/>
                <w:szCs w:val="19"/>
              </w:rPr>
              <w:t>8 (32)</w:t>
            </w:r>
          </w:p>
        </w:tc>
        <w:tc>
          <w:tcPr>
            <w:tcW w:w="1410" w:type="dxa"/>
            <w:tcBorders>
              <w:top w:val="none" w:sz="6" w:space="0" w:color="auto"/>
              <w:left w:val="none" w:sz="6" w:space="0" w:color="auto"/>
              <w:bottom w:val="none" w:sz="6" w:space="0" w:color="auto"/>
              <w:right w:val="none" w:sz="6" w:space="0" w:color="auto"/>
            </w:tcBorders>
          </w:tcPr>
          <w:p w14:paraId="4A714929" w14:textId="77777777" w:rsidR="009D2B58" w:rsidRPr="00EB47AF" w:rsidRDefault="009D2B58" w:rsidP="00B05BC3">
            <w:pPr>
              <w:kinsoku w:val="0"/>
              <w:overflowPunct w:val="0"/>
              <w:autoSpaceDE w:val="0"/>
              <w:autoSpaceDN w:val="0"/>
              <w:adjustRightInd w:val="0"/>
              <w:spacing w:after="0" w:line="196" w:lineRule="exact"/>
              <w:ind w:left="351" w:right="336"/>
              <w:jc w:val="center"/>
              <w:rPr>
                <w:rFonts w:ascii="Arial" w:hAnsi="Arial" w:cs="Arial"/>
                <w:w w:val="105"/>
                <w:sz w:val="19"/>
                <w:szCs w:val="19"/>
              </w:rPr>
            </w:pPr>
            <w:r w:rsidRPr="00EB47AF">
              <w:rPr>
                <w:rFonts w:ascii="Arial" w:hAnsi="Arial" w:cs="Arial"/>
                <w:w w:val="105"/>
                <w:sz w:val="19"/>
                <w:szCs w:val="19"/>
              </w:rPr>
              <w:t>4 (24)</w:t>
            </w:r>
          </w:p>
        </w:tc>
        <w:tc>
          <w:tcPr>
            <w:tcW w:w="1462" w:type="dxa"/>
            <w:tcBorders>
              <w:top w:val="none" w:sz="6" w:space="0" w:color="auto"/>
              <w:left w:val="none" w:sz="6" w:space="0" w:color="auto"/>
              <w:bottom w:val="none" w:sz="6" w:space="0" w:color="auto"/>
              <w:right w:val="none" w:sz="6" w:space="0" w:color="auto"/>
            </w:tcBorders>
          </w:tcPr>
          <w:p w14:paraId="77108AEC" w14:textId="77777777" w:rsidR="009D2B58" w:rsidRPr="00EB47AF" w:rsidRDefault="009D2B58" w:rsidP="00B05BC3">
            <w:pPr>
              <w:kinsoku w:val="0"/>
              <w:overflowPunct w:val="0"/>
              <w:autoSpaceDE w:val="0"/>
              <w:autoSpaceDN w:val="0"/>
              <w:adjustRightInd w:val="0"/>
              <w:spacing w:after="0" w:line="196" w:lineRule="exact"/>
              <w:ind w:left="351"/>
              <w:rPr>
                <w:rFonts w:ascii="Arial" w:hAnsi="Arial" w:cs="Arial"/>
                <w:w w:val="105"/>
                <w:sz w:val="19"/>
                <w:szCs w:val="19"/>
              </w:rPr>
            </w:pPr>
            <w:r w:rsidRPr="00EB47AF">
              <w:rPr>
                <w:rFonts w:ascii="Arial" w:hAnsi="Arial" w:cs="Arial"/>
                <w:w w:val="105"/>
                <w:sz w:val="19"/>
                <w:szCs w:val="19"/>
              </w:rPr>
              <w:t>10 (63)</w:t>
            </w:r>
          </w:p>
        </w:tc>
        <w:tc>
          <w:tcPr>
            <w:tcW w:w="1251" w:type="dxa"/>
            <w:tcBorders>
              <w:top w:val="none" w:sz="6" w:space="0" w:color="auto"/>
              <w:left w:val="none" w:sz="6" w:space="0" w:color="auto"/>
              <w:bottom w:val="none" w:sz="6" w:space="0" w:color="auto"/>
              <w:right w:val="none" w:sz="6" w:space="0" w:color="auto"/>
            </w:tcBorders>
          </w:tcPr>
          <w:p w14:paraId="50AE888E" w14:textId="77777777" w:rsidR="009D2B58" w:rsidRPr="00EB47AF" w:rsidRDefault="009D2B58" w:rsidP="00B05BC3">
            <w:pPr>
              <w:kinsoku w:val="0"/>
              <w:overflowPunct w:val="0"/>
              <w:autoSpaceDE w:val="0"/>
              <w:autoSpaceDN w:val="0"/>
              <w:adjustRightInd w:val="0"/>
              <w:spacing w:after="0" w:line="196" w:lineRule="exact"/>
              <w:ind w:right="239"/>
              <w:jc w:val="right"/>
              <w:rPr>
                <w:rFonts w:ascii="Arial" w:hAnsi="Arial" w:cs="Arial"/>
                <w:w w:val="105"/>
                <w:sz w:val="19"/>
                <w:szCs w:val="19"/>
              </w:rPr>
            </w:pPr>
            <w:r w:rsidRPr="00EB47AF">
              <w:rPr>
                <w:rFonts w:ascii="Arial" w:hAnsi="Arial" w:cs="Arial"/>
                <w:w w:val="105"/>
                <w:sz w:val="19"/>
                <w:szCs w:val="19"/>
              </w:rPr>
              <w:t>5 (42)</w:t>
            </w:r>
          </w:p>
        </w:tc>
        <w:tc>
          <w:tcPr>
            <w:tcW w:w="755" w:type="dxa"/>
            <w:tcBorders>
              <w:top w:val="none" w:sz="6" w:space="0" w:color="auto"/>
              <w:left w:val="none" w:sz="6" w:space="0" w:color="auto"/>
              <w:bottom w:val="none" w:sz="6" w:space="0" w:color="auto"/>
              <w:right w:val="none" w:sz="6" w:space="0" w:color="auto"/>
            </w:tcBorders>
          </w:tcPr>
          <w:p w14:paraId="52B97D23"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r>
      <w:tr w:rsidR="009D2B58" w:rsidRPr="00EB47AF" w14:paraId="5F0FF321" w14:textId="77777777" w:rsidTr="00BB2D60">
        <w:trPr>
          <w:trHeight w:val="227"/>
        </w:trPr>
        <w:tc>
          <w:tcPr>
            <w:tcW w:w="3671" w:type="dxa"/>
            <w:tcBorders>
              <w:top w:val="none" w:sz="6" w:space="0" w:color="auto"/>
              <w:left w:val="none" w:sz="6" w:space="0" w:color="auto"/>
              <w:bottom w:val="none" w:sz="6" w:space="0" w:color="auto"/>
              <w:right w:val="none" w:sz="6" w:space="0" w:color="auto"/>
            </w:tcBorders>
          </w:tcPr>
          <w:p w14:paraId="482E1663" w14:textId="77777777" w:rsidR="009D2B58" w:rsidRPr="00EB47AF" w:rsidRDefault="009D2B58" w:rsidP="00B05BC3">
            <w:pPr>
              <w:kinsoku w:val="0"/>
              <w:overflowPunct w:val="0"/>
              <w:autoSpaceDE w:val="0"/>
              <w:autoSpaceDN w:val="0"/>
              <w:adjustRightInd w:val="0"/>
              <w:spacing w:before="6" w:after="0" w:line="201" w:lineRule="exact"/>
              <w:ind w:left="50"/>
              <w:rPr>
                <w:rFonts w:ascii="Arial" w:hAnsi="Arial" w:cs="Arial"/>
                <w:b/>
                <w:bCs/>
                <w:w w:val="105"/>
                <w:sz w:val="19"/>
                <w:szCs w:val="19"/>
              </w:rPr>
            </w:pPr>
            <w:r w:rsidRPr="00EB47AF">
              <w:rPr>
                <w:rFonts w:ascii="Arial" w:hAnsi="Arial" w:cs="Arial"/>
                <w:b/>
                <w:bCs/>
                <w:w w:val="105"/>
                <w:sz w:val="19"/>
                <w:szCs w:val="19"/>
              </w:rPr>
              <w:t>Training for communication of bad news</w:t>
            </w:r>
          </w:p>
        </w:tc>
        <w:tc>
          <w:tcPr>
            <w:tcW w:w="1356" w:type="dxa"/>
            <w:tcBorders>
              <w:top w:val="none" w:sz="6" w:space="0" w:color="auto"/>
              <w:left w:val="none" w:sz="6" w:space="0" w:color="auto"/>
              <w:bottom w:val="none" w:sz="6" w:space="0" w:color="auto"/>
              <w:right w:val="none" w:sz="6" w:space="0" w:color="auto"/>
            </w:tcBorders>
          </w:tcPr>
          <w:p w14:paraId="2B1DB17A"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1410" w:type="dxa"/>
            <w:tcBorders>
              <w:top w:val="none" w:sz="6" w:space="0" w:color="auto"/>
              <w:left w:val="none" w:sz="6" w:space="0" w:color="auto"/>
              <w:bottom w:val="none" w:sz="6" w:space="0" w:color="auto"/>
              <w:right w:val="none" w:sz="6" w:space="0" w:color="auto"/>
            </w:tcBorders>
          </w:tcPr>
          <w:p w14:paraId="2D2E632C"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1462" w:type="dxa"/>
            <w:tcBorders>
              <w:top w:val="none" w:sz="6" w:space="0" w:color="auto"/>
              <w:left w:val="none" w:sz="6" w:space="0" w:color="auto"/>
              <w:bottom w:val="none" w:sz="6" w:space="0" w:color="auto"/>
              <w:right w:val="none" w:sz="6" w:space="0" w:color="auto"/>
            </w:tcBorders>
          </w:tcPr>
          <w:p w14:paraId="679F5E42"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1251" w:type="dxa"/>
            <w:tcBorders>
              <w:top w:val="none" w:sz="6" w:space="0" w:color="auto"/>
              <w:left w:val="none" w:sz="6" w:space="0" w:color="auto"/>
              <w:bottom w:val="none" w:sz="6" w:space="0" w:color="auto"/>
              <w:right w:val="none" w:sz="6" w:space="0" w:color="auto"/>
            </w:tcBorders>
          </w:tcPr>
          <w:p w14:paraId="67EFEA8F"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c>
          <w:tcPr>
            <w:tcW w:w="755" w:type="dxa"/>
            <w:tcBorders>
              <w:top w:val="none" w:sz="6" w:space="0" w:color="auto"/>
              <w:left w:val="none" w:sz="6" w:space="0" w:color="auto"/>
              <w:bottom w:val="none" w:sz="6" w:space="0" w:color="auto"/>
              <w:right w:val="none" w:sz="6" w:space="0" w:color="auto"/>
            </w:tcBorders>
          </w:tcPr>
          <w:p w14:paraId="7A064EF4"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r>
      <w:tr w:rsidR="009D2B58" w:rsidRPr="00EB47AF" w14:paraId="18243AA9" w14:textId="77777777" w:rsidTr="00BB2D60">
        <w:trPr>
          <w:trHeight w:val="200"/>
        </w:trPr>
        <w:tc>
          <w:tcPr>
            <w:tcW w:w="3671" w:type="dxa"/>
            <w:tcBorders>
              <w:top w:val="none" w:sz="6" w:space="0" w:color="auto"/>
              <w:left w:val="none" w:sz="6" w:space="0" w:color="auto"/>
              <w:bottom w:val="none" w:sz="6" w:space="0" w:color="auto"/>
              <w:right w:val="none" w:sz="6" w:space="0" w:color="auto"/>
            </w:tcBorders>
          </w:tcPr>
          <w:p w14:paraId="01EF2903" w14:textId="77777777" w:rsidR="009D2B58" w:rsidRPr="00EB47AF" w:rsidRDefault="009D2B58" w:rsidP="00B05BC3">
            <w:pPr>
              <w:kinsoku w:val="0"/>
              <w:overflowPunct w:val="0"/>
              <w:autoSpaceDE w:val="0"/>
              <w:autoSpaceDN w:val="0"/>
              <w:adjustRightInd w:val="0"/>
              <w:spacing w:after="0" w:line="178" w:lineRule="exact"/>
              <w:ind w:left="247"/>
              <w:rPr>
                <w:rFonts w:ascii="Arial" w:hAnsi="Arial" w:cs="Arial"/>
                <w:w w:val="105"/>
                <w:sz w:val="19"/>
                <w:szCs w:val="19"/>
              </w:rPr>
            </w:pPr>
            <w:r w:rsidRPr="00EB47AF">
              <w:rPr>
                <w:rFonts w:ascii="Arial" w:hAnsi="Arial" w:cs="Arial"/>
                <w:w w:val="105"/>
                <w:sz w:val="19"/>
                <w:szCs w:val="19"/>
              </w:rPr>
              <w:t>None</w:t>
            </w:r>
          </w:p>
        </w:tc>
        <w:tc>
          <w:tcPr>
            <w:tcW w:w="1356" w:type="dxa"/>
            <w:tcBorders>
              <w:top w:val="none" w:sz="6" w:space="0" w:color="auto"/>
              <w:left w:val="none" w:sz="6" w:space="0" w:color="auto"/>
              <w:bottom w:val="none" w:sz="6" w:space="0" w:color="auto"/>
              <w:right w:val="none" w:sz="6" w:space="0" w:color="auto"/>
            </w:tcBorders>
          </w:tcPr>
          <w:p w14:paraId="4F04FA68" w14:textId="77777777" w:rsidR="009D2B58" w:rsidRPr="00EB47AF" w:rsidRDefault="009D2B58" w:rsidP="00B05BC3">
            <w:pPr>
              <w:kinsoku w:val="0"/>
              <w:overflowPunct w:val="0"/>
              <w:autoSpaceDE w:val="0"/>
              <w:autoSpaceDN w:val="0"/>
              <w:adjustRightInd w:val="0"/>
              <w:spacing w:after="0" w:line="178" w:lineRule="exact"/>
              <w:ind w:left="396"/>
              <w:rPr>
                <w:rFonts w:ascii="Arial" w:hAnsi="Arial" w:cs="Arial"/>
                <w:w w:val="105"/>
                <w:sz w:val="19"/>
                <w:szCs w:val="19"/>
              </w:rPr>
            </w:pPr>
            <w:r w:rsidRPr="00EB47AF">
              <w:rPr>
                <w:rFonts w:ascii="Arial" w:hAnsi="Arial" w:cs="Arial"/>
                <w:w w:val="105"/>
                <w:sz w:val="19"/>
                <w:szCs w:val="19"/>
              </w:rPr>
              <w:t>1 (4)</w:t>
            </w:r>
          </w:p>
        </w:tc>
        <w:tc>
          <w:tcPr>
            <w:tcW w:w="1410" w:type="dxa"/>
            <w:tcBorders>
              <w:top w:val="none" w:sz="6" w:space="0" w:color="auto"/>
              <w:left w:val="none" w:sz="6" w:space="0" w:color="auto"/>
              <w:bottom w:val="none" w:sz="6" w:space="0" w:color="auto"/>
              <w:right w:val="none" w:sz="6" w:space="0" w:color="auto"/>
            </w:tcBorders>
          </w:tcPr>
          <w:p w14:paraId="0D0748F8" w14:textId="77777777" w:rsidR="009D2B58" w:rsidRPr="00EB47AF" w:rsidRDefault="009D2B58" w:rsidP="00B05BC3">
            <w:pPr>
              <w:kinsoku w:val="0"/>
              <w:overflowPunct w:val="0"/>
              <w:autoSpaceDE w:val="0"/>
              <w:autoSpaceDN w:val="0"/>
              <w:adjustRightInd w:val="0"/>
              <w:spacing w:after="0" w:line="178" w:lineRule="exact"/>
              <w:ind w:left="256" w:right="336"/>
              <w:jc w:val="center"/>
              <w:rPr>
                <w:rFonts w:ascii="Arial" w:hAnsi="Arial" w:cs="Arial"/>
                <w:w w:val="105"/>
                <w:sz w:val="19"/>
                <w:szCs w:val="19"/>
              </w:rPr>
            </w:pPr>
            <w:r w:rsidRPr="00EB47AF">
              <w:rPr>
                <w:rFonts w:ascii="Arial" w:hAnsi="Arial" w:cs="Arial"/>
                <w:w w:val="105"/>
                <w:sz w:val="19"/>
                <w:szCs w:val="19"/>
              </w:rPr>
              <w:t>1 (6)</w:t>
            </w:r>
          </w:p>
        </w:tc>
        <w:tc>
          <w:tcPr>
            <w:tcW w:w="1462" w:type="dxa"/>
            <w:tcBorders>
              <w:top w:val="none" w:sz="6" w:space="0" w:color="auto"/>
              <w:left w:val="none" w:sz="6" w:space="0" w:color="auto"/>
              <w:bottom w:val="none" w:sz="6" w:space="0" w:color="auto"/>
              <w:right w:val="none" w:sz="6" w:space="0" w:color="auto"/>
            </w:tcBorders>
          </w:tcPr>
          <w:p w14:paraId="6B870CC3" w14:textId="77777777" w:rsidR="009D2B58" w:rsidRPr="00EB47AF" w:rsidRDefault="009D2B58" w:rsidP="00B05BC3">
            <w:pPr>
              <w:kinsoku w:val="0"/>
              <w:overflowPunct w:val="0"/>
              <w:autoSpaceDE w:val="0"/>
              <w:autoSpaceDN w:val="0"/>
              <w:adjustRightInd w:val="0"/>
              <w:spacing w:after="0" w:line="178" w:lineRule="exact"/>
              <w:ind w:right="66"/>
              <w:jc w:val="center"/>
              <w:rPr>
                <w:rFonts w:ascii="Arial" w:hAnsi="Arial" w:cs="Arial"/>
                <w:w w:val="103"/>
                <w:sz w:val="19"/>
                <w:szCs w:val="19"/>
              </w:rPr>
            </w:pPr>
            <w:r w:rsidRPr="00EB47AF">
              <w:rPr>
                <w:rFonts w:ascii="Arial" w:hAnsi="Arial" w:cs="Arial"/>
                <w:w w:val="103"/>
                <w:sz w:val="19"/>
                <w:szCs w:val="19"/>
              </w:rPr>
              <w:t>0</w:t>
            </w:r>
          </w:p>
        </w:tc>
        <w:tc>
          <w:tcPr>
            <w:tcW w:w="1251" w:type="dxa"/>
            <w:tcBorders>
              <w:top w:val="none" w:sz="6" w:space="0" w:color="auto"/>
              <w:left w:val="none" w:sz="6" w:space="0" w:color="auto"/>
              <w:bottom w:val="none" w:sz="6" w:space="0" w:color="auto"/>
              <w:right w:val="none" w:sz="6" w:space="0" w:color="auto"/>
            </w:tcBorders>
          </w:tcPr>
          <w:p w14:paraId="3701774C" w14:textId="77777777" w:rsidR="009D2B58" w:rsidRPr="00EB47AF" w:rsidRDefault="009D2B58" w:rsidP="00B05BC3">
            <w:pPr>
              <w:kinsoku w:val="0"/>
              <w:overflowPunct w:val="0"/>
              <w:autoSpaceDE w:val="0"/>
              <w:autoSpaceDN w:val="0"/>
              <w:adjustRightInd w:val="0"/>
              <w:spacing w:after="0" w:line="178" w:lineRule="exact"/>
              <w:ind w:right="239"/>
              <w:jc w:val="right"/>
              <w:rPr>
                <w:rFonts w:ascii="Arial" w:hAnsi="Arial" w:cs="Arial"/>
                <w:w w:val="105"/>
                <w:sz w:val="19"/>
                <w:szCs w:val="19"/>
              </w:rPr>
            </w:pPr>
            <w:r w:rsidRPr="00EB47AF">
              <w:rPr>
                <w:rFonts w:ascii="Arial" w:hAnsi="Arial" w:cs="Arial"/>
                <w:w w:val="105"/>
                <w:sz w:val="19"/>
                <w:szCs w:val="19"/>
              </w:rPr>
              <w:t>2 (17)</w:t>
            </w:r>
          </w:p>
        </w:tc>
        <w:tc>
          <w:tcPr>
            <w:tcW w:w="755" w:type="dxa"/>
            <w:tcBorders>
              <w:top w:val="none" w:sz="6" w:space="0" w:color="auto"/>
              <w:left w:val="none" w:sz="6" w:space="0" w:color="auto"/>
              <w:bottom w:val="none" w:sz="6" w:space="0" w:color="auto"/>
              <w:right w:val="none" w:sz="6" w:space="0" w:color="auto"/>
            </w:tcBorders>
          </w:tcPr>
          <w:p w14:paraId="4E4A6C29" w14:textId="77777777" w:rsidR="009D2B58" w:rsidRPr="00EB47AF" w:rsidRDefault="009D2B58" w:rsidP="00B05BC3">
            <w:pPr>
              <w:kinsoku w:val="0"/>
              <w:overflowPunct w:val="0"/>
              <w:autoSpaceDE w:val="0"/>
              <w:autoSpaceDN w:val="0"/>
              <w:adjustRightInd w:val="0"/>
              <w:spacing w:after="0" w:line="178" w:lineRule="exact"/>
              <w:ind w:right="49"/>
              <w:jc w:val="right"/>
              <w:rPr>
                <w:rFonts w:ascii="Arial" w:hAnsi="Arial" w:cs="Arial"/>
                <w:sz w:val="19"/>
                <w:szCs w:val="19"/>
              </w:rPr>
            </w:pPr>
            <w:r w:rsidRPr="00EB47AF">
              <w:rPr>
                <w:rFonts w:ascii="Arial" w:hAnsi="Arial" w:cs="Arial"/>
                <w:sz w:val="19"/>
                <w:szCs w:val="19"/>
              </w:rPr>
              <w:t>0.01</w:t>
            </w:r>
          </w:p>
        </w:tc>
      </w:tr>
      <w:tr w:rsidR="009D2B58" w:rsidRPr="00EB47AF" w14:paraId="31F955E8"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40EB3019" w14:textId="77777777" w:rsidR="009D2B58" w:rsidRPr="00EB47AF" w:rsidRDefault="009D2B58" w:rsidP="00B05BC3">
            <w:pPr>
              <w:kinsoku w:val="0"/>
              <w:overflowPunct w:val="0"/>
              <w:autoSpaceDE w:val="0"/>
              <w:autoSpaceDN w:val="0"/>
              <w:adjustRightInd w:val="0"/>
              <w:spacing w:after="0" w:line="179" w:lineRule="exact"/>
              <w:ind w:left="247"/>
              <w:rPr>
                <w:rFonts w:ascii="Arial" w:hAnsi="Arial" w:cs="Arial"/>
                <w:w w:val="105"/>
                <w:sz w:val="19"/>
                <w:szCs w:val="19"/>
              </w:rPr>
            </w:pPr>
            <w:r w:rsidRPr="00EB47AF">
              <w:rPr>
                <w:rFonts w:ascii="Arial" w:hAnsi="Arial" w:cs="Arial"/>
                <w:w w:val="105"/>
                <w:sz w:val="19"/>
                <w:szCs w:val="19"/>
              </w:rPr>
              <w:t>Some</w:t>
            </w:r>
          </w:p>
        </w:tc>
        <w:tc>
          <w:tcPr>
            <w:tcW w:w="1356" w:type="dxa"/>
            <w:tcBorders>
              <w:top w:val="none" w:sz="6" w:space="0" w:color="auto"/>
              <w:left w:val="none" w:sz="6" w:space="0" w:color="auto"/>
              <w:bottom w:val="none" w:sz="6" w:space="0" w:color="auto"/>
              <w:right w:val="none" w:sz="6" w:space="0" w:color="auto"/>
            </w:tcBorders>
          </w:tcPr>
          <w:p w14:paraId="19A10C98" w14:textId="77777777" w:rsidR="009D2B58" w:rsidRPr="00EB47AF" w:rsidRDefault="009D2B58" w:rsidP="00B05BC3">
            <w:pPr>
              <w:kinsoku w:val="0"/>
              <w:overflowPunct w:val="0"/>
              <w:autoSpaceDE w:val="0"/>
              <w:autoSpaceDN w:val="0"/>
              <w:adjustRightInd w:val="0"/>
              <w:spacing w:after="0" w:line="179" w:lineRule="exact"/>
              <w:ind w:left="396"/>
              <w:rPr>
                <w:rFonts w:ascii="Arial" w:hAnsi="Arial" w:cs="Arial"/>
                <w:w w:val="105"/>
                <w:sz w:val="19"/>
                <w:szCs w:val="19"/>
              </w:rPr>
            </w:pPr>
            <w:r w:rsidRPr="00EB47AF">
              <w:rPr>
                <w:rFonts w:ascii="Arial" w:hAnsi="Arial" w:cs="Arial"/>
                <w:w w:val="105"/>
                <w:sz w:val="19"/>
                <w:szCs w:val="19"/>
              </w:rPr>
              <w:t>9 (36)</w:t>
            </w:r>
          </w:p>
        </w:tc>
        <w:tc>
          <w:tcPr>
            <w:tcW w:w="1410" w:type="dxa"/>
            <w:tcBorders>
              <w:top w:val="none" w:sz="6" w:space="0" w:color="auto"/>
              <w:left w:val="none" w:sz="6" w:space="0" w:color="auto"/>
              <w:bottom w:val="none" w:sz="6" w:space="0" w:color="auto"/>
              <w:right w:val="none" w:sz="6" w:space="0" w:color="auto"/>
            </w:tcBorders>
          </w:tcPr>
          <w:p w14:paraId="526CF112" w14:textId="77777777" w:rsidR="009D2B58" w:rsidRPr="00EB47AF" w:rsidRDefault="009D2B58" w:rsidP="00B05BC3">
            <w:pPr>
              <w:kinsoku w:val="0"/>
              <w:overflowPunct w:val="0"/>
              <w:autoSpaceDE w:val="0"/>
              <w:autoSpaceDN w:val="0"/>
              <w:adjustRightInd w:val="0"/>
              <w:spacing w:after="0" w:line="179" w:lineRule="exact"/>
              <w:ind w:left="256" w:right="336"/>
              <w:jc w:val="center"/>
              <w:rPr>
                <w:rFonts w:ascii="Arial" w:hAnsi="Arial" w:cs="Arial"/>
                <w:w w:val="105"/>
                <w:sz w:val="19"/>
                <w:szCs w:val="19"/>
              </w:rPr>
            </w:pPr>
            <w:r w:rsidRPr="00EB47AF">
              <w:rPr>
                <w:rFonts w:ascii="Arial" w:hAnsi="Arial" w:cs="Arial"/>
                <w:w w:val="105"/>
                <w:sz w:val="19"/>
                <w:szCs w:val="19"/>
              </w:rPr>
              <w:t>12 (71)</w:t>
            </w:r>
          </w:p>
        </w:tc>
        <w:tc>
          <w:tcPr>
            <w:tcW w:w="1462" w:type="dxa"/>
            <w:tcBorders>
              <w:top w:val="none" w:sz="6" w:space="0" w:color="auto"/>
              <w:left w:val="none" w:sz="6" w:space="0" w:color="auto"/>
              <w:bottom w:val="none" w:sz="6" w:space="0" w:color="auto"/>
              <w:right w:val="none" w:sz="6" w:space="0" w:color="auto"/>
            </w:tcBorders>
          </w:tcPr>
          <w:p w14:paraId="38690ED0" w14:textId="77777777" w:rsidR="009D2B58" w:rsidRPr="00EB47AF" w:rsidRDefault="009D2B58" w:rsidP="00B05BC3">
            <w:pPr>
              <w:kinsoku w:val="0"/>
              <w:overflowPunct w:val="0"/>
              <w:autoSpaceDE w:val="0"/>
              <w:autoSpaceDN w:val="0"/>
              <w:adjustRightInd w:val="0"/>
              <w:spacing w:after="0" w:line="179" w:lineRule="exact"/>
              <w:ind w:left="450"/>
              <w:rPr>
                <w:rFonts w:ascii="Arial" w:hAnsi="Arial" w:cs="Arial"/>
                <w:w w:val="105"/>
                <w:sz w:val="19"/>
                <w:szCs w:val="19"/>
              </w:rPr>
            </w:pPr>
            <w:r w:rsidRPr="00EB47AF">
              <w:rPr>
                <w:rFonts w:ascii="Arial" w:hAnsi="Arial" w:cs="Arial"/>
                <w:w w:val="105"/>
                <w:sz w:val="19"/>
                <w:szCs w:val="19"/>
              </w:rPr>
              <w:t>3 (19)</w:t>
            </w:r>
          </w:p>
        </w:tc>
        <w:tc>
          <w:tcPr>
            <w:tcW w:w="1251" w:type="dxa"/>
            <w:tcBorders>
              <w:top w:val="none" w:sz="6" w:space="0" w:color="auto"/>
              <w:left w:val="none" w:sz="6" w:space="0" w:color="auto"/>
              <w:bottom w:val="none" w:sz="6" w:space="0" w:color="auto"/>
              <w:right w:val="none" w:sz="6" w:space="0" w:color="auto"/>
            </w:tcBorders>
          </w:tcPr>
          <w:p w14:paraId="316A2225" w14:textId="77777777" w:rsidR="009D2B58" w:rsidRPr="00EB47AF" w:rsidRDefault="009D2B58" w:rsidP="00B05BC3">
            <w:pPr>
              <w:kinsoku w:val="0"/>
              <w:overflowPunct w:val="0"/>
              <w:autoSpaceDE w:val="0"/>
              <w:autoSpaceDN w:val="0"/>
              <w:adjustRightInd w:val="0"/>
              <w:spacing w:after="0" w:line="179" w:lineRule="exact"/>
              <w:ind w:right="239"/>
              <w:jc w:val="right"/>
              <w:rPr>
                <w:rFonts w:ascii="Arial" w:hAnsi="Arial" w:cs="Arial"/>
                <w:w w:val="105"/>
                <w:sz w:val="19"/>
                <w:szCs w:val="19"/>
              </w:rPr>
            </w:pPr>
            <w:r w:rsidRPr="00EB47AF">
              <w:rPr>
                <w:rFonts w:ascii="Arial" w:hAnsi="Arial" w:cs="Arial"/>
                <w:w w:val="105"/>
                <w:sz w:val="19"/>
                <w:szCs w:val="19"/>
              </w:rPr>
              <w:t>5 (42)</w:t>
            </w:r>
          </w:p>
        </w:tc>
        <w:tc>
          <w:tcPr>
            <w:tcW w:w="755" w:type="dxa"/>
            <w:tcBorders>
              <w:top w:val="none" w:sz="6" w:space="0" w:color="auto"/>
              <w:left w:val="none" w:sz="6" w:space="0" w:color="auto"/>
              <w:bottom w:val="none" w:sz="6" w:space="0" w:color="auto"/>
              <w:right w:val="none" w:sz="6" w:space="0" w:color="auto"/>
            </w:tcBorders>
          </w:tcPr>
          <w:p w14:paraId="4FACC473"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2"/>
                <w:szCs w:val="12"/>
              </w:rPr>
            </w:pPr>
          </w:p>
        </w:tc>
      </w:tr>
      <w:tr w:rsidR="009D2B58" w:rsidRPr="00EB47AF" w14:paraId="1425C0C2"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45616EDC" w14:textId="77777777" w:rsidR="009D2B58" w:rsidRPr="00EB47AF" w:rsidRDefault="009D2B58" w:rsidP="00B05BC3">
            <w:pPr>
              <w:kinsoku w:val="0"/>
              <w:overflowPunct w:val="0"/>
              <w:autoSpaceDE w:val="0"/>
              <w:autoSpaceDN w:val="0"/>
              <w:adjustRightInd w:val="0"/>
              <w:spacing w:after="0" w:line="195" w:lineRule="exact"/>
              <w:ind w:left="247"/>
              <w:rPr>
                <w:rFonts w:ascii="Arial" w:hAnsi="Arial" w:cs="Arial"/>
                <w:w w:val="105"/>
                <w:sz w:val="19"/>
                <w:szCs w:val="19"/>
              </w:rPr>
            </w:pPr>
            <w:r w:rsidRPr="00EB47AF">
              <w:rPr>
                <w:rFonts w:ascii="Arial" w:hAnsi="Arial" w:cs="Arial"/>
                <w:w w:val="105"/>
                <w:sz w:val="19"/>
                <w:szCs w:val="19"/>
              </w:rPr>
              <w:t>All</w:t>
            </w:r>
          </w:p>
        </w:tc>
        <w:tc>
          <w:tcPr>
            <w:tcW w:w="1356" w:type="dxa"/>
            <w:tcBorders>
              <w:top w:val="none" w:sz="6" w:space="0" w:color="auto"/>
              <w:left w:val="none" w:sz="6" w:space="0" w:color="auto"/>
              <w:bottom w:val="none" w:sz="6" w:space="0" w:color="auto"/>
              <w:right w:val="none" w:sz="6" w:space="0" w:color="auto"/>
            </w:tcBorders>
          </w:tcPr>
          <w:p w14:paraId="45E6D5FF" w14:textId="77777777" w:rsidR="009D2B58" w:rsidRPr="00EB47AF" w:rsidRDefault="009D2B58" w:rsidP="00B05BC3">
            <w:pPr>
              <w:kinsoku w:val="0"/>
              <w:overflowPunct w:val="0"/>
              <w:autoSpaceDE w:val="0"/>
              <w:autoSpaceDN w:val="0"/>
              <w:adjustRightInd w:val="0"/>
              <w:spacing w:after="0" w:line="195" w:lineRule="exact"/>
              <w:ind w:left="298"/>
              <w:rPr>
                <w:rFonts w:ascii="Arial" w:hAnsi="Arial" w:cs="Arial"/>
                <w:w w:val="105"/>
                <w:sz w:val="19"/>
                <w:szCs w:val="19"/>
              </w:rPr>
            </w:pPr>
            <w:r w:rsidRPr="00EB47AF">
              <w:rPr>
                <w:rFonts w:ascii="Arial" w:hAnsi="Arial" w:cs="Arial"/>
                <w:w w:val="105"/>
                <w:sz w:val="19"/>
                <w:szCs w:val="19"/>
              </w:rPr>
              <w:t>15 (60)</w:t>
            </w:r>
          </w:p>
        </w:tc>
        <w:tc>
          <w:tcPr>
            <w:tcW w:w="1410" w:type="dxa"/>
            <w:tcBorders>
              <w:top w:val="none" w:sz="6" w:space="0" w:color="auto"/>
              <w:left w:val="none" w:sz="6" w:space="0" w:color="auto"/>
              <w:bottom w:val="none" w:sz="6" w:space="0" w:color="auto"/>
              <w:right w:val="none" w:sz="6" w:space="0" w:color="auto"/>
            </w:tcBorders>
          </w:tcPr>
          <w:p w14:paraId="43AC7CF1" w14:textId="77777777" w:rsidR="009D2B58" w:rsidRPr="00EB47AF" w:rsidRDefault="009D2B58" w:rsidP="00B05BC3">
            <w:pPr>
              <w:kinsoku w:val="0"/>
              <w:overflowPunct w:val="0"/>
              <w:autoSpaceDE w:val="0"/>
              <w:autoSpaceDN w:val="0"/>
              <w:adjustRightInd w:val="0"/>
              <w:spacing w:after="0" w:line="195" w:lineRule="exact"/>
              <w:ind w:left="351" w:right="336"/>
              <w:jc w:val="center"/>
              <w:rPr>
                <w:rFonts w:ascii="Arial" w:hAnsi="Arial" w:cs="Arial"/>
                <w:w w:val="105"/>
                <w:sz w:val="19"/>
                <w:szCs w:val="19"/>
              </w:rPr>
            </w:pPr>
            <w:r w:rsidRPr="00EB47AF">
              <w:rPr>
                <w:rFonts w:ascii="Arial" w:hAnsi="Arial" w:cs="Arial"/>
                <w:w w:val="105"/>
                <w:sz w:val="19"/>
                <w:szCs w:val="19"/>
              </w:rPr>
              <w:t>4 (24)</w:t>
            </w:r>
          </w:p>
        </w:tc>
        <w:tc>
          <w:tcPr>
            <w:tcW w:w="1462" w:type="dxa"/>
            <w:tcBorders>
              <w:top w:val="none" w:sz="6" w:space="0" w:color="auto"/>
              <w:left w:val="none" w:sz="6" w:space="0" w:color="auto"/>
              <w:bottom w:val="none" w:sz="6" w:space="0" w:color="auto"/>
              <w:right w:val="none" w:sz="6" w:space="0" w:color="auto"/>
            </w:tcBorders>
          </w:tcPr>
          <w:p w14:paraId="4B41F334" w14:textId="77777777" w:rsidR="009D2B58" w:rsidRPr="00EB47AF" w:rsidRDefault="009D2B58" w:rsidP="00B05BC3">
            <w:pPr>
              <w:kinsoku w:val="0"/>
              <w:overflowPunct w:val="0"/>
              <w:autoSpaceDE w:val="0"/>
              <w:autoSpaceDN w:val="0"/>
              <w:adjustRightInd w:val="0"/>
              <w:spacing w:after="0" w:line="195" w:lineRule="exact"/>
              <w:ind w:left="351"/>
              <w:rPr>
                <w:rFonts w:ascii="Arial" w:hAnsi="Arial" w:cs="Arial"/>
                <w:w w:val="105"/>
                <w:sz w:val="19"/>
                <w:szCs w:val="19"/>
              </w:rPr>
            </w:pPr>
            <w:r w:rsidRPr="00EB47AF">
              <w:rPr>
                <w:rFonts w:ascii="Arial" w:hAnsi="Arial" w:cs="Arial"/>
                <w:w w:val="105"/>
                <w:sz w:val="19"/>
                <w:szCs w:val="19"/>
              </w:rPr>
              <w:t>13 (81)</w:t>
            </w:r>
          </w:p>
        </w:tc>
        <w:tc>
          <w:tcPr>
            <w:tcW w:w="1251" w:type="dxa"/>
            <w:tcBorders>
              <w:top w:val="none" w:sz="6" w:space="0" w:color="auto"/>
              <w:left w:val="none" w:sz="6" w:space="0" w:color="auto"/>
              <w:bottom w:val="none" w:sz="6" w:space="0" w:color="auto"/>
              <w:right w:val="none" w:sz="6" w:space="0" w:color="auto"/>
            </w:tcBorders>
          </w:tcPr>
          <w:p w14:paraId="3C1C00EF" w14:textId="77777777" w:rsidR="009D2B58" w:rsidRPr="00EB47AF" w:rsidRDefault="009D2B58" w:rsidP="00B05BC3">
            <w:pPr>
              <w:kinsoku w:val="0"/>
              <w:overflowPunct w:val="0"/>
              <w:autoSpaceDE w:val="0"/>
              <w:autoSpaceDN w:val="0"/>
              <w:adjustRightInd w:val="0"/>
              <w:spacing w:after="0" w:line="195" w:lineRule="exact"/>
              <w:ind w:right="239"/>
              <w:jc w:val="right"/>
              <w:rPr>
                <w:rFonts w:ascii="Arial" w:hAnsi="Arial" w:cs="Arial"/>
                <w:w w:val="105"/>
                <w:sz w:val="19"/>
                <w:szCs w:val="19"/>
              </w:rPr>
            </w:pPr>
            <w:r w:rsidRPr="00EB47AF">
              <w:rPr>
                <w:rFonts w:ascii="Arial" w:hAnsi="Arial" w:cs="Arial"/>
                <w:w w:val="105"/>
                <w:sz w:val="19"/>
                <w:szCs w:val="19"/>
              </w:rPr>
              <w:t>5 (42)</w:t>
            </w:r>
          </w:p>
        </w:tc>
        <w:tc>
          <w:tcPr>
            <w:tcW w:w="755" w:type="dxa"/>
            <w:tcBorders>
              <w:top w:val="none" w:sz="6" w:space="0" w:color="auto"/>
              <w:left w:val="none" w:sz="6" w:space="0" w:color="auto"/>
              <w:bottom w:val="none" w:sz="6" w:space="0" w:color="auto"/>
              <w:right w:val="none" w:sz="6" w:space="0" w:color="auto"/>
            </w:tcBorders>
          </w:tcPr>
          <w:p w14:paraId="195CB202"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6"/>
                <w:szCs w:val="16"/>
              </w:rPr>
            </w:pPr>
          </w:p>
        </w:tc>
      </w:tr>
      <w:tr w:rsidR="009D2B58" w:rsidRPr="00EB47AF" w14:paraId="4FFB8186" w14:textId="77777777" w:rsidTr="00BB2D60">
        <w:trPr>
          <w:trHeight w:val="259"/>
        </w:trPr>
        <w:tc>
          <w:tcPr>
            <w:tcW w:w="3671" w:type="dxa"/>
            <w:tcBorders>
              <w:top w:val="none" w:sz="6" w:space="0" w:color="auto"/>
              <w:left w:val="none" w:sz="6" w:space="0" w:color="auto"/>
              <w:bottom w:val="none" w:sz="6" w:space="0" w:color="auto"/>
              <w:right w:val="none" w:sz="6" w:space="0" w:color="auto"/>
            </w:tcBorders>
          </w:tcPr>
          <w:p w14:paraId="076097A4" w14:textId="77777777" w:rsidR="009D2B58" w:rsidRPr="00EB47AF" w:rsidRDefault="009D2B58" w:rsidP="00B05BC3">
            <w:pPr>
              <w:kinsoku w:val="0"/>
              <w:overflowPunct w:val="0"/>
              <w:autoSpaceDE w:val="0"/>
              <w:autoSpaceDN w:val="0"/>
              <w:adjustRightInd w:val="0"/>
              <w:spacing w:before="7" w:after="0" w:line="240" w:lineRule="auto"/>
              <w:ind w:left="50"/>
              <w:rPr>
                <w:rFonts w:ascii="Arial" w:hAnsi="Arial" w:cs="Arial"/>
                <w:b/>
                <w:bCs/>
                <w:w w:val="105"/>
                <w:sz w:val="19"/>
                <w:szCs w:val="19"/>
              </w:rPr>
            </w:pPr>
            <w:r w:rsidRPr="00EB47AF">
              <w:rPr>
                <w:rFonts w:ascii="Arial" w:hAnsi="Arial" w:cs="Arial"/>
                <w:b/>
                <w:bCs/>
                <w:w w:val="105"/>
                <w:sz w:val="19"/>
                <w:szCs w:val="19"/>
              </w:rPr>
              <w:t>Time from diagnosis to meeting with</w:t>
            </w:r>
          </w:p>
        </w:tc>
        <w:tc>
          <w:tcPr>
            <w:tcW w:w="1356" w:type="dxa"/>
            <w:tcBorders>
              <w:top w:val="none" w:sz="6" w:space="0" w:color="auto"/>
              <w:left w:val="none" w:sz="6" w:space="0" w:color="auto"/>
              <w:bottom w:val="none" w:sz="6" w:space="0" w:color="auto"/>
              <w:right w:val="none" w:sz="6" w:space="0" w:color="auto"/>
            </w:tcBorders>
          </w:tcPr>
          <w:p w14:paraId="1FA614CB"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8"/>
                <w:szCs w:val="18"/>
              </w:rPr>
            </w:pPr>
          </w:p>
        </w:tc>
        <w:tc>
          <w:tcPr>
            <w:tcW w:w="1410" w:type="dxa"/>
            <w:tcBorders>
              <w:top w:val="none" w:sz="6" w:space="0" w:color="auto"/>
              <w:left w:val="none" w:sz="6" w:space="0" w:color="auto"/>
              <w:bottom w:val="none" w:sz="6" w:space="0" w:color="auto"/>
              <w:right w:val="none" w:sz="6" w:space="0" w:color="auto"/>
            </w:tcBorders>
          </w:tcPr>
          <w:p w14:paraId="41787BA6"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8"/>
                <w:szCs w:val="18"/>
              </w:rPr>
            </w:pPr>
          </w:p>
        </w:tc>
        <w:tc>
          <w:tcPr>
            <w:tcW w:w="1462" w:type="dxa"/>
            <w:tcBorders>
              <w:top w:val="none" w:sz="6" w:space="0" w:color="auto"/>
              <w:left w:val="none" w:sz="6" w:space="0" w:color="auto"/>
              <w:bottom w:val="none" w:sz="6" w:space="0" w:color="auto"/>
              <w:right w:val="none" w:sz="6" w:space="0" w:color="auto"/>
            </w:tcBorders>
          </w:tcPr>
          <w:p w14:paraId="462C6938"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8"/>
                <w:szCs w:val="18"/>
              </w:rPr>
            </w:pPr>
          </w:p>
        </w:tc>
        <w:tc>
          <w:tcPr>
            <w:tcW w:w="1251" w:type="dxa"/>
            <w:tcBorders>
              <w:top w:val="none" w:sz="6" w:space="0" w:color="auto"/>
              <w:left w:val="none" w:sz="6" w:space="0" w:color="auto"/>
              <w:bottom w:val="none" w:sz="6" w:space="0" w:color="auto"/>
              <w:right w:val="none" w:sz="6" w:space="0" w:color="auto"/>
            </w:tcBorders>
          </w:tcPr>
          <w:p w14:paraId="30CD61FC"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8"/>
                <w:szCs w:val="18"/>
              </w:rPr>
            </w:pPr>
          </w:p>
        </w:tc>
        <w:tc>
          <w:tcPr>
            <w:tcW w:w="755" w:type="dxa"/>
            <w:tcBorders>
              <w:top w:val="none" w:sz="6" w:space="0" w:color="auto"/>
              <w:left w:val="none" w:sz="6" w:space="0" w:color="auto"/>
              <w:bottom w:val="none" w:sz="6" w:space="0" w:color="auto"/>
              <w:right w:val="none" w:sz="6" w:space="0" w:color="auto"/>
            </w:tcBorders>
          </w:tcPr>
          <w:p w14:paraId="5234D5D1" w14:textId="77777777" w:rsidR="009D2B58" w:rsidRPr="00EB47AF" w:rsidRDefault="009D2B58" w:rsidP="00B05BC3">
            <w:pPr>
              <w:kinsoku w:val="0"/>
              <w:overflowPunct w:val="0"/>
              <w:autoSpaceDE w:val="0"/>
              <w:autoSpaceDN w:val="0"/>
              <w:adjustRightInd w:val="0"/>
              <w:spacing w:after="0" w:line="240" w:lineRule="auto"/>
              <w:rPr>
                <w:rFonts w:ascii="Arial" w:hAnsi="Arial" w:cs="Arial"/>
                <w:sz w:val="18"/>
                <w:szCs w:val="18"/>
              </w:rPr>
            </w:pPr>
          </w:p>
        </w:tc>
      </w:tr>
      <w:tr w:rsidR="009D2B58" w:rsidRPr="00EB47AF" w14:paraId="5B74BA63"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7EA4E045" w14:textId="0419E195" w:rsidR="00BB2D60" w:rsidRPr="00EB47AF" w:rsidRDefault="009D2B58" w:rsidP="00BB2D60">
            <w:pPr>
              <w:kinsoku w:val="0"/>
              <w:overflowPunct w:val="0"/>
              <w:autoSpaceDE w:val="0"/>
              <w:autoSpaceDN w:val="0"/>
              <w:adjustRightInd w:val="0"/>
              <w:spacing w:before="6" w:after="0" w:line="202" w:lineRule="exact"/>
              <w:ind w:left="50"/>
              <w:rPr>
                <w:rFonts w:ascii="Arial" w:hAnsi="Arial" w:cs="Arial"/>
                <w:b/>
                <w:bCs/>
                <w:w w:val="105"/>
                <w:sz w:val="19"/>
                <w:szCs w:val="19"/>
              </w:rPr>
            </w:pPr>
            <w:r w:rsidRPr="00EB47AF">
              <w:rPr>
                <w:rFonts w:ascii="Arial" w:hAnsi="Arial" w:cs="Arial"/>
                <w:b/>
                <w:bCs/>
                <w:w w:val="105"/>
                <w:sz w:val="19"/>
                <w:szCs w:val="19"/>
              </w:rPr>
              <w:t>Perinatal palliative care</w:t>
            </w:r>
          </w:p>
        </w:tc>
        <w:tc>
          <w:tcPr>
            <w:tcW w:w="1356" w:type="dxa"/>
            <w:tcBorders>
              <w:top w:val="none" w:sz="6" w:space="0" w:color="auto"/>
              <w:left w:val="none" w:sz="6" w:space="0" w:color="auto"/>
              <w:bottom w:val="none" w:sz="6" w:space="0" w:color="auto"/>
              <w:right w:val="none" w:sz="6" w:space="0" w:color="auto"/>
            </w:tcBorders>
          </w:tcPr>
          <w:p w14:paraId="163CBB2B" w14:textId="24F13DDD" w:rsidR="009D2B58" w:rsidRPr="00EB47AF" w:rsidRDefault="009D2B58" w:rsidP="00B05BC3">
            <w:pPr>
              <w:kinsoku w:val="0"/>
              <w:overflowPunct w:val="0"/>
              <w:autoSpaceDE w:val="0"/>
              <w:autoSpaceDN w:val="0"/>
              <w:adjustRightInd w:val="0"/>
              <w:spacing w:before="6" w:after="0" w:line="202" w:lineRule="exact"/>
              <w:ind w:left="396"/>
              <w:rPr>
                <w:rFonts w:ascii="Arial" w:hAnsi="Arial" w:cs="Arial"/>
                <w:w w:val="105"/>
                <w:sz w:val="19"/>
                <w:szCs w:val="19"/>
              </w:rPr>
            </w:pPr>
          </w:p>
        </w:tc>
        <w:tc>
          <w:tcPr>
            <w:tcW w:w="1410" w:type="dxa"/>
            <w:tcBorders>
              <w:top w:val="none" w:sz="6" w:space="0" w:color="auto"/>
              <w:left w:val="none" w:sz="6" w:space="0" w:color="auto"/>
              <w:bottom w:val="none" w:sz="6" w:space="0" w:color="auto"/>
              <w:right w:val="none" w:sz="6" w:space="0" w:color="auto"/>
            </w:tcBorders>
          </w:tcPr>
          <w:p w14:paraId="32E51D17" w14:textId="6D4841BB" w:rsidR="009D2B58" w:rsidRPr="00EB47AF" w:rsidRDefault="009D2B58" w:rsidP="00B05BC3">
            <w:pPr>
              <w:kinsoku w:val="0"/>
              <w:overflowPunct w:val="0"/>
              <w:autoSpaceDE w:val="0"/>
              <w:autoSpaceDN w:val="0"/>
              <w:adjustRightInd w:val="0"/>
              <w:spacing w:before="6" w:after="0" w:line="202" w:lineRule="exact"/>
              <w:ind w:left="256" w:right="336"/>
              <w:jc w:val="center"/>
              <w:rPr>
                <w:rFonts w:ascii="Arial" w:hAnsi="Arial" w:cs="Arial"/>
                <w:w w:val="105"/>
                <w:sz w:val="19"/>
                <w:szCs w:val="19"/>
              </w:rPr>
            </w:pPr>
          </w:p>
        </w:tc>
        <w:tc>
          <w:tcPr>
            <w:tcW w:w="1462" w:type="dxa"/>
            <w:tcBorders>
              <w:top w:val="none" w:sz="6" w:space="0" w:color="auto"/>
              <w:left w:val="none" w:sz="6" w:space="0" w:color="auto"/>
              <w:bottom w:val="none" w:sz="6" w:space="0" w:color="auto"/>
              <w:right w:val="none" w:sz="6" w:space="0" w:color="auto"/>
            </w:tcBorders>
          </w:tcPr>
          <w:p w14:paraId="1A99C53D" w14:textId="144421BB" w:rsidR="009D2B58" w:rsidRPr="00EB47AF" w:rsidRDefault="009D2B58" w:rsidP="00B05BC3">
            <w:pPr>
              <w:kinsoku w:val="0"/>
              <w:overflowPunct w:val="0"/>
              <w:autoSpaceDE w:val="0"/>
              <w:autoSpaceDN w:val="0"/>
              <w:adjustRightInd w:val="0"/>
              <w:spacing w:before="6" w:after="0" w:line="202" w:lineRule="exact"/>
              <w:ind w:left="450"/>
              <w:rPr>
                <w:rFonts w:ascii="Arial" w:hAnsi="Arial" w:cs="Arial"/>
                <w:w w:val="105"/>
                <w:sz w:val="19"/>
                <w:szCs w:val="19"/>
              </w:rPr>
            </w:pPr>
          </w:p>
        </w:tc>
        <w:tc>
          <w:tcPr>
            <w:tcW w:w="1251" w:type="dxa"/>
            <w:tcBorders>
              <w:top w:val="none" w:sz="6" w:space="0" w:color="auto"/>
              <w:left w:val="none" w:sz="6" w:space="0" w:color="auto"/>
              <w:bottom w:val="none" w:sz="6" w:space="0" w:color="auto"/>
              <w:right w:val="none" w:sz="6" w:space="0" w:color="auto"/>
            </w:tcBorders>
          </w:tcPr>
          <w:p w14:paraId="18306C63" w14:textId="753065A6" w:rsidR="009D2B58" w:rsidRPr="00EB47AF" w:rsidRDefault="009D2B58" w:rsidP="00B05BC3">
            <w:pPr>
              <w:kinsoku w:val="0"/>
              <w:overflowPunct w:val="0"/>
              <w:autoSpaceDE w:val="0"/>
              <w:autoSpaceDN w:val="0"/>
              <w:adjustRightInd w:val="0"/>
              <w:spacing w:before="6" w:after="0" w:line="202" w:lineRule="exact"/>
              <w:ind w:right="239"/>
              <w:jc w:val="right"/>
              <w:rPr>
                <w:rFonts w:ascii="Arial" w:hAnsi="Arial" w:cs="Arial"/>
                <w:w w:val="105"/>
                <w:sz w:val="19"/>
                <w:szCs w:val="19"/>
              </w:rPr>
            </w:pPr>
          </w:p>
        </w:tc>
        <w:tc>
          <w:tcPr>
            <w:tcW w:w="755" w:type="dxa"/>
            <w:tcBorders>
              <w:top w:val="none" w:sz="6" w:space="0" w:color="auto"/>
              <w:left w:val="none" w:sz="6" w:space="0" w:color="auto"/>
              <w:bottom w:val="none" w:sz="6" w:space="0" w:color="auto"/>
              <w:right w:val="none" w:sz="6" w:space="0" w:color="auto"/>
            </w:tcBorders>
          </w:tcPr>
          <w:p w14:paraId="14BAC06C" w14:textId="2C8CD613" w:rsidR="009D2B58" w:rsidRPr="00EB47AF" w:rsidRDefault="009D2B58" w:rsidP="00B05BC3">
            <w:pPr>
              <w:kinsoku w:val="0"/>
              <w:overflowPunct w:val="0"/>
              <w:autoSpaceDE w:val="0"/>
              <w:autoSpaceDN w:val="0"/>
              <w:adjustRightInd w:val="0"/>
              <w:spacing w:before="6" w:after="0" w:line="202" w:lineRule="exact"/>
              <w:ind w:right="49"/>
              <w:jc w:val="right"/>
              <w:rPr>
                <w:rFonts w:ascii="Arial" w:hAnsi="Arial" w:cs="Arial"/>
                <w:sz w:val="19"/>
                <w:szCs w:val="19"/>
              </w:rPr>
            </w:pPr>
          </w:p>
        </w:tc>
      </w:tr>
      <w:tr w:rsidR="00BB2D60" w:rsidRPr="00EB47AF" w14:paraId="5FEBCF43" w14:textId="77777777" w:rsidTr="00BB2D60">
        <w:trPr>
          <w:trHeight w:val="229"/>
        </w:trPr>
        <w:tc>
          <w:tcPr>
            <w:tcW w:w="3671" w:type="dxa"/>
            <w:tcBorders>
              <w:top w:val="none" w:sz="6" w:space="0" w:color="auto"/>
              <w:left w:val="none" w:sz="6" w:space="0" w:color="auto"/>
              <w:bottom w:val="none" w:sz="6" w:space="0" w:color="auto"/>
              <w:right w:val="none" w:sz="6" w:space="0" w:color="auto"/>
            </w:tcBorders>
          </w:tcPr>
          <w:p w14:paraId="13C56794" w14:textId="16439A5F" w:rsidR="00BB2D60" w:rsidRPr="00EB47AF" w:rsidRDefault="00BB2D60" w:rsidP="00BB2D60">
            <w:pPr>
              <w:kinsoku w:val="0"/>
              <w:overflowPunct w:val="0"/>
              <w:autoSpaceDE w:val="0"/>
              <w:autoSpaceDN w:val="0"/>
              <w:adjustRightInd w:val="0"/>
              <w:spacing w:before="6" w:after="0" w:line="202" w:lineRule="exact"/>
              <w:ind w:left="50"/>
              <w:rPr>
                <w:rFonts w:ascii="Arial" w:hAnsi="Arial" w:cs="Arial"/>
                <w:w w:val="105"/>
                <w:sz w:val="19"/>
                <w:szCs w:val="19"/>
              </w:rPr>
            </w:pPr>
            <w:r>
              <w:rPr>
                <w:rFonts w:ascii="Arial" w:hAnsi="Arial" w:cs="Arial"/>
                <w:w w:val="105"/>
                <w:sz w:val="19"/>
                <w:szCs w:val="19"/>
              </w:rPr>
              <w:t xml:space="preserve">    </w:t>
            </w:r>
            <w:r w:rsidRPr="00EB47AF">
              <w:rPr>
                <w:rFonts w:ascii="Arial" w:hAnsi="Arial" w:cs="Arial"/>
                <w:w w:val="105"/>
                <w:sz w:val="19"/>
                <w:szCs w:val="19"/>
              </w:rPr>
              <w:t>Within a few days</w:t>
            </w:r>
          </w:p>
        </w:tc>
        <w:tc>
          <w:tcPr>
            <w:tcW w:w="1356" w:type="dxa"/>
            <w:tcBorders>
              <w:top w:val="none" w:sz="6" w:space="0" w:color="auto"/>
              <w:left w:val="none" w:sz="6" w:space="0" w:color="auto"/>
              <w:bottom w:val="none" w:sz="6" w:space="0" w:color="auto"/>
              <w:right w:val="none" w:sz="6" w:space="0" w:color="auto"/>
            </w:tcBorders>
          </w:tcPr>
          <w:p w14:paraId="172352C3" w14:textId="55DF0F4A" w:rsidR="00BB2D60" w:rsidRPr="00EB47AF" w:rsidRDefault="00BB2D60" w:rsidP="00BB2D60">
            <w:pPr>
              <w:kinsoku w:val="0"/>
              <w:overflowPunct w:val="0"/>
              <w:autoSpaceDE w:val="0"/>
              <w:autoSpaceDN w:val="0"/>
              <w:adjustRightInd w:val="0"/>
              <w:spacing w:before="6" w:after="0" w:line="202" w:lineRule="exact"/>
              <w:ind w:left="396"/>
              <w:rPr>
                <w:rFonts w:ascii="Arial" w:hAnsi="Arial" w:cs="Arial"/>
                <w:w w:val="105"/>
                <w:sz w:val="19"/>
                <w:szCs w:val="19"/>
              </w:rPr>
            </w:pPr>
            <w:r w:rsidRPr="00EB47AF">
              <w:rPr>
                <w:rFonts w:ascii="Arial" w:hAnsi="Arial" w:cs="Arial"/>
                <w:w w:val="105"/>
                <w:sz w:val="19"/>
                <w:szCs w:val="19"/>
              </w:rPr>
              <w:t>3 (12)</w:t>
            </w:r>
          </w:p>
        </w:tc>
        <w:tc>
          <w:tcPr>
            <w:tcW w:w="1410" w:type="dxa"/>
            <w:tcBorders>
              <w:top w:val="none" w:sz="6" w:space="0" w:color="auto"/>
              <w:left w:val="none" w:sz="6" w:space="0" w:color="auto"/>
              <w:bottom w:val="none" w:sz="6" w:space="0" w:color="auto"/>
              <w:right w:val="none" w:sz="6" w:space="0" w:color="auto"/>
            </w:tcBorders>
          </w:tcPr>
          <w:p w14:paraId="412ACCF2" w14:textId="080E8CE3" w:rsidR="00BB2D60" w:rsidRPr="00EB47AF" w:rsidRDefault="00BB2D60" w:rsidP="00BB2D60">
            <w:pPr>
              <w:kinsoku w:val="0"/>
              <w:overflowPunct w:val="0"/>
              <w:autoSpaceDE w:val="0"/>
              <w:autoSpaceDN w:val="0"/>
              <w:adjustRightInd w:val="0"/>
              <w:spacing w:before="6" w:after="0" w:line="202" w:lineRule="exact"/>
              <w:ind w:left="256" w:right="336"/>
              <w:jc w:val="center"/>
              <w:rPr>
                <w:rFonts w:ascii="Arial" w:hAnsi="Arial" w:cs="Arial"/>
                <w:w w:val="105"/>
                <w:sz w:val="19"/>
                <w:szCs w:val="19"/>
              </w:rPr>
            </w:pPr>
            <w:r w:rsidRPr="00EB47AF">
              <w:rPr>
                <w:rFonts w:ascii="Arial" w:hAnsi="Arial" w:cs="Arial"/>
                <w:w w:val="105"/>
                <w:sz w:val="19"/>
                <w:szCs w:val="19"/>
              </w:rPr>
              <w:t>1 (6)</w:t>
            </w:r>
          </w:p>
        </w:tc>
        <w:tc>
          <w:tcPr>
            <w:tcW w:w="1462" w:type="dxa"/>
            <w:tcBorders>
              <w:top w:val="none" w:sz="6" w:space="0" w:color="auto"/>
              <w:left w:val="none" w:sz="6" w:space="0" w:color="auto"/>
              <w:bottom w:val="none" w:sz="6" w:space="0" w:color="auto"/>
              <w:right w:val="none" w:sz="6" w:space="0" w:color="auto"/>
            </w:tcBorders>
          </w:tcPr>
          <w:p w14:paraId="22052C0B" w14:textId="14CED25C" w:rsidR="00BB2D60" w:rsidRPr="00EB47AF" w:rsidRDefault="00BB2D60" w:rsidP="00BB2D60">
            <w:pPr>
              <w:kinsoku w:val="0"/>
              <w:overflowPunct w:val="0"/>
              <w:autoSpaceDE w:val="0"/>
              <w:autoSpaceDN w:val="0"/>
              <w:adjustRightInd w:val="0"/>
              <w:spacing w:before="6" w:after="0" w:line="202" w:lineRule="exact"/>
              <w:ind w:left="450"/>
              <w:rPr>
                <w:rFonts w:ascii="Arial" w:hAnsi="Arial" w:cs="Arial"/>
                <w:w w:val="105"/>
                <w:sz w:val="19"/>
                <w:szCs w:val="19"/>
              </w:rPr>
            </w:pPr>
            <w:r w:rsidRPr="00EB47AF">
              <w:rPr>
                <w:rFonts w:ascii="Arial" w:hAnsi="Arial" w:cs="Arial"/>
                <w:w w:val="105"/>
                <w:sz w:val="19"/>
                <w:szCs w:val="19"/>
              </w:rPr>
              <w:t>2 (13)</w:t>
            </w:r>
          </w:p>
        </w:tc>
        <w:tc>
          <w:tcPr>
            <w:tcW w:w="1251" w:type="dxa"/>
            <w:tcBorders>
              <w:top w:val="none" w:sz="6" w:space="0" w:color="auto"/>
              <w:left w:val="none" w:sz="6" w:space="0" w:color="auto"/>
              <w:bottom w:val="none" w:sz="6" w:space="0" w:color="auto"/>
              <w:right w:val="none" w:sz="6" w:space="0" w:color="auto"/>
            </w:tcBorders>
          </w:tcPr>
          <w:p w14:paraId="3B776A74" w14:textId="5CB888D0" w:rsidR="00BB2D60" w:rsidRPr="00EB47AF" w:rsidRDefault="00BB2D60" w:rsidP="00BB2D60">
            <w:pPr>
              <w:kinsoku w:val="0"/>
              <w:overflowPunct w:val="0"/>
              <w:autoSpaceDE w:val="0"/>
              <w:autoSpaceDN w:val="0"/>
              <w:adjustRightInd w:val="0"/>
              <w:spacing w:before="6" w:after="0" w:line="202" w:lineRule="exact"/>
              <w:ind w:right="239"/>
              <w:jc w:val="right"/>
              <w:rPr>
                <w:rFonts w:ascii="Arial" w:hAnsi="Arial" w:cs="Arial"/>
                <w:w w:val="105"/>
                <w:sz w:val="19"/>
                <w:szCs w:val="19"/>
              </w:rPr>
            </w:pPr>
            <w:r w:rsidRPr="00EB47AF">
              <w:rPr>
                <w:rFonts w:ascii="Arial" w:hAnsi="Arial" w:cs="Arial"/>
                <w:w w:val="105"/>
                <w:sz w:val="19"/>
                <w:szCs w:val="19"/>
              </w:rPr>
              <w:t>5 (42)</w:t>
            </w:r>
          </w:p>
        </w:tc>
        <w:tc>
          <w:tcPr>
            <w:tcW w:w="755" w:type="dxa"/>
            <w:tcBorders>
              <w:top w:val="none" w:sz="6" w:space="0" w:color="auto"/>
              <w:left w:val="none" w:sz="6" w:space="0" w:color="auto"/>
              <w:bottom w:val="none" w:sz="6" w:space="0" w:color="auto"/>
              <w:right w:val="none" w:sz="6" w:space="0" w:color="auto"/>
            </w:tcBorders>
          </w:tcPr>
          <w:p w14:paraId="6F3BB06A" w14:textId="443E2635" w:rsidR="00BB2D60" w:rsidRPr="00EB47AF" w:rsidRDefault="00BB2D60" w:rsidP="00BB2D60">
            <w:pPr>
              <w:kinsoku w:val="0"/>
              <w:overflowPunct w:val="0"/>
              <w:autoSpaceDE w:val="0"/>
              <w:autoSpaceDN w:val="0"/>
              <w:adjustRightInd w:val="0"/>
              <w:spacing w:before="6" w:after="0" w:line="202" w:lineRule="exact"/>
              <w:ind w:right="49"/>
              <w:jc w:val="right"/>
              <w:rPr>
                <w:rFonts w:ascii="Arial" w:hAnsi="Arial" w:cs="Arial"/>
                <w:sz w:val="19"/>
                <w:szCs w:val="19"/>
              </w:rPr>
            </w:pPr>
            <w:r w:rsidRPr="00EB47AF">
              <w:rPr>
                <w:rFonts w:ascii="Arial" w:hAnsi="Arial" w:cs="Arial"/>
                <w:sz w:val="19"/>
                <w:szCs w:val="19"/>
              </w:rPr>
              <w:t>0.19</w:t>
            </w:r>
          </w:p>
        </w:tc>
      </w:tr>
      <w:tr w:rsidR="00BB2D60" w:rsidRPr="00EB47AF" w14:paraId="6F578DED"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281F48ED" w14:textId="18DF5364" w:rsidR="00BB2D60" w:rsidRPr="00EB47AF" w:rsidRDefault="00BB2D60" w:rsidP="00BB2D60">
            <w:pPr>
              <w:kinsoku w:val="0"/>
              <w:overflowPunct w:val="0"/>
              <w:autoSpaceDE w:val="0"/>
              <w:autoSpaceDN w:val="0"/>
              <w:adjustRightInd w:val="0"/>
              <w:spacing w:after="0" w:line="180" w:lineRule="exact"/>
              <w:ind w:left="247"/>
              <w:rPr>
                <w:rFonts w:ascii="Arial" w:hAnsi="Arial" w:cs="Arial"/>
                <w:w w:val="105"/>
                <w:sz w:val="19"/>
                <w:szCs w:val="19"/>
              </w:rPr>
            </w:pPr>
            <w:r w:rsidRPr="00EB47AF">
              <w:rPr>
                <w:rFonts w:ascii="Arial" w:hAnsi="Arial" w:cs="Arial"/>
                <w:w w:val="105"/>
                <w:sz w:val="19"/>
                <w:szCs w:val="19"/>
              </w:rPr>
              <w:t>Within a few weeks</w:t>
            </w:r>
          </w:p>
        </w:tc>
        <w:tc>
          <w:tcPr>
            <w:tcW w:w="1356" w:type="dxa"/>
            <w:tcBorders>
              <w:top w:val="none" w:sz="6" w:space="0" w:color="auto"/>
              <w:left w:val="none" w:sz="6" w:space="0" w:color="auto"/>
              <w:bottom w:val="none" w:sz="6" w:space="0" w:color="auto"/>
              <w:right w:val="none" w:sz="6" w:space="0" w:color="auto"/>
            </w:tcBorders>
          </w:tcPr>
          <w:p w14:paraId="533D6139" w14:textId="77777777" w:rsidR="00BB2D60" w:rsidRPr="00EB47AF" w:rsidRDefault="00BB2D60" w:rsidP="00BB2D60">
            <w:pPr>
              <w:kinsoku w:val="0"/>
              <w:overflowPunct w:val="0"/>
              <w:autoSpaceDE w:val="0"/>
              <w:autoSpaceDN w:val="0"/>
              <w:adjustRightInd w:val="0"/>
              <w:spacing w:after="0" w:line="180" w:lineRule="exact"/>
              <w:ind w:left="298"/>
              <w:rPr>
                <w:rFonts w:ascii="Arial" w:hAnsi="Arial" w:cs="Arial"/>
                <w:w w:val="105"/>
                <w:sz w:val="19"/>
                <w:szCs w:val="19"/>
              </w:rPr>
            </w:pPr>
            <w:r w:rsidRPr="00EB47AF">
              <w:rPr>
                <w:rFonts w:ascii="Arial" w:hAnsi="Arial" w:cs="Arial"/>
                <w:w w:val="105"/>
                <w:sz w:val="19"/>
                <w:szCs w:val="19"/>
              </w:rPr>
              <w:t>11 (44)</w:t>
            </w:r>
          </w:p>
        </w:tc>
        <w:tc>
          <w:tcPr>
            <w:tcW w:w="1410" w:type="dxa"/>
            <w:tcBorders>
              <w:top w:val="none" w:sz="6" w:space="0" w:color="auto"/>
              <w:left w:val="none" w:sz="6" w:space="0" w:color="auto"/>
              <w:bottom w:val="none" w:sz="6" w:space="0" w:color="auto"/>
              <w:right w:val="none" w:sz="6" w:space="0" w:color="auto"/>
            </w:tcBorders>
          </w:tcPr>
          <w:p w14:paraId="74C7993A" w14:textId="77777777" w:rsidR="00BB2D60" w:rsidRPr="00EB47AF" w:rsidRDefault="00BB2D60" w:rsidP="00BB2D60">
            <w:pPr>
              <w:kinsoku w:val="0"/>
              <w:overflowPunct w:val="0"/>
              <w:autoSpaceDE w:val="0"/>
              <w:autoSpaceDN w:val="0"/>
              <w:adjustRightInd w:val="0"/>
              <w:spacing w:after="0" w:line="180" w:lineRule="exact"/>
              <w:ind w:left="351" w:right="336"/>
              <w:jc w:val="center"/>
              <w:rPr>
                <w:rFonts w:ascii="Arial" w:hAnsi="Arial" w:cs="Arial"/>
                <w:w w:val="105"/>
                <w:sz w:val="19"/>
                <w:szCs w:val="19"/>
              </w:rPr>
            </w:pPr>
            <w:r w:rsidRPr="00EB47AF">
              <w:rPr>
                <w:rFonts w:ascii="Arial" w:hAnsi="Arial" w:cs="Arial"/>
                <w:w w:val="105"/>
                <w:sz w:val="19"/>
                <w:szCs w:val="19"/>
              </w:rPr>
              <w:t>8 (47)</w:t>
            </w:r>
          </w:p>
        </w:tc>
        <w:tc>
          <w:tcPr>
            <w:tcW w:w="1462" w:type="dxa"/>
            <w:tcBorders>
              <w:top w:val="none" w:sz="6" w:space="0" w:color="auto"/>
              <w:left w:val="none" w:sz="6" w:space="0" w:color="auto"/>
              <w:bottom w:val="none" w:sz="6" w:space="0" w:color="auto"/>
              <w:right w:val="none" w:sz="6" w:space="0" w:color="auto"/>
            </w:tcBorders>
          </w:tcPr>
          <w:p w14:paraId="284E37E3" w14:textId="77777777" w:rsidR="00BB2D60" w:rsidRPr="00EB47AF" w:rsidRDefault="00BB2D60" w:rsidP="00BB2D60">
            <w:pPr>
              <w:kinsoku w:val="0"/>
              <w:overflowPunct w:val="0"/>
              <w:autoSpaceDE w:val="0"/>
              <w:autoSpaceDN w:val="0"/>
              <w:adjustRightInd w:val="0"/>
              <w:spacing w:after="0" w:line="180" w:lineRule="exact"/>
              <w:ind w:left="450"/>
              <w:rPr>
                <w:rFonts w:ascii="Arial" w:hAnsi="Arial" w:cs="Arial"/>
                <w:w w:val="105"/>
                <w:sz w:val="19"/>
                <w:szCs w:val="19"/>
              </w:rPr>
            </w:pPr>
            <w:r w:rsidRPr="00EB47AF">
              <w:rPr>
                <w:rFonts w:ascii="Arial" w:hAnsi="Arial" w:cs="Arial"/>
                <w:w w:val="105"/>
                <w:sz w:val="19"/>
                <w:szCs w:val="19"/>
              </w:rPr>
              <w:t>8 (50)</w:t>
            </w:r>
          </w:p>
        </w:tc>
        <w:tc>
          <w:tcPr>
            <w:tcW w:w="1251" w:type="dxa"/>
            <w:tcBorders>
              <w:top w:val="none" w:sz="6" w:space="0" w:color="auto"/>
              <w:left w:val="none" w:sz="6" w:space="0" w:color="auto"/>
              <w:bottom w:val="none" w:sz="6" w:space="0" w:color="auto"/>
              <w:right w:val="none" w:sz="6" w:space="0" w:color="auto"/>
            </w:tcBorders>
          </w:tcPr>
          <w:p w14:paraId="5BC2D601" w14:textId="77777777" w:rsidR="00BB2D60" w:rsidRPr="00EB47AF" w:rsidRDefault="00BB2D60" w:rsidP="00BB2D60">
            <w:pPr>
              <w:kinsoku w:val="0"/>
              <w:overflowPunct w:val="0"/>
              <w:autoSpaceDE w:val="0"/>
              <w:autoSpaceDN w:val="0"/>
              <w:adjustRightInd w:val="0"/>
              <w:spacing w:after="0" w:line="180" w:lineRule="exact"/>
              <w:ind w:right="239"/>
              <w:jc w:val="right"/>
              <w:rPr>
                <w:rFonts w:ascii="Arial" w:hAnsi="Arial" w:cs="Arial"/>
                <w:w w:val="105"/>
                <w:sz w:val="19"/>
                <w:szCs w:val="19"/>
              </w:rPr>
            </w:pPr>
            <w:r w:rsidRPr="00EB47AF">
              <w:rPr>
                <w:rFonts w:ascii="Arial" w:hAnsi="Arial" w:cs="Arial"/>
                <w:w w:val="105"/>
                <w:sz w:val="19"/>
                <w:szCs w:val="19"/>
              </w:rPr>
              <w:t>6 (50)</w:t>
            </w:r>
          </w:p>
        </w:tc>
        <w:tc>
          <w:tcPr>
            <w:tcW w:w="755" w:type="dxa"/>
            <w:tcBorders>
              <w:top w:val="none" w:sz="6" w:space="0" w:color="auto"/>
              <w:left w:val="none" w:sz="6" w:space="0" w:color="auto"/>
              <w:bottom w:val="none" w:sz="6" w:space="0" w:color="auto"/>
              <w:right w:val="none" w:sz="6" w:space="0" w:color="auto"/>
            </w:tcBorders>
          </w:tcPr>
          <w:p w14:paraId="5C98DCB2" w14:textId="77777777" w:rsidR="00BB2D60" w:rsidRPr="00EB47AF" w:rsidRDefault="00BB2D60" w:rsidP="00BB2D60">
            <w:pPr>
              <w:kinsoku w:val="0"/>
              <w:overflowPunct w:val="0"/>
              <w:autoSpaceDE w:val="0"/>
              <w:autoSpaceDN w:val="0"/>
              <w:adjustRightInd w:val="0"/>
              <w:spacing w:after="0" w:line="240" w:lineRule="auto"/>
              <w:rPr>
                <w:rFonts w:ascii="Arial" w:hAnsi="Arial" w:cs="Arial"/>
                <w:sz w:val="12"/>
                <w:szCs w:val="12"/>
              </w:rPr>
            </w:pPr>
          </w:p>
        </w:tc>
      </w:tr>
      <w:tr w:rsidR="00BB2D60" w:rsidRPr="00EB47AF" w14:paraId="273AA524"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0CECA135" w14:textId="0EBC64B1" w:rsidR="00BB2D60" w:rsidRPr="00EB47AF" w:rsidRDefault="00BB2D60" w:rsidP="00BB2D60">
            <w:pPr>
              <w:kinsoku w:val="0"/>
              <w:overflowPunct w:val="0"/>
              <w:autoSpaceDE w:val="0"/>
              <w:autoSpaceDN w:val="0"/>
              <w:adjustRightInd w:val="0"/>
              <w:spacing w:after="0" w:line="179" w:lineRule="exact"/>
              <w:ind w:left="247"/>
              <w:rPr>
                <w:rFonts w:ascii="Arial" w:hAnsi="Arial" w:cs="Arial"/>
                <w:w w:val="105"/>
                <w:sz w:val="19"/>
                <w:szCs w:val="19"/>
              </w:rPr>
            </w:pPr>
            <w:r w:rsidRPr="00EB47AF">
              <w:rPr>
                <w:rFonts w:ascii="Arial" w:hAnsi="Arial" w:cs="Arial"/>
                <w:w w:val="105"/>
                <w:sz w:val="19"/>
                <w:szCs w:val="19"/>
              </w:rPr>
              <w:t>In third trimester</w:t>
            </w:r>
          </w:p>
        </w:tc>
        <w:tc>
          <w:tcPr>
            <w:tcW w:w="1356" w:type="dxa"/>
            <w:tcBorders>
              <w:top w:val="none" w:sz="6" w:space="0" w:color="auto"/>
              <w:left w:val="none" w:sz="6" w:space="0" w:color="auto"/>
              <w:bottom w:val="none" w:sz="6" w:space="0" w:color="auto"/>
              <w:right w:val="none" w:sz="6" w:space="0" w:color="auto"/>
            </w:tcBorders>
          </w:tcPr>
          <w:p w14:paraId="6CF11524" w14:textId="77777777" w:rsidR="00BB2D60" w:rsidRPr="00EB47AF" w:rsidRDefault="00BB2D60" w:rsidP="00BB2D60">
            <w:pPr>
              <w:kinsoku w:val="0"/>
              <w:overflowPunct w:val="0"/>
              <w:autoSpaceDE w:val="0"/>
              <w:autoSpaceDN w:val="0"/>
              <w:adjustRightInd w:val="0"/>
              <w:spacing w:after="0" w:line="179" w:lineRule="exact"/>
              <w:ind w:left="396"/>
              <w:rPr>
                <w:rFonts w:ascii="Arial" w:hAnsi="Arial" w:cs="Arial"/>
                <w:w w:val="105"/>
                <w:sz w:val="19"/>
                <w:szCs w:val="19"/>
              </w:rPr>
            </w:pPr>
            <w:r w:rsidRPr="00EB47AF">
              <w:rPr>
                <w:rFonts w:ascii="Arial" w:hAnsi="Arial" w:cs="Arial"/>
                <w:w w:val="105"/>
                <w:sz w:val="19"/>
                <w:szCs w:val="19"/>
              </w:rPr>
              <w:t>3 (12)</w:t>
            </w:r>
          </w:p>
        </w:tc>
        <w:tc>
          <w:tcPr>
            <w:tcW w:w="1410" w:type="dxa"/>
            <w:tcBorders>
              <w:top w:val="none" w:sz="6" w:space="0" w:color="auto"/>
              <w:left w:val="none" w:sz="6" w:space="0" w:color="auto"/>
              <w:bottom w:val="none" w:sz="6" w:space="0" w:color="auto"/>
              <w:right w:val="none" w:sz="6" w:space="0" w:color="auto"/>
            </w:tcBorders>
          </w:tcPr>
          <w:p w14:paraId="77C4EA54" w14:textId="77777777" w:rsidR="00BB2D60" w:rsidRPr="00EB47AF" w:rsidRDefault="00BB2D60" w:rsidP="00BB2D60">
            <w:pPr>
              <w:kinsoku w:val="0"/>
              <w:overflowPunct w:val="0"/>
              <w:autoSpaceDE w:val="0"/>
              <w:autoSpaceDN w:val="0"/>
              <w:adjustRightInd w:val="0"/>
              <w:spacing w:after="0" w:line="179" w:lineRule="exact"/>
              <w:ind w:left="351" w:right="336"/>
              <w:jc w:val="center"/>
              <w:rPr>
                <w:rFonts w:ascii="Arial" w:hAnsi="Arial" w:cs="Arial"/>
                <w:w w:val="105"/>
                <w:sz w:val="19"/>
                <w:szCs w:val="19"/>
              </w:rPr>
            </w:pPr>
            <w:r w:rsidRPr="00EB47AF">
              <w:rPr>
                <w:rFonts w:ascii="Arial" w:hAnsi="Arial" w:cs="Arial"/>
                <w:w w:val="105"/>
                <w:sz w:val="19"/>
                <w:szCs w:val="19"/>
              </w:rPr>
              <w:t>2 (12)</w:t>
            </w:r>
          </w:p>
        </w:tc>
        <w:tc>
          <w:tcPr>
            <w:tcW w:w="1462" w:type="dxa"/>
            <w:tcBorders>
              <w:top w:val="none" w:sz="6" w:space="0" w:color="auto"/>
              <w:left w:val="none" w:sz="6" w:space="0" w:color="auto"/>
              <w:bottom w:val="none" w:sz="6" w:space="0" w:color="auto"/>
              <w:right w:val="none" w:sz="6" w:space="0" w:color="auto"/>
            </w:tcBorders>
          </w:tcPr>
          <w:p w14:paraId="585E9A37" w14:textId="77777777" w:rsidR="00BB2D60" w:rsidRPr="00EB47AF" w:rsidRDefault="00BB2D60" w:rsidP="00BB2D60">
            <w:pPr>
              <w:kinsoku w:val="0"/>
              <w:overflowPunct w:val="0"/>
              <w:autoSpaceDE w:val="0"/>
              <w:autoSpaceDN w:val="0"/>
              <w:adjustRightInd w:val="0"/>
              <w:spacing w:after="0" w:line="179" w:lineRule="exact"/>
              <w:ind w:left="450"/>
              <w:rPr>
                <w:rFonts w:ascii="Arial" w:hAnsi="Arial" w:cs="Arial"/>
                <w:w w:val="105"/>
                <w:sz w:val="19"/>
                <w:szCs w:val="19"/>
              </w:rPr>
            </w:pPr>
            <w:r w:rsidRPr="00EB47AF">
              <w:rPr>
                <w:rFonts w:ascii="Arial" w:hAnsi="Arial" w:cs="Arial"/>
                <w:w w:val="105"/>
                <w:sz w:val="19"/>
                <w:szCs w:val="19"/>
              </w:rPr>
              <w:t>1 (6)</w:t>
            </w:r>
          </w:p>
        </w:tc>
        <w:tc>
          <w:tcPr>
            <w:tcW w:w="1251" w:type="dxa"/>
            <w:tcBorders>
              <w:top w:val="none" w:sz="6" w:space="0" w:color="auto"/>
              <w:left w:val="none" w:sz="6" w:space="0" w:color="auto"/>
              <w:bottom w:val="none" w:sz="6" w:space="0" w:color="auto"/>
              <w:right w:val="none" w:sz="6" w:space="0" w:color="auto"/>
            </w:tcBorders>
          </w:tcPr>
          <w:p w14:paraId="404F1A01" w14:textId="77777777" w:rsidR="00BB2D60" w:rsidRPr="00EB47AF" w:rsidRDefault="00BB2D60" w:rsidP="00BB2D60">
            <w:pPr>
              <w:kinsoku w:val="0"/>
              <w:overflowPunct w:val="0"/>
              <w:autoSpaceDE w:val="0"/>
              <w:autoSpaceDN w:val="0"/>
              <w:adjustRightInd w:val="0"/>
              <w:spacing w:after="0" w:line="179" w:lineRule="exact"/>
              <w:ind w:left="177"/>
              <w:jc w:val="center"/>
              <w:rPr>
                <w:rFonts w:ascii="Arial" w:hAnsi="Arial" w:cs="Arial"/>
                <w:w w:val="103"/>
                <w:sz w:val="19"/>
                <w:szCs w:val="19"/>
              </w:rPr>
            </w:pPr>
            <w:r w:rsidRPr="00EB47AF">
              <w:rPr>
                <w:rFonts w:ascii="Arial" w:hAnsi="Arial" w:cs="Arial"/>
                <w:w w:val="103"/>
                <w:sz w:val="19"/>
                <w:szCs w:val="19"/>
              </w:rPr>
              <w:t>0</w:t>
            </w:r>
          </w:p>
        </w:tc>
        <w:tc>
          <w:tcPr>
            <w:tcW w:w="755" w:type="dxa"/>
            <w:tcBorders>
              <w:top w:val="none" w:sz="6" w:space="0" w:color="auto"/>
              <w:left w:val="none" w:sz="6" w:space="0" w:color="auto"/>
              <w:bottom w:val="none" w:sz="6" w:space="0" w:color="auto"/>
              <w:right w:val="none" w:sz="6" w:space="0" w:color="auto"/>
            </w:tcBorders>
          </w:tcPr>
          <w:p w14:paraId="35A57307" w14:textId="77777777" w:rsidR="00BB2D60" w:rsidRPr="00EB47AF" w:rsidRDefault="00BB2D60" w:rsidP="00BB2D60">
            <w:pPr>
              <w:kinsoku w:val="0"/>
              <w:overflowPunct w:val="0"/>
              <w:autoSpaceDE w:val="0"/>
              <w:autoSpaceDN w:val="0"/>
              <w:adjustRightInd w:val="0"/>
              <w:spacing w:after="0" w:line="240" w:lineRule="auto"/>
              <w:rPr>
                <w:rFonts w:ascii="Arial" w:hAnsi="Arial" w:cs="Arial"/>
                <w:sz w:val="12"/>
                <w:szCs w:val="12"/>
              </w:rPr>
            </w:pPr>
          </w:p>
        </w:tc>
      </w:tr>
      <w:tr w:rsidR="00BB2D60" w:rsidRPr="00EB47AF" w14:paraId="4F8556E7"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0FDE2881" w14:textId="00C9F2E6" w:rsidR="00BB2D60" w:rsidRPr="00EB47AF" w:rsidRDefault="00BB2D60" w:rsidP="00BB2D60">
            <w:pPr>
              <w:kinsoku w:val="0"/>
              <w:overflowPunct w:val="0"/>
              <w:autoSpaceDE w:val="0"/>
              <w:autoSpaceDN w:val="0"/>
              <w:adjustRightInd w:val="0"/>
              <w:spacing w:after="0" w:line="179" w:lineRule="exact"/>
              <w:ind w:left="247"/>
              <w:rPr>
                <w:rFonts w:ascii="Arial" w:hAnsi="Arial" w:cs="Arial"/>
                <w:w w:val="105"/>
                <w:sz w:val="19"/>
                <w:szCs w:val="19"/>
              </w:rPr>
            </w:pPr>
            <w:r w:rsidRPr="00EB47AF">
              <w:rPr>
                <w:rFonts w:ascii="Arial" w:hAnsi="Arial" w:cs="Arial"/>
                <w:w w:val="105"/>
                <w:sz w:val="19"/>
                <w:szCs w:val="19"/>
              </w:rPr>
              <w:t>At time of birth</w:t>
            </w:r>
          </w:p>
        </w:tc>
        <w:tc>
          <w:tcPr>
            <w:tcW w:w="1356" w:type="dxa"/>
            <w:tcBorders>
              <w:top w:val="none" w:sz="6" w:space="0" w:color="auto"/>
              <w:left w:val="none" w:sz="6" w:space="0" w:color="auto"/>
              <w:bottom w:val="none" w:sz="6" w:space="0" w:color="auto"/>
              <w:right w:val="none" w:sz="6" w:space="0" w:color="auto"/>
            </w:tcBorders>
          </w:tcPr>
          <w:p w14:paraId="58C488D8" w14:textId="77777777" w:rsidR="00BB2D60" w:rsidRPr="00EB47AF" w:rsidRDefault="00BB2D60" w:rsidP="00BB2D60">
            <w:pPr>
              <w:kinsoku w:val="0"/>
              <w:overflowPunct w:val="0"/>
              <w:autoSpaceDE w:val="0"/>
              <w:autoSpaceDN w:val="0"/>
              <w:adjustRightInd w:val="0"/>
              <w:spacing w:after="0" w:line="179" w:lineRule="exact"/>
              <w:ind w:right="68"/>
              <w:jc w:val="center"/>
              <w:rPr>
                <w:rFonts w:ascii="Arial" w:hAnsi="Arial" w:cs="Arial"/>
                <w:w w:val="103"/>
                <w:sz w:val="19"/>
                <w:szCs w:val="19"/>
              </w:rPr>
            </w:pPr>
            <w:r w:rsidRPr="00EB47AF">
              <w:rPr>
                <w:rFonts w:ascii="Arial" w:hAnsi="Arial" w:cs="Arial"/>
                <w:w w:val="103"/>
                <w:sz w:val="19"/>
                <w:szCs w:val="19"/>
              </w:rPr>
              <w:t>0</w:t>
            </w:r>
          </w:p>
        </w:tc>
        <w:tc>
          <w:tcPr>
            <w:tcW w:w="1410" w:type="dxa"/>
            <w:tcBorders>
              <w:top w:val="none" w:sz="6" w:space="0" w:color="auto"/>
              <w:left w:val="none" w:sz="6" w:space="0" w:color="auto"/>
              <w:bottom w:val="none" w:sz="6" w:space="0" w:color="auto"/>
              <w:right w:val="none" w:sz="6" w:space="0" w:color="auto"/>
            </w:tcBorders>
          </w:tcPr>
          <w:p w14:paraId="06C2B837" w14:textId="77777777" w:rsidR="00BB2D60" w:rsidRPr="00EB47AF" w:rsidRDefault="00BB2D60" w:rsidP="00BB2D60">
            <w:pPr>
              <w:kinsoku w:val="0"/>
              <w:overflowPunct w:val="0"/>
              <w:autoSpaceDE w:val="0"/>
              <w:autoSpaceDN w:val="0"/>
              <w:adjustRightInd w:val="0"/>
              <w:spacing w:after="0" w:line="179" w:lineRule="exact"/>
              <w:ind w:left="16"/>
              <w:jc w:val="center"/>
              <w:rPr>
                <w:rFonts w:ascii="Arial" w:hAnsi="Arial" w:cs="Arial"/>
                <w:w w:val="103"/>
                <w:sz w:val="19"/>
                <w:szCs w:val="19"/>
              </w:rPr>
            </w:pPr>
            <w:r w:rsidRPr="00EB47AF">
              <w:rPr>
                <w:rFonts w:ascii="Arial" w:hAnsi="Arial" w:cs="Arial"/>
                <w:w w:val="103"/>
                <w:sz w:val="19"/>
                <w:szCs w:val="19"/>
              </w:rPr>
              <w:t>0</w:t>
            </w:r>
          </w:p>
        </w:tc>
        <w:tc>
          <w:tcPr>
            <w:tcW w:w="1462" w:type="dxa"/>
            <w:tcBorders>
              <w:top w:val="none" w:sz="6" w:space="0" w:color="auto"/>
              <w:left w:val="none" w:sz="6" w:space="0" w:color="auto"/>
              <w:bottom w:val="none" w:sz="6" w:space="0" w:color="auto"/>
              <w:right w:val="none" w:sz="6" w:space="0" w:color="auto"/>
            </w:tcBorders>
          </w:tcPr>
          <w:p w14:paraId="7721BF1D" w14:textId="77777777" w:rsidR="00BB2D60" w:rsidRPr="00EB47AF" w:rsidRDefault="00BB2D60" w:rsidP="00BB2D60">
            <w:pPr>
              <w:kinsoku w:val="0"/>
              <w:overflowPunct w:val="0"/>
              <w:autoSpaceDE w:val="0"/>
              <w:autoSpaceDN w:val="0"/>
              <w:adjustRightInd w:val="0"/>
              <w:spacing w:after="0" w:line="179" w:lineRule="exact"/>
              <w:ind w:left="450"/>
              <w:rPr>
                <w:rFonts w:ascii="Arial" w:hAnsi="Arial" w:cs="Arial"/>
                <w:w w:val="105"/>
                <w:sz w:val="19"/>
                <w:szCs w:val="19"/>
              </w:rPr>
            </w:pPr>
            <w:r w:rsidRPr="00EB47AF">
              <w:rPr>
                <w:rFonts w:ascii="Arial" w:hAnsi="Arial" w:cs="Arial"/>
                <w:w w:val="105"/>
                <w:sz w:val="19"/>
                <w:szCs w:val="19"/>
              </w:rPr>
              <w:t>1 (6)</w:t>
            </w:r>
          </w:p>
        </w:tc>
        <w:tc>
          <w:tcPr>
            <w:tcW w:w="1251" w:type="dxa"/>
            <w:tcBorders>
              <w:top w:val="none" w:sz="6" w:space="0" w:color="auto"/>
              <w:left w:val="none" w:sz="6" w:space="0" w:color="auto"/>
              <w:bottom w:val="none" w:sz="6" w:space="0" w:color="auto"/>
              <w:right w:val="none" w:sz="6" w:space="0" w:color="auto"/>
            </w:tcBorders>
          </w:tcPr>
          <w:p w14:paraId="64ADB105" w14:textId="77777777" w:rsidR="00BB2D60" w:rsidRPr="00EB47AF" w:rsidRDefault="00BB2D60" w:rsidP="00BB2D60">
            <w:pPr>
              <w:kinsoku w:val="0"/>
              <w:overflowPunct w:val="0"/>
              <w:autoSpaceDE w:val="0"/>
              <w:autoSpaceDN w:val="0"/>
              <w:adjustRightInd w:val="0"/>
              <w:spacing w:after="0" w:line="179" w:lineRule="exact"/>
              <w:ind w:left="177"/>
              <w:jc w:val="center"/>
              <w:rPr>
                <w:rFonts w:ascii="Arial" w:hAnsi="Arial" w:cs="Arial"/>
                <w:w w:val="103"/>
                <w:sz w:val="19"/>
                <w:szCs w:val="19"/>
              </w:rPr>
            </w:pPr>
            <w:r w:rsidRPr="00EB47AF">
              <w:rPr>
                <w:rFonts w:ascii="Arial" w:hAnsi="Arial" w:cs="Arial"/>
                <w:w w:val="103"/>
                <w:sz w:val="19"/>
                <w:szCs w:val="19"/>
              </w:rPr>
              <w:t>0</w:t>
            </w:r>
          </w:p>
        </w:tc>
        <w:tc>
          <w:tcPr>
            <w:tcW w:w="755" w:type="dxa"/>
            <w:tcBorders>
              <w:top w:val="none" w:sz="6" w:space="0" w:color="auto"/>
              <w:left w:val="none" w:sz="6" w:space="0" w:color="auto"/>
              <w:bottom w:val="none" w:sz="6" w:space="0" w:color="auto"/>
              <w:right w:val="none" w:sz="6" w:space="0" w:color="auto"/>
            </w:tcBorders>
          </w:tcPr>
          <w:p w14:paraId="766D05D3" w14:textId="77777777" w:rsidR="00BB2D60" w:rsidRPr="00EB47AF" w:rsidRDefault="00BB2D60" w:rsidP="00BB2D60">
            <w:pPr>
              <w:kinsoku w:val="0"/>
              <w:overflowPunct w:val="0"/>
              <w:autoSpaceDE w:val="0"/>
              <w:autoSpaceDN w:val="0"/>
              <w:adjustRightInd w:val="0"/>
              <w:spacing w:after="0" w:line="240" w:lineRule="auto"/>
              <w:rPr>
                <w:rFonts w:ascii="Arial" w:hAnsi="Arial" w:cs="Arial"/>
                <w:sz w:val="12"/>
                <w:szCs w:val="12"/>
              </w:rPr>
            </w:pPr>
          </w:p>
        </w:tc>
      </w:tr>
      <w:tr w:rsidR="00BB2D60" w:rsidRPr="00EB47AF" w14:paraId="60AC806F"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4963C172" w14:textId="25212875" w:rsidR="00BB2D60" w:rsidRPr="00EB47AF" w:rsidRDefault="00BB2D60" w:rsidP="00BB2D60">
            <w:pPr>
              <w:kinsoku w:val="0"/>
              <w:overflowPunct w:val="0"/>
              <w:autoSpaceDE w:val="0"/>
              <w:autoSpaceDN w:val="0"/>
              <w:adjustRightInd w:val="0"/>
              <w:spacing w:after="0" w:line="178" w:lineRule="exact"/>
              <w:ind w:left="247"/>
              <w:rPr>
                <w:rFonts w:ascii="Arial" w:hAnsi="Arial" w:cs="Arial"/>
                <w:w w:val="105"/>
                <w:sz w:val="19"/>
                <w:szCs w:val="19"/>
              </w:rPr>
            </w:pPr>
            <w:r w:rsidRPr="00EB47AF">
              <w:rPr>
                <w:rFonts w:ascii="Arial" w:hAnsi="Arial" w:cs="Arial"/>
                <w:w w:val="105"/>
                <w:sz w:val="19"/>
                <w:szCs w:val="19"/>
              </w:rPr>
              <w:t>Other</w:t>
            </w:r>
          </w:p>
        </w:tc>
        <w:tc>
          <w:tcPr>
            <w:tcW w:w="1356" w:type="dxa"/>
            <w:tcBorders>
              <w:top w:val="none" w:sz="6" w:space="0" w:color="auto"/>
              <w:left w:val="none" w:sz="6" w:space="0" w:color="auto"/>
              <w:bottom w:val="none" w:sz="6" w:space="0" w:color="auto"/>
              <w:right w:val="none" w:sz="6" w:space="0" w:color="auto"/>
            </w:tcBorders>
          </w:tcPr>
          <w:p w14:paraId="130110FA" w14:textId="77777777" w:rsidR="00BB2D60" w:rsidRPr="00EB47AF" w:rsidRDefault="00BB2D60" w:rsidP="00BB2D60">
            <w:pPr>
              <w:kinsoku w:val="0"/>
              <w:overflowPunct w:val="0"/>
              <w:autoSpaceDE w:val="0"/>
              <w:autoSpaceDN w:val="0"/>
              <w:adjustRightInd w:val="0"/>
              <w:spacing w:after="0" w:line="178" w:lineRule="exact"/>
              <w:ind w:left="396"/>
              <w:rPr>
                <w:rFonts w:ascii="Arial" w:hAnsi="Arial" w:cs="Arial"/>
                <w:w w:val="105"/>
                <w:sz w:val="19"/>
                <w:szCs w:val="19"/>
              </w:rPr>
            </w:pPr>
            <w:r w:rsidRPr="00EB47AF">
              <w:rPr>
                <w:rFonts w:ascii="Arial" w:hAnsi="Arial" w:cs="Arial"/>
                <w:w w:val="105"/>
                <w:sz w:val="19"/>
                <w:szCs w:val="19"/>
              </w:rPr>
              <w:t>8 (32)</w:t>
            </w:r>
          </w:p>
        </w:tc>
        <w:tc>
          <w:tcPr>
            <w:tcW w:w="1410" w:type="dxa"/>
            <w:tcBorders>
              <w:top w:val="none" w:sz="6" w:space="0" w:color="auto"/>
              <w:left w:val="none" w:sz="6" w:space="0" w:color="auto"/>
              <w:bottom w:val="none" w:sz="6" w:space="0" w:color="auto"/>
              <w:right w:val="none" w:sz="6" w:space="0" w:color="auto"/>
            </w:tcBorders>
          </w:tcPr>
          <w:p w14:paraId="2AF50324" w14:textId="77777777" w:rsidR="00BB2D60" w:rsidRPr="00EB47AF" w:rsidRDefault="00BB2D60" w:rsidP="00BB2D60">
            <w:pPr>
              <w:kinsoku w:val="0"/>
              <w:overflowPunct w:val="0"/>
              <w:autoSpaceDE w:val="0"/>
              <w:autoSpaceDN w:val="0"/>
              <w:adjustRightInd w:val="0"/>
              <w:spacing w:after="0" w:line="178" w:lineRule="exact"/>
              <w:ind w:left="351" w:right="336"/>
              <w:jc w:val="center"/>
              <w:rPr>
                <w:rFonts w:ascii="Arial" w:hAnsi="Arial" w:cs="Arial"/>
                <w:w w:val="105"/>
                <w:sz w:val="19"/>
                <w:szCs w:val="19"/>
              </w:rPr>
            </w:pPr>
            <w:r w:rsidRPr="00EB47AF">
              <w:rPr>
                <w:rFonts w:ascii="Arial" w:hAnsi="Arial" w:cs="Arial"/>
                <w:w w:val="105"/>
                <w:sz w:val="19"/>
                <w:szCs w:val="19"/>
              </w:rPr>
              <w:t>6 (35)</w:t>
            </w:r>
          </w:p>
        </w:tc>
        <w:tc>
          <w:tcPr>
            <w:tcW w:w="1462" w:type="dxa"/>
            <w:tcBorders>
              <w:top w:val="none" w:sz="6" w:space="0" w:color="auto"/>
              <w:left w:val="none" w:sz="6" w:space="0" w:color="auto"/>
              <w:bottom w:val="none" w:sz="6" w:space="0" w:color="auto"/>
              <w:right w:val="none" w:sz="6" w:space="0" w:color="auto"/>
            </w:tcBorders>
          </w:tcPr>
          <w:p w14:paraId="14863806" w14:textId="77777777" w:rsidR="00BB2D60" w:rsidRPr="00EB47AF" w:rsidRDefault="00BB2D60" w:rsidP="00BB2D60">
            <w:pPr>
              <w:kinsoku w:val="0"/>
              <w:overflowPunct w:val="0"/>
              <w:autoSpaceDE w:val="0"/>
              <w:autoSpaceDN w:val="0"/>
              <w:adjustRightInd w:val="0"/>
              <w:spacing w:after="0" w:line="178" w:lineRule="exact"/>
              <w:ind w:left="450"/>
              <w:rPr>
                <w:rFonts w:ascii="Arial" w:hAnsi="Arial" w:cs="Arial"/>
                <w:w w:val="105"/>
                <w:sz w:val="19"/>
                <w:szCs w:val="19"/>
              </w:rPr>
            </w:pPr>
            <w:r w:rsidRPr="00EB47AF">
              <w:rPr>
                <w:rFonts w:ascii="Arial" w:hAnsi="Arial" w:cs="Arial"/>
                <w:w w:val="105"/>
                <w:sz w:val="19"/>
                <w:szCs w:val="19"/>
              </w:rPr>
              <w:t>4 (25)</w:t>
            </w:r>
          </w:p>
        </w:tc>
        <w:tc>
          <w:tcPr>
            <w:tcW w:w="1251" w:type="dxa"/>
            <w:tcBorders>
              <w:top w:val="none" w:sz="6" w:space="0" w:color="auto"/>
              <w:left w:val="none" w:sz="6" w:space="0" w:color="auto"/>
              <w:bottom w:val="none" w:sz="6" w:space="0" w:color="auto"/>
              <w:right w:val="none" w:sz="6" w:space="0" w:color="auto"/>
            </w:tcBorders>
          </w:tcPr>
          <w:p w14:paraId="7C1FFDA4" w14:textId="77777777" w:rsidR="00BB2D60" w:rsidRPr="00EB47AF" w:rsidRDefault="00BB2D60" w:rsidP="00BB2D60">
            <w:pPr>
              <w:kinsoku w:val="0"/>
              <w:overflowPunct w:val="0"/>
              <w:autoSpaceDE w:val="0"/>
              <w:autoSpaceDN w:val="0"/>
              <w:adjustRightInd w:val="0"/>
              <w:spacing w:after="0" w:line="178" w:lineRule="exact"/>
              <w:ind w:left="177"/>
              <w:jc w:val="center"/>
              <w:rPr>
                <w:rFonts w:ascii="Arial" w:hAnsi="Arial" w:cs="Arial"/>
                <w:w w:val="103"/>
                <w:sz w:val="19"/>
                <w:szCs w:val="19"/>
              </w:rPr>
            </w:pPr>
            <w:r w:rsidRPr="00EB47AF">
              <w:rPr>
                <w:rFonts w:ascii="Arial" w:hAnsi="Arial" w:cs="Arial"/>
                <w:w w:val="103"/>
                <w:sz w:val="19"/>
                <w:szCs w:val="19"/>
              </w:rPr>
              <w:t>0</w:t>
            </w:r>
          </w:p>
        </w:tc>
        <w:tc>
          <w:tcPr>
            <w:tcW w:w="755" w:type="dxa"/>
            <w:tcBorders>
              <w:top w:val="none" w:sz="6" w:space="0" w:color="auto"/>
              <w:left w:val="none" w:sz="6" w:space="0" w:color="auto"/>
              <w:bottom w:val="none" w:sz="6" w:space="0" w:color="auto"/>
              <w:right w:val="none" w:sz="6" w:space="0" w:color="auto"/>
            </w:tcBorders>
          </w:tcPr>
          <w:p w14:paraId="72527702" w14:textId="77777777" w:rsidR="00BB2D60" w:rsidRPr="00EB47AF" w:rsidRDefault="00BB2D60" w:rsidP="00BB2D60">
            <w:pPr>
              <w:kinsoku w:val="0"/>
              <w:overflowPunct w:val="0"/>
              <w:autoSpaceDE w:val="0"/>
              <w:autoSpaceDN w:val="0"/>
              <w:adjustRightInd w:val="0"/>
              <w:spacing w:after="0" w:line="240" w:lineRule="auto"/>
              <w:rPr>
                <w:rFonts w:ascii="Arial" w:hAnsi="Arial" w:cs="Arial"/>
                <w:sz w:val="12"/>
                <w:szCs w:val="12"/>
              </w:rPr>
            </w:pPr>
          </w:p>
        </w:tc>
      </w:tr>
      <w:tr w:rsidR="00BB2D60" w:rsidRPr="00EB47AF" w14:paraId="2E79BE4B" w14:textId="77777777" w:rsidTr="00BB2D60">
        <w:trPr>
          <w:trHeight w:val="250"/>
        </w:trPr>
        <w:tc>
          <w:tcPr>
            <w:tcW w:w="3671" w:type="dxa"/>
            <w:tcBorders>
              <w:top w:val="none" w:sz="6" w:space="0" w:color="auto"/>
              <w:left w:val="none" w:sz="6" w:space="0" w:color="auto"/>
              <w:bottom w:val="none" w:sz="6" w:space="0" w:color="auto"/>
              <w:right w:val="none" w:sz="6" w:space="0" w:color="auto"/>
            </w:tcBorders>
          </w:tcPr>
          <w:p w14:paraId="27C0FA3F" w14:textId="77777777" w:rsidR="00BB2D60" w:rsidRPr="00EB47AF" w:rsidRDefault="00BB2D60" w:rsidP="00BB2D60">
            <w:pPr>
              <w:kinsoku w:val="0"/>
              <w:overflowPunct w:val="0"/>
              <w:autoSpaceDE w:val="0"/>
              <w:autoSpaceDN w:val="0"/>
              <w:adjustRightInd w:val="0"/>
              <w:spacing w:before="21" w:after="0" w:line="209" w:lineRule="exact"/>
              <w:ind w:left="50"/>
              <w:rPr>
                <w:rFonts w:ascii="Arial" w:hAnsi="Arial" w:cs="Arial"/>
                <w:b/>
                <w:bCs/>
                <w:w w:val="105"/>
                <w:sz w:val="19"/>
                <w:szCs w:val="19"/>
              </w:rPr>
            </w:pPr>
            <w:r w:rsidRPr="00EB47AF">
              <w:rPr>
                <w:rFonts w:ascii="Arial" w:hAnsi="Arial" w:cs="Arial"/>
                <w:b/>
                <w:bCs/>
                <w:w w:val="105"/>
                <w:sz w:val="19"/>
                <w:szCs w:val="19"/>
              </w:rPr>
              <w:t>Website presence</w:t>
            </w:r>
          </w:p>
        </w:tc>
        <w:tc>
          <w:tcPr>
            <w:tcW w:w="1356" w:type="dxa"/>
            <w:tcBorders>
              <w:top w:val="none" w:sz="6" w:space="0" w:color="auto"/>
              <w:left w:val="none" w:sz="6" w:space="0" w:color="auto"/>
              <w:bottom w:val="none" w:sz="6" w:space="0" w:color="auto"/>
              <w:right w:val="none" w:sz="6" w:space="0" w:color="auto"/>
            </w:tcBorders>
          </w:tcPr>
          <w:p w14:paraId="314D0A25" w14:textId="77777777" w:rsidR="00BB2D60" w:rsidRPr="00EB47AF" w:rsidRDefault="00BB2D60" w:rsidP="00BB2D60">
            <w:pPr>
              <w:kinsoku w:val="0"/>
              <w:overflowPunct w:val="0"/>
              <w:autoSpaceDE w:val="0"/>
              <w:autoSpaceDN w:val="0"/>
              <w:adjustRightInd w:val="0"/>
              <w:spacing w:before="21" w:after="0" w:line="209" w:lineRule="exact"/>
              <w:ind w:left="298"/>
              <w:rPr>
                <w:rFonts w:ascii="Arial" w:hAnsi="Arial" w:cs="Arial"/>
                <w:w w:val="105"/>
                <w:sz w:val="19"/>
                <w:szCs w:val="19"/>
              </w:rPr>
            </w:pPr>
            <w:r w:rsidRPr="00EB47AF">
              <w:rPr>
                <w:rFonts w:ascii="Arial" w:hAnsi="Arial" w:cs="Arial"/>
                <w:w w:val="105"/>
                <w:sz w:val="19"/>
                <w:szCs w:val="19"/>
              </w:rPr>
              <w:t>15 (60)</w:t>
            </w:r>
          </w:p>
        </w:tc>
        <w:tc>
          <w:tcPr>
            <w:tcW w:w="1410" w:type="dxa"/>
            <w:tcBorders>
              <w:top w:val="none" w:sz="6" w:space="0" w:color="auto"/>
              <w:left w:val="none" w:sz="6" w:space="0" w:color="auto"/>
              <w:bottom w:val="none" w:sz="6" w:space="0" w:color="auto"/>
              <w:right w:val="none" w:sz="6" w:space="0" w:color="auto"/>
            </w:tcBorders>
          </w:tcPr>
          <w:p w14:paraId="738AFD50" w14:textId="77777777" w:rsidR="00BB2D60" w:rsidRPr="00EB47AF" w:rsidRDefault="00BB2D60" w:rsidP="00BB2D60">
            <w:pPr>
              <w:kinsoku w:val="0"/>
              <w:overflowPunct w:val="0"/>
              <w:autoSpaceDE w:val="0"/>
              <w:autoSpaceDN w:val="0"/>
              <w:adjustRightInd w:val="0"/>
              <w:spacing w:before="21" w:after="0" w:line="209" w:lineRule="exact"/>
              <w:ind w:left="351" w:right="336"/>
              <w:jc w:val="center"/>
              <w:rPr>
                <w:rFonts w:ascii="Arial" w:hAnsi="Arial" w:cs="Arial"/>
                <w:w w:val="105"/>
                <w:sz w:val="19"/>
                <w:szCs w:val="19"/>
              </w:rPr>
            </w:pPr>
            <w:r w:rsidRPr="00EB47AF">
              <w:rPr>
                <w:rFonts w:ascii="Arial" w:hAnsi="Arial" w:cs="Arial"/>
                <w:w w:val="105"/>
                <w:sz w:val="19"/>
                <w:szCs w:val="19"/>
              </w:rPr>
              <w:t>7 (41)</w:t>
            </w:r>
          </w:p>
        </w:tc>
        <w:tc>
          <w:tcPr>
            <w:tcW w:w="1462" w:type="dxa"/>
            <w:tcBorders>
              <w:top w:val="none" w:sz="6" w:space="0" w:color="auto"/>
              <w:left w:val="none" w:sz="6" w:space="0" w:color="auto"/>
              <w:bottom w:val="none" w:sz="6" w:space="0" w:color="auto"/>
              <w:right w:val="none" w:sz="6" w:space="0" w:color="auto"/>
            </w:tcBorders>
          </w:tcPr>
          <w:p w14:paraId="3624D808" w14:textId="77777777" w:rsidR="00BB2D60" w:rsidRPr="00EB47AF" w:rsidRDefault="00BB2D60" w:rsidP="00BB2D60">
            <w:pPr>
              <w:kinsoku w:val="0"/>
              <w:overflowPunct w:val="0"/>
              <w:autoSpaceDE w:val="0"/>
              <w:autoSpaceDN w:val="0"/>
              <w:adjustRightInd w:val="0"/>
              <w:spacing w:before="21" w:after="0" w:line="209" w:lineRule="exact"/>
              <w:ind w:left="351"/>
              <w:rPr>
                <w:rFonts w:ascii="Arial" w:hAnsi="Arial" w:cs="Arial"/>
                <w:w w:val="105"/>
                <w:sz w:val="19"/>
                <w:szCs w:val="19"/>
              </w:rPr>
            </w:pPr>
            <w:r w:rsidRPr="00EB47AF">
              <w:rPr>
                <w:rFonts w:ascii="Arial" w:hAnsi="Arial" w:cs="Arial"/>
                <w:w w:val="105"/>
                <w:sz w:val="19"/>
                <w:szCs w:val="19"/>
              </w:rPr>
              <w:t>16 (100)</w:t>
            </w:r>
          </w:p>
        </w:tc>
        <w:tc>
          <w:tcPr>
            <w:tcW w:w="1251" w:type="dxa"/>
            <w:tcBorders>
              <w:top w:val="none" w:sz="6" w:space="0" w:color="auto"/>
              <w:left w:val="none" w:sz="6" w:space="0" w:color="auto"/>
              <w:bottom w:val="none" w:sz="6" w:space="0" w:color="auto"/>
              <w:right w:val="none" w:sz="6" w:space="0" w:color="auto"/>
            </w:tcBorders>
          </w:tcPr>
          <w:p w14:paraId="3E806906" w14:textId="77777777" w:rsidR="00BB2D60" w:rsidRPr="00EB47AF" w:rsidRDefault="00BB2D60" w:rsidP="00BB2D60">
            <w:pPr>
              <w:kinsoku w:val="0"/>
              <w:overflowPunct w:val="0"/>
              <w:autoSpaceDE w:val="0"/>
              <w:autoSpaceDN w:val="0"/>
              <w:adjustRightInd w:val="0"/>
              <w:spacing w:before="21" w:after="0" w:line="209" w:lineRule="exact"/>
              <w:ind w:right="239"/>
              <w:jc w:val="right"/>
              <w:rPr>
                <w:rFonts w:ascii="Arial" w:hAnsi="Arial" w:cs="Arial"/>
                <w:w w:val="105"/>
                <w:sz w:val="19"/>
                <w:szCs w:val="19"/>
              </w:rPr>
            </w:pPr>
            <w:r w:rsidRPr="00EB47AF">
              <w:rPr>
                <w:rFonts w:ascii="Arial" w:hAnsi="Arial" w:cs="Arial"/>
                <w:w w:val="105"/>
                <w:sz w:val="19"/>
                <w:szCs w:val="19"/>
              </w:rPr>
              <w:t>11 (92)</w:t>
            </w:r>
          </w:p>
        </w:tc>
        <w:tc>
          <w:tcPr>
            <w:tcW w:w="755" w:type="dxa"/>
            <w:tcBorders>
              <w:top w:val="none" w:sz="6" w:space="0" w:color="auto"/>
              <w:left w:val="none" w:sz="6" w:space="0" w:color="auto"/>
              <w:bottom w:val="none" w:sz="6" w:space="0" w:color="auto"/>
              <w:right w:val="none" w:sz="6" w:space="0" w:color="auto"/>
            </w:tcBorders>
          </w:tcPr>
          <w:p w14:paraId="5F49D4E8" w14:textId="77777777" w:rsidR="00BB2D60" w:rsidRPr="00EB47AF" w:rsidRDefault="00BB2D60" w:rsidP="00BB2D60">
            <w:pPr>
              <w:kinsoku w:val="0"/>
              <w:overflowPunct w:val="0"/>
              <w:autoSpaceDE w:val="0"/>
              <w:autoSpaceDN w:val="0"/>
              <w:adjustRightInd w:val="0"/>
              <w:spacing w:before="18" w:after="0" w:line="212" w:lineRule="exact"/>
              <w:ind w:right="49"/>
              <w:jc w:val="right"/>
              <w:rPr>
                <w:rFonts w:ascii="Arial" w:hAnsi="Arial" w:cs="Arial"/>
                <w:w w:val="105"/>
                <w:sz w:val="19"/>
                <w:szCs w:val="19"/>
              </w:rPr>
            </w:pPr>
            <w:r w:rsidRPr="00EB47AF">
              <w:rPr>
                <w:rFonts w:ascii="Arial" w:hAnsi="Arial" w:cs="Arial"/>
                <w:w w:val="105"/>
                <w:sz w:val="19"/>
                <w:szCs w:val="19"/>
              </w:rPr>
              <w:t>&lt;0.01</w:t>
            </w:r>
          </w:p>
        </w:tc>
      </w:tr>
      <w:tr w:rsidR="00BB2D60" w:rsidRPr="00EB47AF" w14:paraId="787DC5C6" w14:textId="77777777" w:rsidTr="00BB2D60">
        <w:trPr>
          <w:trHeight w:val="192"/>
        </w:trPr>
        <w:tc>
          <w:tcPr>
            <w:tcW w:w="3671" w:type="dxa"/>
            <w:tcBorders>
              <w:top w:val="none" w:sz="6" w:space="0" w:color="auto"/>
              <w:left w:val="none" w:sz="6" w:space="0" w:color="auto"/>
              <w:bottom w:val="none" w:sz="6" w:space="0" w:color="auto"/>
              <w:right w:val="none" w:sz="6" w:space="0" w:color="auto"/>
            </w:tcBorders>
          </w:tcPr>
          <w:p w14:paraId="0F86204F" w14:textId="77777777" w:rsidR="00BB2D60" w:rsidRPr="00EB47AF" w:rsidRDefault="00BB2D60" w:rsidP="00BB2D60">
            <w:pPr>
              <w:kinsoku w:val="0"/>
              <w:overflowPunct w:val="0"/>
              <w:autoSpaceDE w:val="0"/>
              <w:autoSpaceDN w:val="0"/>
              <w:adjustRightInd w:val="0"/>
              <w:spacing w:after="0" w:line="172" w:lineRule="exact"/>
              <w:ind w:left="50"/>
              <w:rPr>
                <w:rFonts w:ascii="Arial" w:hAnsi="Arial" w:cs="Arial"/>
                <w:b/>
                <w:bCs/>
                <w:w w:val="105"/>
                <w:sz w:val="19"/>
                <w:szCs w:val="19"/>
              </w:rPr>
            </w:pPr>
            <w:r w:rsidRPr="00EB47AF">
              <w:rPr>
                <w:rFonts w:ascii="Arial" w:hAnsi="Arial" w:cs="Arial"/>
                <w:b/>
                <w:bCs/>
                <w:w w:val="105"/>
                <w:sz w:val="19"/>
                <w:szCs w:val="19"/>
              </w:rPr>
              <w:t>Accessible documentation</w:t>
            </w:r>
          </w:p>
        </w:tc>
        <w:tc>
          <w:tcPr>
            <w:tcW w:w="1356" w:type="dxa"/>
            <w:tcBorders>
              <w:top w:val="none" w:sz="6" w:space="0" w:color="auto"/>
              <w:left w:val="none" w:sz="6" w:space="0" w:color="auto"/>
              <w:bottom w:val="none" w:sz="6" w:space="0" w:color="auto"/>
              <w:right w:val="none" w:sz="6" w:space="0" w:color="auto"/>
            </w:tcBorders>
          </w:tcPr>
          <w:p w14:paraId="2792411B" w14:textId="77777777" w:rsidR="00BB2D60" w:rsidRPr="00EB47AF" w:rsidRDefault="00BB2D60" w:rsidP="00BB2D60">
            <w:pPr>
              <w:kinsoku w:val="0"/>
              <w:overflowPunct w:val="0"/>
              <w:autoSpaceDE w:val="0"/>
              <w:autoSpaceDN w:val="0"/>
              <w:adjustRightInd w:val="0"/>
              <w:spacing w:after="0" w:line="172" w:lineRule="exact"/>
              <w:ind w:left="298"/>
              <w:rPr>
                <w:rFonts w:ascii="Arial" w:hAnsi="Arial" w:cs="Arial"/>
                <w:w w:val="105"/>
                <w:sz w:val="19"/>
                <w:szCs w:val="19"/>
              </w:rPr>
            </w:pPr>
            <w:r w:rsidRPr="00EB47AF">
              <w:rPr>
                <w:rFonts w:ascii="Arial" w:hAnsi="Arial" w:cs="Arial"/>
                <w:w w:val="105"/>
                <w:sz w:val="19"/>
                <w:szCs w:val="19"/>
              </w:rPr>
              <w:t>23 (92)</w:t>
            </w:r>
          </w:p>
        </w:tc>
        <w:tc>
          <w:tcPr>
            <w:tcW w:w="1410" w:type="dxa"/>
            <w:tcBorders>
              <w:top w:val="none" w:sz="6" w:space="0" w:color="auto"/>
              <w:left w:val="none" w:sz="6" w:space="0" w:color="auto"/>
              <w:bottom w:val="none" w:sz="6" w:space="0" w:color="auto"/>
              <w:right w:val="none" w:sz="6" w:space="0" w:color="auto"/>
            </w:tcBorders>
          </w:tcPr>
          <w:p w14:paraId="30D86A72" w14:textId="77777777" w:rsidR="00BB2D60" w:rsidRPr="00EB47AF" w:rsidRDefault="00BB2D60" w:rsidP="00BB2D60">
            <w:pPr>
              <w:kinsoku w:val="0"/>
              <w:overflowPunct w:val="0"/>
              <w:autoSpaceDE w:val="0"/>
              <w:autoSpaceDN w:val="0"/>
              <w:adjustRightInd w:val="0"/>
              <w:spacing w:after="0" w:line="172" w:lineRule="exact"/>
              <w:ind w:left="256" w:right="336"/>
              <w:jc w:val="center"/>
              <w:rPr>
                <w:rFonts w:ascii="Arial" w:hAnsi="Arial" w:cs="Arial"/>
                <w:w w:val="105"/>
                <w:sz w:val="19"/>
                <w:szCs w:val="19"/>
              </w:rPr>
            </w:pPr>
            <w:r w:rsidRPr="00EB47AF">
              <w:rPr>
                <w:rFonts w:ascii="Arial" w:hAnsi="Arial" w:cs="Arial"/>
                <w:w w:val="105"/>
                <w:sz w:val="19"/>
                <w:szCs w:val="19"/>
              </w:rPr>
              <w:t>12 (71)</w:t>
            </w:r>
          </w:p>
        </w:tc>
        <w:tc>
          <w:tcPr>
            <w:tcW w:w="1462" w:type="dxa"/>
            <w:tcBorders>
              <w:top w:val="none" w:sz="6" w:space="0" w:color="auto"/>
              <w:left w:val="none" w:sz="6" w:space="0" w:color="auto"/>
              <w:bottom w:val="none" w:sz="6" w:space="0" w:color="auto"/>
              <w:right w:val="none" w:sz="6" w:space="0" w:color="auto"/>
            </w:tcBorders>
          </w:tcPr>
          <w:p w14:paraId="797875BF" w14:textId="77777777" w:rsidR="00BB2D60" w:rsidRPr="00EB47AF" w:rsidRDefault="00BB2D60" w:rsidP="00BB2D60">
            <w:pPr>
              <w:kinsoku w:val="0"/>
              <w:overflowPunct w:val="0"/>
              <w:autoSpaceDE w:val="0"/>
              <w:autoSpaceDN w:val="0"/>
              <w:adjustRightInd w:val="0"/>
              <w:spacing w:after="0" w:line="172" w:lineRule="exact"/>
              <w:ind w:left="351"/>
              <w:rPr>
                <w:rFonts w:ascii="Arial" w:hAnsi="Arial" w:cs="Arial"/>
                <w:w w:val="105"/>
                <w:sz w:val="19"/>
                <w:szCs w:val="19"/>
              </w:rPr>
            </w:pPr>
            <w:r w:rsidRPr="00EB47AF">
              <w:rPr>
                <w:rFonts w:ascii="Arial" w:hAnsi="Arial" w:cs="Arial"/>
                <w:w w:val="105"/>
                <w:sz w:val="19"/>
                <w:szCs w:val="19"/>
              </w:rPr>
              <w:t>16 (100)</w:t>
            </w:r>
          </w:p>
        </w:tc>
        <w:tc>
          <w:tcPr>
            <w:tcW w:w="1251" w:type="dxa"/>
            <w:tcBorders>
              <w:top w:val="none" w:sz="6" w:space="0" w:color="auto"/>
              <w:left w:val="none" w:sz="6" w:space="0" w:color="auto"/>
              <w:bottom w:val="none" w:sz="6" w:space="0" w:color="auto"/>
              <w:right w:val="none" w:sz="6" w:space="0" w:color="auto"/>
            </w:tcBorders>
          </w:tcPr>
          <w:p w14:paraId="1D4A1487" w14:textId="77777777" w:rsidR="00BB2D60" w:rsidRPr="00EB47AF" w:rsidRDefault="00BB2D60" w:rsidP="00BB2D60">
            <w:pPr>
              <w:kinsoku w:val="0"/>
              <w:overflowPunct w:val="0"/>
              <w:autoSpaceDE w:val="0"/>
              <w:autoSpaceDN w:val="0"/>
              <w:adjustRightInd w:val="0"/>
              <w:spacing w:after="0" w:line="172" w:lineRule="exact"/>
              <w:ind w:right="239"/>
              <w:jc w:val="right"/>
              <w:rPr>
                <w:rFonts w:ascii="Arial" w:hAnsi="Arial" w:cs="Arial"/>
                <w:w w:val="105"/>
                <w:sz w:val="19"/>
                <w:szCs w:val="19"/>
              </w:rPr>
            </w:pPr>
            <w:r w:rsidRPr="00EB47AF">
              <w:rPr>
                <w:rFonts w:ascii="Arial" w:hAnsi="Arial" w:cs="Arial"/>
                <w:w w:val="105"/>
                <w:sz w:val="19"/>
                <w:szCs w:val="19"/>
              </w:rPr>
              <w:t>10 (83)</w:t>
            </w:r>
          </w:p>
        </w:tc>
        <w:tc>
          <w:tcPr>
            <w:tcW w:w="755" w:type="dxa"/>
            <w:tcBorders>
              <w:top w:val="none" w:sz="6" w:space="0" w:color="auto"/>
              <w:left w:val="none" w:sz="6" w:space="0" w:color="auto"/>
              <w:bottom w:val="none" w:sz="6" w:space="0" w:color="auto"/>
              <w:right w:val="none" w:sz="6" w:space="0" w:color="auto"/>
            </w:tcBorders>
          </w:tcPr>
          <w:p w14:paraId="3E024780" w14:textId="77777777" w:rsidR="00BB2D60" w:rsidRPr="00EB47AF" w:rsidRDefault="00BB2D60" w:rsidP="00BB2D60">
            <w:pPr>
              <w:kinsoku w:val="0"/>
              <w:overflowPunct w:val="0"/>
              <w:autoSpaceDE w:val="0"/>
              <w:autoSpaceDN w:val="0"/>
              <w:adjustRightInd w:val="0"/>
              <w:spacing w:after="0" w:line="172" w:lineRule="exact"/>
              <w:ind w:right="49"/>
              <w:jc w:val="right"/>
              <w:rPr>
                <w:rFonts w:ascii="Arial" w:hAnsi="Arial" w:cs="Arial"/>
                <w:sz w:val="19"/>
                <w:szCs w:val="19"/>
              </w:rPr>
            </w:pPr>
            <w:r w:rsidRPr="00EB47AF">
              <w:rPr>
                <w:rFonts w:ascii="Arial" w:hAnsi="Arial" w:cs="Arial"/>
                <w:sz w:val="19"/>
                <w:szCs w:val="19"/>
              </w:rPr>
              <w:t>0.06</w:t>
            </w:r>
          </w:p>
        </w:tc>
      </w:tr>
      <w:tr w:rsidR="00BB2D60" w:rsidRPr="00EB47AF" w14:paraId="4F91C642"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0C1939B0" w14:textId="77777777" w:rsidR="00BB2D60" w:rsidRPr="00EB47AF" w:rsidRDefault="00BB2D60" w:rsidP="00BB2D60">
            <w:pPr>
              <w:kinsoku w:val="0"/>
              <w:overflowPunct w:val="0"/>
              <w:autoSpaceDE w:val="0"/>
              <w:autoSpaceDN w:val="0"/>
              <w:adjustRightInd w:val="0"/>
              <w:spacing w:after="0" w:line="180" w:lineRule="exact"/>
              <w:ind w:left="50"/>
              <w:rPr>
                <w:rFonts w:ascii="Arial" w:hAnsi="Arial" w:cs="Arial"/>
                <w:b/>
                <w:bCs/>
                <w:w w:val="105"/>
                <w:sz w:val="19"/>
                <w:szCs w:val="19"/>
              </w:rPr>
            </w:pPr>
            <w:r w:rsidRPr="00EB47AF">
              <w:rPr>
                <w:rFonts w:ascii="Arial" w:hAnsi="Arial" w:cs="Arial"/>
                <w:b/>
                <w:bCs/>
                <w:w w:val="105"/>
                <w:sz w:val="19"/>
                <w:szCs w:val="19"/>
              </w:rPr>
              <w:t>Documentation at time of fetal diagnosis</w:t>
            </w:r>
          </w:p>
        </w:tc>
        <w:tc>
          <w:tcPr>
            <w:tcW w:w="1356" w:type="dxa"/>
            <w:tcBorders>
              <w:top w:val="none" w:sz="6" w:space="0" w:color="auto"/>
              <w:left w:val="none" w:sz="6" w:space="0" w:color="auto"/>
              <w:bottom w:val="none" w:sz="6" w:space="0" w:color="auto"/>
              <w:right w:val="none" w:sz="6" w:space="0" w:color="auto"/>
            </w:tcBorders>
          </w:tcPr>
          <w:p w14:paraId="3EC6D90C" w14:textId="77777777" w:rsidR="00BB2D60" w:rsidRPr="00EB47AF" w:rsidRDefault="00BB2D60" w:rsidP="00BB2D60">
            <w:pPr>
              <w:kinsoku w:val="0"/>
              <w:overflowPunct w:val="0"/>
              <w:autoSpaceDE w:val="0"/>
              <w:autoSpaceDN w:val="0"/>
              <w:adjustRightInd w:val="0"/>
              <w:spacing w:after="0" w:line="180" w:lineRule="exact"/>
              <w:ind w:left="298"/>
              <w:rPr>
                <w:rFonts w:ascii="Arial" w:hAnsi="Arial" w:cs="Arial"/>
                <w:w w:val="105"/>
                <w:sz w:val="19"/>
                <w:szCs w:val="19"/>
              </w:rPr>
            </w:pPr>
            <w:r w:rsidRPr="00EB47AF">
              <w:rPr>
                <w:rFonts w:ascii="Arial" w:hAnsi="Arial" w:cs="Arial"/>
                <w:w w:val="105"/>
                <w:sz w:val="19"/>
                <w:szCs w:val="19"/>
              </w:rPr>
              <w:t>25 (100)</w:t>
            </w:r>
          </w:p>
        </w:tc>
        <w:tc>
          <w:tcPr>
            <w:tcW w:w="1410" w:type="dxa"/>
            <w:tcBorders>
              <w:top w:val="none" w:sz="6" w:space="0" w:color="auto"/>
              <w:left w:val="none" w:sz="6" w:space="0" w:color="auto"/>
              <w:bottom w:val="none" w:sz="6" w:space="0" w:color="auto"/>
              <w:right w:val="none" w:sz="6" w:space="0" w:color="auto"/>
            </w:tcBorders>
          </w:tcPr>
          <w:p w14:paraId="6D817F78" w14:textId="77777777" w:rsidR="00BB2D60" w:rsidRPr="00EB47AF" w:rsidRDefault="00BB2D60" w:rsidP="00BB2D60">
            <w:pPr>
              <w:kinsoku w:val="0"/>
              <w:overflowPunct w:val="0"/>
              <w:autoSpaceDE w:val="0"/>
              <w:autoSpaceDN w:val="0"/>
              <w:adjustRightInd w:val="0"/>
              <w:spacing w:after="0" w:line="180" w:lineRule="exact"/>
              <w:ind w:left="255" w:right="336"/>
              <w:jc w:val="center"/>
              <w:rPr>
                <w:rFonts w:ascii="Arial" w:hAnsi="Arial" w:cs="Arial"/>
                <w:w w:val="105"/>
                <w:sz w:val="19"/>
                <w:szCs w:val="19"/>
              </w:rPr>
            </w:pPr>
            <w:r w:rsidRPr="00EB47AF">
              <w:rPr>
                <w:rFonts w:ascii="Arial" w:hAnsi="Arial" w:cs="Arial"/>
                <w:w w:val="105"/>
                <w:sz w:val="19"/>
                <w:szCs w:val="19"/>
              </w:rPr>
              <w:t>16 (94)</w:t>
            </w:r>
          </w:p>
        </w:tc>
        <w:tc>
          <w:tcPr>
            <w:tcW w:w="1462" w:type="dxa"/>
            <w:tcBorders>
              <w:top w:val="none" w:sz="6" w:space="0" w:color="auto"/>
              <w:left w:val="none" w:sz="6" w:space="0" w:color="auto"/>
              <w:bottom w:val="none" w:sz="6" w:space="0" w:color="auto"/>
              <w:right w:val="none" w:sz="6" w:space="0" w:color="auto"/>
            </w:tcBorders>
          </w:tcPr>
          <w:p w14:paraId="1C03FDD5" w14:textId="77777777" w:rsidR="00BB2D60" w:rsidRPr="00EB47AF" w:rsidRDefault="00BB2D60" w:rsidP="00BB2D60">
            <w:pPr>
              <w:kinsoku w:val="0"/>
              <w:overflowPunct w:val="0"/>
              <w:autoSpaceDE w:val="0"/>
              <w:autoSpaceDN w:val="0"/>
              <w:adjustRightInd w:val="0"/>
              <w:spacing w:after="0" w:line="180" w:lineRule="exact"/>
              <w:ind w:left="351"/>
              <w:rPr>
                <w:rFonts w:ascii="Arial" w:hAnsi="Arial" w:cs="Arial"/>
                <w:w w:val="105"/>
                <w:sz w:val="19"/>
                <w:szCs w:val="19"/>
              </w:rPr>
            </w:pPr>
            <w:r w:rsidRPr="00EB47AF">
              <w:rPr>
                <w:rFonts w:ascii="Arial" w:hAnsi="Arial" w:cs="Arial"/>
                <w:w w:val="105"/>
                <w:sz w:val="19"/>
                <w:szCs w:val="19"/>
              </w:rPr>
              <w:t>14 (88)</w:t>
            </w:r>
          </w:p>
        </w:tc>
        <w:tc>
          <w:tcPr>
            <w:tcW w:w="1251" w:type="dxa"/>
            <w:tcBorders>
              <w:top w:val="none" w:sz="6" w:space="0" w:color="auto"/>
              <w:left w:val="none" w:sz="6" w:space="0" w:color="auto"/>
              <w:bottom w:val="none" w:sz="6" w:space="0" w:color="auto"/>
              <w:right w:val="none" w:sz="6" w:space="0" w:color="auto"/>
            </w:tcBorders>
          </w:tcPr>
          <w:p w14:paraId="602D82C2" w14:textId="77777777" w:rsidR="00BB2D60" w:rsidRPr="00EB47AF" w:rsidRDefault="00BB2D60" w:rsidP="00BB2D60">
            <w:pPr>
              <w:kinsoku w:val="0"/>
              <w:overflowPunct w:val="0"/>
              <w:autoSpaceDE w:val="0"/>
              <w:autoSpaceDN w:val="0"/>
              <w:adjustRightInd w:val="0"/>
              <w:spacing w:after="0" w:line="180" w:lineRule="exact"/>
              <w:ind w:right="240"/>
              <w:jc w:val="right"/>
              <w:rPr>
                <w:rFonts w:ascii="Arial" w:hAnsi="Arial" w:cs="Arial"/>
                <w:w w:val="105"/>
                <w:sz w:val="19"/>
                <w:szCs w:val="19"/>
              </w:rPr>
            </w:pPr>
            <w:r w:rsidRPr="00EB47AF">
              <w:rPr>
                <w:rFonts w:ascii="Arial" w:hAnsi="Arial" w:cs="Arial"/>
                <w:w w:val="105"/>
                <w:sz w:val="19"/>
                <w:szCs w:val="19"/>
              </w:rPr>
              <w:t>11 (92)</w:t>
            </w:r>
          </w:p>
        </w:tc>
        <w:tc>
          <w:tcPr>
            <w:tcW w:w="755" w:type="dxa"/>
            <w:tcBorders>
              <w:top w:val="none" w:sz="6" w:space="0" w:color="auto"/>
              <w:left w:val="none" w:sz="6" w:space="0" w:color="auto"/>
              <w:bottom w:val="none" w:sz="6" w:space="0" w:color="auto"/>
              <w:right w:val="none" w:sz="6" w:space="0" w:color="auto"/>
            </w:tcBorders>
          </w:tcPr>
          <w:p w14:paraId="4CFE3706" w14:textId="77777777" w:rsidR="00BB2D60" w:rsidRPr="00EB47AF" w:rsidRDefault="00BB2D60" w:rsidP="00BB2D60">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0.23</w:t>
            </w:r>
          </w:p>
        </w:tc>
      </w:tr>
      <w:tr w:rsidR="00BB2D60" w:rsidRPr="00EB47AF" w14:paraId="244A6249"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266FAD17" w14:textId="77777777" w:rsidR="00BB2D60" w:rsidRPr="00EB47AF" w:rsidRDefault="00BB2D60" w:rsidP="00BB2D60">
            <w:pPr>
              <w:kinsoku w:val="0"/>
              <w:overflowPunct w:val="0"/>
              <w:autoSpaceDE w:val="0"/>
              <w:autoSpaceDN w:val="0"/>
              <w:adjustRightInd w:val="0"/>
              <w:spacing w:after="0" w:line="180" w:lineRule="exact"/>
              <w:ind w:left="50"/>
              <w:rPr>
                <w:rFonts w:ascii="Arial" w:hAnsi="Arial" w:cs="Arial"/>
                <w:b/>
                <w:bCs/>
                <w:w w:val="105"/>
                <w:sz w:val="19"/>
                <w:szCs w:val="19"/>
              </w:rPr>
            </w:pPr>
            <w:r w:rsidRPr="00EB47AF">
              <w:rPr>
                <w:rFonts w:ascii="Arial" w:hAnsi="Arial" w:cs="Arial"/>
                <w:b/>
                <w:bCs/>
                <w:w w:val="105"/>
                <w:sz w:val="19"/>
                <w:szCs w:val="19"/>
              </w:rPr>
              <w:t>Document translation</w:t>
            </w:r>
          </w:p>
        </w:tc>
        <w:tc>
          <w:tcPr>
            <w:tcW w:w="1356" w:type="dxa"/>
            <w:tcBorders>
              <w:top w:val="none" w:sz="6" w:space="0" w:color="auto"/>
              <w:left w:val="none" w:sz="6" w:space="0" w:color="auto"/>
              <w:bottom w:val="none" w:sz="6" w:space="0" w:color="auto"/>
              <w:right w:val="none" w:sz="6" w:space="0" w:color="auto"/>
            </w:tcBorders>
          </w:tcPr>
          <w:p w14:paraId="25502067" w14:textId="77777777" w:rsidR="00BB2D60" w:rsidRPr="00EB47AF" w:rsidRDefault="00BB2D60" w:rsidP="00BB2D60">
            <w:pPr>
              <w:kinsoku w:val="0"/>
              <w:overflowPunct w:val="0"/>
              <w:autoSpaceDE w:val="0"/>
              <w:autoSpaceDN w:val="0"/>
              <w:adjustRightInd w:val="0"/>
              <w:spacing w:after="0" w:line="180" w:lineRule="exact"/>
              <w:ind w:left="298"/>
              <w:rPr>
                <w:rFonts w:ascii="Arial" w:hAnsi="Arial" w:cs="Arial"/>
                <w:w w:val="105"/>
                <w:sz w:val="19"/>
                <w:szCs w:val="19"/>
              </w:rPr>
            </w:pPr>
            <w:r w:rsidRPr="00EB47AF">
              <w:rPr>
                <w:rFonts w:ascii="Arial" w:hAnsi="Arial" w:cs="Arial"/>
                <w:w w:val="105"/>
                <w:sz w:val="19"/>
                <w:szCs w:val="19"/>
              </w:rPr>
              <w:t>18 (72)</w:t>
            </w:r>
          </w:p>
        </w:tc>
        <w:tc>
          <w:tcPr>
            <w:tcW w:w="1410" w:type="dxa"/>
            <w:tcBorders>
              <w:top w:val="none" w:sz="6" w:space="0" w:color="auto"/>
              <w:left w:val="none" w:sz="6" w:space="0" w:color="auto"/>
              <w:bottom w:val="none" w:sz="6" w:space="0" w:color="auto"/>
              <w:right w:val="none" w:sz="6" w:space="0" w:color="auto"/>
            </w:tcBorders>
          </w:tcPr>
          <w:p w14:paraId="0DF7C91E" w14:textId="77777777" w:rsidR="00BB2D60" w:rsidRPr="00EB47AF" w:rsidRDefault="00BB2D60" w:rsidP="00BB2D60">
            <w:pPr>
              <w:kinsoku w:val="0"/>
              <w:overflowPunct w:val="0"/>
              <w:autoSpaceDE w:val="0"/>
              <w:autoSpaceDN w:val="0"/>
              <w:adjustRightInd w:val="0"/>
              <w:spacing w:after="0" w:line="180" w:lineRule="exact"/>
              <w:ind w:left="256" w:right="336"/>
              <w:jc w:val="center"/>
              <w:rPr>
                <w:rFonts w:ascii="Arial" w:hAnsi="Arial" w:cs="Arial"/>
                <w:w w:val="105"/>
                <w:sz w:val="19"/>
                <w:szCs w:val="19"/>
              </w:rPr>
            </w:pPr>
            <w:r w:rsidRPr="00EB47AF">
              <w:rPr>
                <w:rFonts w:ascii="Arial" w:hAnsi="Arial" w:cs="Arial"/>
                <w:w w:val="105"/>
                <w:sz w:val="19"/>
                <w:szCs w:val="19"/>
              </w:rPr>
              <w:t>14 (82)</w:t>
            </w:r>
          </w:p>
        </w:tc>
        <w:tc>
          <w:tcPr>
            <w:tcW w:w="1462" w:type="dxa"/>
            <w:tcBorders>
              <w:top w:val="none" w:sz="6" w:space="0" w:color="auto"/>
              <w:left w:val="none" w:sz="6" w:space="0" w:color="auto"/>
              <w:bottom w:val="none" w:sz="6" w:space="0" w:color="auto"/>
              <w:right w:val="none" w:sz="6" w:space="0" w:color="auto"/>
            </w:tcBorders>
          </w:tcPr>
          <w:p w14:paraId="75EB3220" w14:textId="77777777" w:rsidR="00BB2D60" w:rsidRPr="00EB47AF" w:rsidRDefault="00BB2D60" w:rsidP="00BB2D60">
            <w:pPr>
              <w:kinsoku w:val="0"/>
              <w:overflowPunct w:val="0"/>
              <w:autoSpaceDE w:val="0"/>
              <w:autoSpaceDN w:val="0"/>
              <w:adjustRightInd w:val="0"/>
              <w:spacing w:after="0" w:line="180" w:lineRule="exact"/>
              <w:ind w:left="450"/>
              <w:rPr>
                <w:rFonts w:ascii="Arial" w:hAnsi="Arial" w:cs="Arial"/>
                <w:w w:val="105"/>
                <w:sz w:val="19"/>
                <w:szCs w:val="19"/>
              </w:rPr>
            </w:pPr>
            <w:r w:rsidRPr="00EB47AF">
              <w:rPr>
                <w:rFonts w:ascii="Arial" w:hAnsi="Arial" w:cs="Arial"/>
                <w:w w:val="105"/>
                <w:sz w:val="19"/>
                <w:szCs w:val="19"/>
              </w:rPr>
              <w:t>8 (50)</w:t>
            </w:r>
          </w:p>
        </w:tc>
        <w:tc>
          <w:tcPr>
            <w:tcW w:w="1251" w:type="dxa"/>
            <w:tcBorders>
              <w:top w:val="none" w:sz="6" w:space="0" w:color="auto"/>
              <w:left w:val="none" w:sz="6" w:space="0" w:color="auto"/>
              <w:bottom w:val="none" w:sz="6" w:space="0" w:color="auto"/>
              <w:right w:val="none" w:sz="6" w:space="0" w:color="auto"/>
            </w:tcBorders>
          </w:tcPr>
          <w:p w14:paraId="5AEEF899" w14:textId="77777777" w:rsidR="00BB2D60" w:rsidRPr="00EB47AF" w:rsidRDefault="00BB2D60" w:rsidP="00BB2D60">
            <w:pPr>
              <w:kinsoku w:val="0"/>
              <w:overflowPunct w:val="0"/>
              <w:autoSpaceDE w:val="0"/>
              <w:autoSpaceDN w:val="0"/>
              <w:adjustRightInd w:val="0"/>
              <w:spacing w:after="0" w:line="180" w:lineRule="exact"/>
              <w:ind w:right="239"/>
              <w:jc w:val="right"/>
              <w:rPr>
                <w:rFonts w:ascii="Arial" w:hAnsi="Arial" w:cs="Arial"/>
                <w:w w:val="105"/>
                <w:sz w:val="19"/>
                <w:szCs w:val="19"/>
              </w:rPr>
            </w:pPr>
            <w:r w:rsidRPr="00EB47AF">
              <w:rPr>
                <w:rFonts w:ascii="Arial" w:hAnsi="Arial" w:cs="Arial"/>
                <w:w w:val="105"/>
                <w:sz w:val="19"/>
                <w:szCs w:val="19"/>
              </w:rPr>
              <w:t>10 (83)</w:t>
            </w:r>
          </w:p>
        </w:tc>
        <w:tc>
          <w:tcPr>
            <w:tcW w:w="755" w:type="dxa"/>
            <w:tcBorders>
              <w:top w:val="none" w:sz="6" w:space="0" w:color="auto"/>
              <w:left w:val="none" w:sz="6" w:space="0" w:color="auto"/>
              <w:bottom w:val="none" w:sz="6" w:space="0" w:color="auto"/>
              <w:right w:val="none" w:sz="6" w:space="0" w:color="auto"/>
            </w:tcBorders>
          </w:tcPr>
          <w:p w14:paraId="1CC3F2E8" w14:textId="77777777" w:rsidR="00BB2D60" w:rsidRPr="00EB47AF" w:rsidRDefault="00BB2D60" w:rsidP="00BB2D60">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0.17</w:t>
            </w:r>
          </w:p>
        </w:tc>
      </w:tr>
      <w:tr w:rsidR="00BB2D60" w:rsidRPr="00EB47AF" w14:paraId="4BEF1AFC" w14:textId="77777777" w:rsidTr="00BB2D60">
        <w:trPr>
          <w:trHeight w:val="198"/>
        </w:trPr>
        <w:tc>
          <w:tcPr>
            <w:tcW w:w="3671" w:type="dxa"/>
            <w:tcBorders>
              <w:top w:val="none" w:sz="6" w:space="0" w:color="auto"/>
              <w:left w:val="none" w:sz="6" w:space="0" w:color="auto"/>
              <w:bottom w:val="none" w:sz="6" w:space="0" w:color="auto"/>
              <w:right w:val="none" w:sz="6" w:space="0" w:color="auto"/>
            </w:tcBorders>
          </w:tcPr>
          <w:p w14:paraId="54A9403E" w14:textId="77777777" w:rsidR="00BB2D60" w:rsidRPr="00EB47AF" w:rsidRDefault="00BB2D60" w:rsidP="00BB2D60">
            <w:pPr>
              <w:kinsoku w:val="0"/>
              <w:overflowPunct w:val="0"/>
              <w:autoSpaceDE w:val="0"/>
              <w:autoSpaceDN w:val="0"/>
              <w:adjustRightInd w:val="0"/>
              <w:spacing w:after="0" w:line="179" w:lineRule="exact"/>
              <w:ind w:left="50"/>
              <w:rPr>
                <w:rFonts w:ascii="Arial" w:hAnsi="Arial" w:cs="Arial"/>
                <w:b/>
                <w:bCs/>
                <w:w w:val="105"/>
                <w:sz w:val="19"/>
                <w:szCs w:val="19"/>
              </w:rPr>
            </w:pPr>
            <w:r w:rsidRPr="00EB47AF">
              <w:rPr>
                <w:rFonts w:ascii="Arial" w:hAnsi="Arial" w:cs="Arial"/>
                <w:b/>
                <w:bCs/>
                <w:w w:val="105"/>
                <w:sz w:val="19"/>
                <w:szCs w:val="19"/>
              </w:rPr>
              <w:t>Mechanisms to ensure continuity of care</w:t>
            </w:r>
          </w:p>
        </w:tc>
        <w:tc>
          <w:tcPr>
            <w:tcW w:w="1356" w:type="dxa"/>
            <w:tcBorders>
              <w:top w:val="none" w:sz="6" w:space="0" w:color="auto"/>
              <w:left w:val="none" w:sz="6" w:space="0" w:color="auto"/>
              <w:bottom w:val="none" w:sz="6" w:space="0" w:color="auto"/>
              <w:right w:val="none" w:sz="6" w:space="0" w:color="auto"/>
            </w:tcBorders>
          </w:tcPr>
          <w:p w14:paraId="7C126D6D" w14:textId="77777777" w:rsidR="00BB2D60" w:rsidRPr="00EB47AF" w:rsidRDefault="00BB2D60" w:rsidP="00BB2D60">
            <w:pPr>
              <w:kinsoku w:val="0"/>
              <w:overflowPunct w:val="0"/>
              <w:autoSpaceDE w:val="0"/>
              <w:autoSpaceDN w:val="0"/>
              <w:adjustRightInd w:val="0"/>
              <w:spacing w:after="0" w:line="179" w:lineRule="exact"/>
              <w:ind w:left="298"/>
              <w:rPr>
                <w:rFonts w:ascii="Arial" w:hAnsi="Arial" w:cs="Arial"/>
                <w:w w:val="105"/>
                <w:sz w:val="19"/>
                <w:szCs w:val="19"/>
              </w:rPr>
            </w:pPr>
            <w:r w:rsidRPr="00EB47AF">
              <w:rPr>
                <w:rFonts w:ascii="Arial" w:hAnsi="Arial" w:cs="Arial"/>
                <w:w w:val="105"/>
                <w:sz w:val="19"/>
                <w:szCs w:val="19"/>
              </w:rPr>
              <w:t>25 (100)</w:t>
            </w:r>
          </w:p>
        </w:tc>
        <w:tc>
          <w:tcPr>
            <w:tcW w:w="1410" w:type="dxa"/>
            <w:tcBorders>
              <w:top w:val="none" w:sz="6" w:space="0" w:color="auto"/>
              <w:left w:val="none" w:sz="6" w:space="0" w:color="auto"/>
              <w:bottom w:val="none" w:sz="6" w:space="0" w:color="auto"/>
              <w:right w:val="none" w:sz="6" w:space="0" w:color="auto"/>
            </w:tcBorders>
          </w:tcPr>
          <w:p w14:paraId="69FCE5CE" w14:textId="77777777" w:rsidR="00BB2D60" w:rsidRPr="00EB47AF" w:rsidRDefault="00BB2D60" w:rsidP="00BB2D60">
            <w:pPr>
              <w:kinsoku w:val="0"/>
              <w:overflowPunct w:val="0"/>
              <w:autoSpaceDE w:val="0"/>
              <w:autoSpaceDN w:val="0"/>
              <w:adjustRightInd w:val="0"/>
              <w:spacing w:after="0" w:line="179" w:lineRule="exact"/>
              <w:ind w:left="256" w:right="336"/>
              <w:jc w:val="center"/>
              <w:rPr>
                <w:rFonts w:ascii="Arial" w:hAnsi="Arial" w:cs="Arial"/>
                <w:w w:val="105"/>
                <w:sz w:val="19"/>
                <w:szCs w:val="19"/>
              </w:rPr>
            </w:pPr>
            <w:r w:rsidRPr="00EB47AF">
              <w:rPr>
                <w:rFonts w:ascii="Arial" w:hAnsi="Arial" w:cs="Arial"/>
                <w:w w:val="105"/>
                <w:sz w:val="19"/>
                <w:szCs w:val="19"/>
              </w:rPr>
              <w:t>14 (82)</w:t>
            </w:r>
          </w:p>
        </w:tc>
        <w:tc>
          <w:tcPr>
            <w:tcW w:w="1462" w:type="dxa"/>
            <w:tcBorders>
              <w:top w:val="none" w:sz="6" w:space="0" w:color="auto"/>
              <w:left w:val="none" w:sz="6" w:space="0" w:color="auto"/>
              <w:bottom w:val="none" w:sz="6" w:space="0" w:color="auto"/>
              <w:right w:val="none" w:sz="6" w:space="0" w:color="auto"/>
            </w:tcBorders>
          </w:tcPr>
          <w:p w14:paraId="26090FBE" w14:textId="77777777" w:rsidR="00BB2D60" w:rsidRPr="00EB47AF" w:rsidRDefault="00BB2D60" w:rsidP="00BB2D60">
            <w:pPr>
              <w:kinsoku w:val="0"/>
              <w:overflowPunct w:val="0"/>
              <w:autoSpaceDE w:val="0"/>
              <w:autoSpaceDN w:val="0"/>
              <w:adjustRightInd w:val="0"/>
              <w:spacing w:after="0" w:line="179" w:lineRule="exact"/>
              <w:ind w:left="351"/>
              <w:rPr>
                <w:rFonts w:ascii="Arial" w:hAnsi="Arial" w:cs="Arial"/>
                <w:w w:val="105"/>
                <w:sz w:val="19"/>
                <w:szCs w:val="19"/>
              </w:rPr>
            </w:pPr>
            <w:r w:rsidRPr="00EB47AF">
              <w:rPr>
                <w:rFonts w:ascii="Arial" w:hAnsi="Arial" w:cs="Arial"/>
                <w:w w:val="105"/>
                <w:sz w:val="19"/>
                <w:szCs w:val="19"/>
              </w:rPr>
              <w:t>14 (88)</w:t>
            </w:r>
          </w:p>
        </w:tc>
        <w:tc>
          <w:tcPr>
            <w:tcW w:w="1251" w:type="dxa"/>
            <w:tcBorders>
              <w:top w:val="none" w:sz="6" w:space="0" w:color="auto"/>
              <w:left w:val="none" w:sz="6" w:space="0" w:color="auto"/>
              <w:bottom w:val="none" w:sz="6" w:space="0" w:color="auto"/>
              <w:right w:val="none" w:sz="6" w:space="0" w:color="auto"/>
            </w:tcBorders>
          </w:tcPr>
          <w:p w14:paraId="44ADA1D2" w14:textId="77777777" w:rsidR="00BB2D60" w:rsidRPr="00EB47AF" w:rsidRDefault="00BB2D60" w:rsidP="00BB2D60">
            <w:pPr>
              <w:kinsoku w:val="0"/>
              <w:overflowPunct w:val="0"/>
              <w:autoSpaceDE w:val="0"/>
              <w:autoSpaceDN w:val="0"/>
              <w:adjustRightInd w:val="0"/>
              <w:spacing w:after="0" w:line="179" w:lineRule="exact"/>
              <w:ind w:right="239"/>
              <w:jc w:val="right"/>
              <w:rPr>
                <w:rFonts w:ascii="Arial" w:hAnsi="Arial" w:cs="Arial"/>
                <w:w w:val="105"/>
                <w:sz w:val="19"/>
                <w:szCs w:val="19"/>
              </w:rPr>
            </w:pPr>
            <w:r w:rsidRPr="00EB47AF">
              <w:rPr>
                <w:rFonts w:ascii="Arial" w:hAnsi="Arial" w:cs="Arial"/>
                <w:w w:val="105"/>
                <w:sz w:val="19"/>
                <w:szCs w:val="19"/>
              </w:rPr>
              <w:t>8 (67)</w:t>
            </w:r>
          </w:p>
        </w:tc>
        <w:tc>
          <w:tcPr>
            <w:tcW w:w="755" w:type="dxa"/>
            <w:tcBorders>
              <w:top w:val="none" w:sz="6" w:space="0" w:color="auto"/>
              <w:left w:val="none" w:sz="6" w:space="0" w:color="auto"/>
              <w:bottom w:val="none" w:sz="6" w:space="0" w:color="auto"/>
              <w:right w:val="none" w:sz="6" w:space="0" w:color="auto"/>
            </w:tcBorders>
          </w:tcPr>
          <w:p w14:paraId="5425DF29" w14:textId="77777777" w:rsidR="00BB2D60" w:rsidRPr="00EB47AF" w:rsidRDefault="00BB2D60" w:rsidP="00BB2D60">
            <w:pPr>
              <w:kinsoku w:val="0"/>
              <w:overflowPunct w:val="0"/>
              <w:autoSpaceDE w:val="0"/>
              <w:autoSpaceDN w:val="0"/>
              <w:adjustRightInd w:val="0"/>
              <w:spacing w:after="0" w:line="179" w:lineRule="exact"/>
              <w:ind w:right="49"/>
              <w:jc w:val="right"/>
              <w:rPr>
                <w:rFonts w:ascii="Arial" w:hAnsi="Arial" w:cs="Arial"/>
                <w:sz w:val="19"/>
                <w:szCs w:val="19"/>
              </w:rPr>
            </w:pPr>
            <w:r w:rsidRPr="00EB47AF">
              <w:rPr>
                <w:rFonts w:ascii="Arial" w:hAnsi="Arial" w:cs="Arial"/>
                <w:sz w:val="19"/>
                <w:szCs w:val="19"/>
              </w:rPr>
              <w:t>0.02</w:t>
            </w:r>
          </w:p>
        </w:tc>
      </w:tr>
      <w:tr w:rsidR="00BB2D60" w:rsidRPr="00EB47AF" w14:paraId="1FB6F8EA" w14:textId="77777777" w:rsidTr="00BB2D60">
        <w:trPr>
          <w:trHeight w:val="197"/>
        </w:trPr>
        <w:tc>
          <w:tcPr>
            <w:tcW w:w="3671" w:type="dxa"/>
            <w:tcBorders>
              <w:top w:val="none" w:sz="6" w:space="0" w:color="auto"/>
              <w:left w:val="none" w:sz="6" w:space="0" w:color="auto"/>
              <w:bottom w:val="none" w:sz="6" w:space="0" w:color="auto"/>
              <w:right w:val="none" w:sz="6" w:space="0" w:color="auto"/>
            </w:tcBorders>
          </w:tcPr>
          <w:p w14:paraId="2EEB0F63" w14:textId="77777777" w:rsidR="00BB2D60" w:rsidRPr="00EB47AF" w:rsidRDefault="00BB2D60" w:rsidP="00BB2D60">
            <w:pPr>
              <w:kinsoku w:val="0"/>
              <w:overflowPunct w:val="0"/>
              <w:autoSpaceDE w:val="0"/>
              <w:autoSpaceDN w:val="0"/>
              <w:adjustRightInd w:val="0"/>
              <w:spacing w:after="0" w:line="178" w:lineRule="exact"/>
              <w:ind w:left="50"/>
              <w:rPr>
                <w:rFonts w:ascii="Arial" w:hAnsi="Arial" w:cs="Arial"/>
                <w:b/>
                <w:bCs/>
                <w:w w:val="105"/>
                <w:sz w:val="19"/>
                <w:szCs w:val="19"/>
              </w:rPr>
            </w:pPr>
            <w:r w:rsidRPr="00EB47AF">
              <w:rPr>
                <w:rFonts w:ascii="Arial" w:hAnsi="Arial" w:cs="Arial"/>
                <w:b/>
                <w:bCs/>
                <w:w w:val="105"/>
                <w:sz w:val="19"/>
                <w:szCs w:val="19"/>
              </w:rPr>
              <w:t>Sibling support</w:t>
            </w:r>
          </w:p>
        </w:tc>
        <w:tc>
          <w:tcPr>
            <w:tcW w:w="1356" w:type="dxa"/>
            <w:tcBorders>
              <w:top w:val="none" w:sz="6" w:space="0" w:color="auto"/>
              <w:left w:val="none" w:sz="6" w:space="0" w:color="auto"/>
              <w:bottom w:val="none" w:sz="6" w:space="0" w:color="auto"/>
              <w:right w:val="none" w:sz="6" w:space="0" w:color="auto"/>
            </w:tcBorders>
          </w:tcPr>
          <w:p w14:paraId="0ABA1AA4" w14:textId="77777777" w:rsidR="00BB2D60" w:rsidRPr="00EB47AF" w:rsidRDefault="00BB2D60" w:rsidP="00BB2D60">
            <w:pPr>
              <w:kinsoku w:val="0"/>
              <w:overflowPunct w:val="0"/>
              <w:autoSpaceDE w:val="0"/>
              <w:autoSpaceDN w:val="0"/>
              <w:adjustRightInd w:val="0"/>
              <w:spacing w:after="0" w:line="178" w:lineRule="exact"/>
              <w:ind w:left="298"/>
              <w:rPr>
                <w:rFonts w:ascii="Arial" w:hAnsi="Arial" w:cs="Arial"/>
                <w:w w:val="105"/>
                <w:sz w:val="19"/>
                <w:szCs w:val="19"/>
              </w:rPr>
            </w:pPr>
            <w:r w:rsidRPr="00EB47AF">
              <w:rPr>
                <w:rFonts w:ascii="Arial" w:hAnsi="Arial" w:cs="Arial"/>
                <w:w w:val="105"/>
                <w:sz w:val="19"/>
                <w:szCs w:val="19"/>
              </w:rPr>
              <w:t>17 (68)</w:t>
            </w:r>
          </w:p>
        </w:tc>
        <w:tc>
          <w:tcPr>
            <w:tcW w:w="1410" w:type="dxa"/>
            <w:tcBorders>
              <w:top w:val="none" w:sz="6" w:space="0" w:color="auto"/>
              <w:left w:val="none" w:sz="6" w:space="0" w:color="auto"/>
              <w:bottom w:val="none" w:sz="6" w:space="0" w:color="auto"/>
              <w:right w:val="none" w:sz="6" w:space="0" w:color="auto"/>
            </w:tcBorders>
          </w:tcPr>
          <w:p w14:paraId="209CB89B" w14:textId="77777777" w:rsidR="00BB2D60" w:rsidRPr="00EB47AF" w:rsidRDefault="00BB2D60" w:rsidP="00BB2D60">
            <w:pPr>
              <w:kinsoku w:val="0"/>
              <w:overflowPunct w:val="0"/>
              <w:autoSpaceDE w:val="0"/>
              <w:autoSpaceDN w:val="0"/>
              <w:adjustRightInd w:val="0"/>
              <w:spacing w:after="0" w:line="178" w:lineRule="exact"/>
              <w:ind w:left="256" w:right="336"/>
              <w:jc w:val="center"/>
              <w:rPr>
                <w:rFonts w:ascii="Arial" w:hAnsi="Arial" w:cs="Arial"/>
                <w:w w:val="105"/>
                <w:sz w:val="19"/>
                <w:szCs w:val="19"/>
              </w:rPr>
            </w:pPr>
            <w:r w:rsidRPr="00EB47AF">
              <w:rPr>
                <w:rFonts w:ascii="Arial" w:hAnsi="Arial" w:cs="Arial"/>
                <w:w w:val="105"/>
                <w:sz w:val="19"/>
                <w:szCs w:val="19"/>
              </w:rPr>
              <w:t>14 (82)</w:t>
            </w:r>
          </w:p>
        </w:tc>
        <w:tc>
          <w:tcPr>
            <w:tcW w:w="1462" w:type="dxa"/>
            <w:tcBorders>
              <w:top w:val="none" w:sz="6" w:space="0" w:color="auto"/>
              <w:left w:val="none" w:sz="6" w:space="0" w:color="auto"/>
              <w:bottom w:val="none" w:sz="6" w:space="0" w:color="auto"/>
              <w:right w:val="none" w:sz="6" w:space="0" w:color="auto"/>
            </w:tcBorders>
          </w:tcPr>
          <w:p w14:paraId="3762E089" w14:textId="77777777" w:rsidR="00BB2D60" w:rsidRPr="00EB47AF" w:rsidRDefault="00BB2D60" w:rsidP="00BB2D60">
            <w:pPr>
              <w:kinsoku w:val="0"/>
              <w:overflowPunct w:val="0"/>
              <w:autoSpaceDE w:val="0"/>
              <w:autoSpaceDN w:val="0"/>
              <w:adjustRightInd w:val="0"/>
              <w:spacing w:after="0" w:line="178" w:lineRule="exact"/>
              <w:ind w:left="351"/>
              <w:rPr>
                <w:rFonts w:ascii="Arial" w:hAnsi="Arial" w:cs="Arial"/>
                <w:w w:val="105"/>
                <w:sz w:val="19"/>
                <w:szCs w:val="19"/>
              </w:rPr>
            </w:pPr>
            <w:r w:rsidRPr="00EB47AF">
              <w:rPr>
                <w:rFonts w:ascii="Arial" w:hAnsi="Arial" w:cs="Arial"/>
                <w:w w:val="105"/>
                <w:sz w:val="19"/>
                <w:szCs w:val="19"/>
              </w:rPr>
              <w:t>15 (94)</w:t>
            </w:r>
          </w:p>
        </w:tc>
        <w:tc>
          <w:tcPr>
            <w:tcW w:w="1251" w:type="dxa"/>
            <w:tcBorders>
              <w:top w:val="none" w:sz="6" w:space="0" w:color="auto"/>
              <w:left w:val="none" w:sz="6" w:space="0" w:color="auto"/>
              <w:bottom w:val="none" w:sz="6" w:space="0" w:color="auto"/>
              <w:right w:val="none" w:sz="6" w:space="0" w:color="auto"/>
            </w:tcBorders>
          </w:tcPr>
          <w:p w14:paraId="674CB385" w14:textId="77777777" w:rsidR="00BB2D60" w:rsidRPr="00EB47AF" w:rsidRDefault="00BB2D60" w:rsidP="00BB2D60">
            <w:pPr>
              <w:kinsoku w:val="0"/>
              <w:overflowPunct w:val="0"/>
              <w:autoSpaceDE w:val="0"/>
              <w:autoSpaceDN w:val="0"/>
              <w:adjustRightInd w:val="0"/>
              <w:spacing w:after="0" w:line="178" w:lineRule="exact"/>
              <w:ind w:right="239"/>
              <w:jc w:val="right"/>
              <w:rPr>
                <w:rFonts w:ascii="Arial" w:hAnsi="Arial" w:cs="Arial"/>
                <w:w w:val="105"/>
                <w:sz w:val="19"/>
                <w:szCs w:val="19"/>
              </w:rPr>
            </w:pPr>
            <w:r w:rsidRPr="00EB47AF">
              <w:rPr>
                <w:rFonts w:ascii="Arial" w:hAnsi="Arial" w:cs="Arial"/>
                <w:w w:val="105"/>
                <w:sz w:val="19"/>
                <w:szCs w:val="19"/>
              </w:rPr>
              <w:t>9 (75)</w:t>
            </w:r>
          </w:p>
        </w:tc>
        <w:tc>
          <w:tcPr>
            <w:tcW w:w="755" w:type="dxa"/>
            <w:tcBorders>
              <w:top w:val="none" w:sz="6" w:space="0" w:color="auto"/>
              <w:left w:val="none" w:sz="6" w:space="0" w:color="auto"/>
              <w:bottom w:val="none" w:sz="6" w:space="0" w:color="auto"/>
              <w:right w:val="none" w:sz="6" w:space="0" w:color="auto"/>
            </w:tcBorders>
          </w:tcPr>
          <w:p w14:paraId="048FE7A9" w14:textId="77777777" w:rsidR="00BB2D60" w:rsidRPr="00EB47AF" w:rsidRDefault="00BB2D60" w:rsidP="00BB2D60">
            <w:pPr>
              <w:kinsoku w:val="0"/>
              <w:overflowPunct w:val="0"/>
              <w:autoSpaceDE w:val="0"/>
              <w:autoSpaceDN w:val="0"/>
              <w:adjustRightInd w:val="0"/>
              <w:spacing w:after="0" w:line="178" w:lineRule="exact"/>
              <w:ind w:right="49"/>
              <w:jc w:val="right"/>
              <w:rPr>
                <w:rFonts w:ascii="Arial" w:hAnsi="Arial" w:cs="Arial"/>
                <w:sz w:val="19"/>
                <w:szCs w:val="19"/>
              </w:rPr>
            </w:pPr>
            <w:r w:rsidRPr="00EB47AF">
              <w:rPr>
                <w:rFonts w:ascii="Arial" w:hAnsi="Arial" w:cs="Arial"/>
                <w:sz w:val="19"/>
                <w:szCs w:val="19"/>
              </w:rPr>
              <w:t>0.25</w:t>
            </w:r>
          </w:p>
        </w:tc>
      </w:tr>
      <w:tr w:rsidR="00BB2D60" w:rsidRPr="00EB47AF" w14:paraId="3B4F17EC" w14:textId="77777777" w:rsidTr="00BB2D60">
        <w:trPr>
          <w:trHeight w:val="250"/>
        </w:trPr>
        <w:tc>
          <w:tcPr>
            <w:tcW w:w="3671" w:type="dxa"/>
            <w:tcBorders>
              <w:top w:val="none" w:sz="6" w:space="0" w:color="auto"/>
              <w:left w:val="none" w:sz="6" w:space="0" w:color="auto"/>
              <w:bottom w:val="none" w:sz="6" w:space="0" w:color="auto"/>
              <w:right w:val="none" w:sz="6" w:space="0" w:color="auto"/>
            </w:tcBorders>
          </w:tcPr>
          <w:p w14:paraId="45D06AD1" w14:textId="7ECCC762" w:rsidR="00BB2D60" w:rsidRPr="00EB47AF" w:rsidRDefault="007A1EFD" w:rsidP="00C3267E">
            <w:pPr>
              <w:kinsoku w:val="0"/>
              <w:overflowPunct w:val="0"/>
              <w:autoSpaceDE w:val="0"/>
              <w:autoSpaceDN w:val="0"/>
              <w:adjustRightInd w:val="0"/>
              <w:spacing w:before="21" w:after="0" w:line="209" w:lineRule="exact"/>
              <w:ind w:left="50"/>
              <w:rPr>
                <w:rFonts w:ascii="Arial" w:hAnsi="Arial" w:cs="Arial"/>
                <w:w w:val="105"/>
                <w:sz w:val="19"/>
                <w:szCs w:val="19"/>
              </w:rPr>
            </w:pPr>
            <w:r w:rsidRPr="00EB47AF">
              <w:rPr>
                <w:rFonts w:ascii="Arial" w:hAnsi="Arial" w:cs="Arial"/>
                <w:b/>
                <w:bCs/>
                <w:w w:val="105"/>
                <w:sz w:val="19"/>
                <w:szCs w:val="19"/>
              </w:rPr>
              <w:t>Funding sources</w:t>
            </w:r>
            <w:r w:rsidR="00BB2D60">
              <w:rPr>
                <w:rFonts w:ascii="Arial" w:hAnsi="Arial" w:cs="Arial"/>
                <w:w w:val="105"/>
                <w:sz w:val="19"/>
                <w:szCs w:val="19"/>
              </w:rPr>
              <w:t xml:space="preserve">  </w:t>
            </w:r>
            <w:r w:rsidR="00C3267E">
              <w:rPr>
                <w:rFonts w:ascii="Arial" w:hAnsi="Arial" w:cs="Arial"/>
                <w:w w:val="105"/>
                <w:sz w:val="19"/>
                <w:szCs w:val="19"/>
              </w:rPr>
              <w:t xml:space="preserve">    </w:t>
            </w:r>
          </w:p>
        </w:tc>
        <w:tc>
          <w:tcPr>
            <w:tcW w:w="1356" w:type="dxa"/>
            <w:tcBorders>
              <w:top w:val="none" w:sz="6" w:space="0" w:color="auto"/>
              <w:left w:val="none" w:sz="6" w:space="0" w:color="auto"/>
              <w:bottom w:val="none" w:sz="6" w:space="0" w:color="auto"/>
              <w:right w:val="none" w:sz="6" w:space="0" w:color="auto"/>
            </w:tcBorders>
          </w:tcPr>
          <w:p w14:paraId="679EAAFE" w14:textId="246603FA" w:rsidR="00BB2D60" w:rsidRPr="00EB47AF" w:rsidRDefault="00BB2D60" w:rsidP="00BB2D60">
            <w:pPr>
              <w:kinsoku w:val="0"/>
              <w:overflowPunct w:val="0"/>
              <w:autoSpaceDE w:val="0"/>
              <w:autoSpaceDN w:val="0"/>
              <w:adjustRightInd w:val="0"/>
              <w:spacing w:before="21" w:after="0" w:line="209" w:lineRule="exact"/>
              <w:ind w:left="298"/>
              <w:rPr>
                <w:rFonts w:ascii="Arial" w:hAnsi="Arial" w:cs="Arial"/>
                <w:w w:val="105"/>
                <w:sz w:val="19"/>
                <w:szCs w:val="19"/>
              </w:rPr>
            </w:pPr>
          </w:p>
        </w:tc>
        <w:tc>
          <w:tcPr>
            <w:tcW w:w="1410" w:type="dxa"/>
            <w:tcBorders>
              <w:top w:val="none" w:sz="6" w:space="0" w:color="auto"/>
              <w:left w:val="none" w:sz="6" w:space="0" w:color="auto"/>
              <w:bottom w:val="none" w:sz="6" w:space="0" w:color="auto"/>
              <w:right w:val="none" w:sz="6" w:space="0" w:color="auto"/>
            </w:tcBorders>
          </w:tcPr>
          <w:p w14:paraId="4D12AEA9" w14:textId="1DBE30E2" w:rsidR="00BB2D60" w:rsidRPr="00EB47AF" w:rsidRDefault="00BB2D60" w:rsidP="00BB2D60">
            <w:pPr>
              <w:kinsoku w:val="0"/>
              <w:overflowPunct w:val="0"/>
              <w:autoSpaceDE w:val="0"/>
              <w:autoSpaceDN w:val="0"/>
              <w:adjustRightInd w:val="0"/>
              <w:spacing w:before="21" w:after="0" w:line="209" w:lineRule="exact"/>
              <w:ind w:left="351" w:right="336"/>
              <w:jc w:val="center"/>
              <w:rPr>
                <w:rFonts w:ascii="Arial" w:hAnsi="Arial" w:cs="Arial"/>
                <w:w w:val="105"/>
                <w:sz w:val="19"/>
                <w:szCs w:val="19"/>
              </w:rPr>
            </w:pPr>
          </w:p>
        </w:tc>
        <w:tc>
          <w:tcPr>
            <w:tcW w:w="1462" w:type="dxa"/>
            <w:tcBorders>
              <w:top w:val="none" w:sz="6" w:space="0" w:color="auto"/>
              <w:left w:val="none" w:sz="6" w:space="0" w:color="auto"/>
              <w:bottom w:val="none" w:sz="6" w:space="0" w:color="auto"/>
              <w:right w:val="none" w:sz="6" w:space="0" w:color="auto"/>
            </w:tcBorders>
          </w:tcPr>
          <w:p w14:paraId="60C361CF" w14:textId="47BFA232" w:rsidR="00BB2D60" w:rsidRPr="00EB47AF" w:rsidRDefault="00BB2D60" w:rsidP="00BB2D60">
            <w:pPr>
              <w:kinsoku w:val="0"/>
              <w:overflowPunct w:val="0"/>
              <w:autoSpaceDE w:val="0"/>
              <w:autoSpaceDN w:val="0"/>
              <w:adjustRightInd w:val="0"/>
              <w:spacing w:before="21" w:after="0" w:line="209" w:lineRule="exact"/>
              <w:ind w:left="450"/>
              <w:rPr>
                <w:rFonts w:ascii="Arial" w:hAnsi="Arial" w:cs="Arial"/>
                <w:w w:val="105"/>
                <w:sz w:val="19"/>
                <w:szCs w:val="19"/>
              </w:rPr>
            </w:pPr>
          </w:p>
        </w:tc>
        <w:tc>
          <w:tcPr>
            <w:tcW w:w="1251" w:type="dxa"/>
            <w:tcBorders>
              <w:top w:val="none" w:sz="6" w:space="0" w:color="auto"/>
              <w:left w:val="none" w:sz="6" w:space="0" w:color="auto"/>
              <w:bottom w:val="none" w:sz="6" w:space="0" w:color="auto"/>
              <w:right w:val="none" w:sz="6" w:space="0" w:color="auto"/>
            </w:tcBorders>
          </w:tcPr>
          <w:p w14:paraId="428C28ED" w14:textId="2071C5D8" w:rsidR="00BB2D60" w:rsidRPr="00EB47AF" w:rsidRDefault="00BB2D60" w:rsidP="00BB2D60">
            <w:pPr>
              <w:kinsoku w:val="0"/>
              <w:overflowPunct w:val="0"/>
              <w:autoSpaceDE w:val="0"/>
              <w:autoSpaceDN w:val="0"/>
              <w:adjustRightInd w:val="0"/>
              <w:spacing w:before="21" w:after="0" w:line="209" w:lineRule="exact"/>
              <w:ind w:left="177"/>
              <w:jc w:val="center"/>
              <w:rPr>
                <w:rFonts w:ascii="Arial" w:hAnsi="Arial" w:cs="Arial"/>
                <w:w w:val="103"/>
                <w:sz w:val="19"/>
                <w:szCs w:val="19"/>
              </w:rPr>
            </w:pPr>
          </w:p>
        </w:tc>
        <w:tc>
          <w:tcPr>
            <w:tcW w:w="755" w:type="dxa"/>
            <w:tcBorders>
              <w:top w:val="none" w:sz="6" w:space="0" w:color="auto"/>
              <w:left w:val="none" w:sz="6" w:space="0" w:color="auto"/>
              <w:bottom w:val="none" w:sz="6" w:space="0" w:color="auto"/>
              <w:right w:val="none" w:sz="6" w:space="0" w:color="auto"/>
            </w:tcBorders>
          </w:tcPr>
          <w:p w14:paraId="160AE710" w14:textId="4E8A086B" w:rsidR="00BB2D60" w:rsidRPr="00EB47AF" w:rsidRDefault="00BB2D60" w:rsidP="00BB2D60">
            <w:pPr>
              <w:kinsoku w:val="0"/>
              <w:overflowPunct w:val="0"/>
              <w:autoSpaceDE w:val="0"/>
              <w:autoSpaceDN w:val="0"/>
              <w:adjustRightInd w:val="0"/>
              <w:spacing w:before="18" w:after="0" w:line="212" w:lineRule="exact"/>
              <w:ind w:right="49"/>
              <w:jc w:val="right"/>
              <w:rPr>
                <w:rFonts w:ascii="Arial" w:hAnsi="Arial" w:cs="Arial"/>
                <w:w w:val="105"/>
                <w:sz w:val="19"/>
                <w:szCs w:val="19"/>
              </w:rPr>
            </w:pPr>
          </w:p>
        </w:tc>
      </w:tr>
      <w:tr w:rsidR="00C3267E" w:rsidRPr="00EB47AF" w14:paraId="5F7684B4" w14:textId="77777777" w:rsidTr="00BB2D60">
        <w:trPr>
          <w:trHeight w:val="192"/>
        </w:trPr>
        <w:tc>
          <w:tcPr>
            <w:tcW w:w="3671" w:type="dxa"/>
            <w:tcBorders>
              <w:top w:val="none" w:sz="6" w:space="0" w:color="auto"/>
              <w:left w:val="none" w:sz="6" w:space="0" w:color="auto"/>
              <w:bottom w:val="none" w:sz="6" w:space="0" w:color="auto"/>
              <w:right w:val="none" w:sz="6" w:space="0" w:color="auto"/>
            </w:tcBorders>
          </w:tcPr>
          <w:p w14:paraId="50DA4BA8" w14:textId="4C21B6F3" w:rsidR="00C3267E" w:rsidRDefault="00C3267E" w:rsidP="00C3267E">
            <w:pPr>
              <w:kinsoku w:val="0"/>
              <w:overflowPunct w:val="0"/>
              <w:autoSpaceDE w:val="0"/>
              <w:autoSpaceDN w:val="0"/>
              <w:adjustRightInd w:val="0"/>
              <w:spacing w:after="0" w:line="172" w:lineRule="exact"/>
              <w:ind w:left="49"/>
              <w:rPr>
                <w:rFonts w:ascii="Arial" w:hAnsi="Arial" w:cs="Arial"/>
                <w:w w:val="105"/>
                <w:sz w:val="19"/>
                <w:szCs w:val="19"/>
              </w:rPr>
            </w:pPr>
            <w:r>
              <w:rPr>
                <w:rFonts w:ascii="Arial" w:hAnsi="Arial" w:cs="Arial"/>
                <w:w w:val="105"/>
                <w:sz w:val="19"/>
                <w:szCs w:val="19"/>
              </w:rPr>
              <w:t xml:space="preserve">     </w:t>
            </w:r>
            <w:r w:rsidRPr="00EB47AF">
              <w:rPr>
                <w:rFonts w:ascii="Arial" w:hAnsi="Arial" w:cs="Arial"/>
                <w:w w:val="105"/>
                <w:sz w:val="19"/>
                <w:szCs w:val="19"/>
              </w:rPr>
              <w:t>Billing insurance for consultation</w:t>
            </w:r>
            <w:r>
              <w:rPr>
                <w:rFonts w:ascii="Arial" w:hAnsi="Arial" w:cs="Arial"/>
                <w:w w:val="105"/>
                <w:sz w:val="19"/>
                <w:szCs w:val="19"/>
              </w:rPr>
              <w:t xml:space="preserve">  </w:t>
            </w:r>
          </w:p>
        </w:tc>
        <w:tc>
          <w:tcPr>
            <w:tcW w:w="1356" w:type="dxa"/>
            <w:tcBorders>
              <w:top w:val="none" w:sz="6" w:space="0" w:color="auto"/>
              <w:left w:val="none" w:sz="6" w:space="0" w:color="auto"/>
              <w:bottom w:val="none" w:sz="6" w:space="0" w:color="auto"/>
              <w:right w:val="none" w:sz="6" w:space="0" w:color="auto"/>
            </w:tcBorders>
          </w:tcPr>
          <w:p w14:paraId="61955DB2" w14:textId="42D9C4D8" w:rsidR="00C3267E" w:rsidRPr="00EB47AF" w:rsidRDefault="00C3267E" w:rsidP="00C3267E">
            <w:pPr>
              <w:kinsoku w:val="0"/>
              <w:overflowPunct w:val="0"/>
              <w:autoSpaceDE w:val="0"/>
              <w:autoSpaceDN w:val="0"/>
              <w:adjustRightInd w:val="0"/>
              <w:spacing w:after="0" w:line="172" w:lineRule="exact"/>
              <w:ind w:left="298"/>
              <w:rPr>
                <w:rFonts w:ascii="Arial" w:hAnsi="Arial" w:cs="Arial"/>
                <w:w w:val="105"/>
                <w:sz w:val="19"/>
                <w:szCs w:val="19"/>
              </w:rPr>
            </w:pPr>
            <w:r w:rsidRPr="00EB47AF">
              <w:rPr>
                <w:rFonts w:ascii="Arial" w:hAnsi="Arial" w:cs="Arial"/>
                <w:w w:val="105"/>
                <w:sz w:val="19"/>
                <w:szCs w:val="19"/>
              </w:rPr>
              <w:t>14 (56)</w:t>
            </w:r>
          </w:p>
        </w:tc>
        <w:tc>
          <w:tcPr>
            <w:tcW w:w="1410" w:type="dxa"/>
            <w:tcBorders>
              <w:top w:val="none" w:sz="6" w:space="0" w:color="auto"/>
              <w:left w:val="none" w:sz="6" w:space="0" w:color="auto"/>
              <w:bottom w:val="none" w:sz="6" w:space="0" w:color="auto"/>
              <w:right w:val="none" w:sz="6" w:space="0" w:color="auto"/>
            </w:tcBorders>
          </w:tcPr>
          <w:p w14:paraId="3A38648F" w14:textId="37616F75" w:rsidR="00C3267E" w:rsidRPr="00EB47AF" w:rsidRDefault="00C3267E" w:rsidP="00C3267E">
            <w:pPr>
              <w:kinsoku w:val="0"/>
              <w:overflowPunct w:val="0"/>
              <w:autoSpaceDE w:val="0"/>
              <w:autoSpaceDN w:val="0"/>
              <w:adjustRightInd w:val="0"/>
              <w:spacing w:after="0" w:line="172" w:lineRule="exact"/>
              <w:ind w:left="255" w:right="336"/>
              <w:jc w:val="center"/>
              <w:rPr>
                <w:rFonts w:ascii="Arial" w:hAnsi="Arial" w:cs="Arial"/>
                <w:w w:val="105"/>
                <w:sz w:val="19"/>
                <w:szCs w:val="19"/>
              </w:rPr>
            </w:pPr>
            <w:r w:rsidRPr="00EB47AF">
              <w:rPr>
                <w:rFonts w:ascii="Arial" w:hAnsi="Arial" w:cs="Arial"/>
                <w:w w:val="105"/>
                <w:sz w:val="19"/>
                <w:szCs w:val="19"/>
              </w:rPr>
              <w:t>2 (12)</w:t>
            </w:r>
          </w:p>
        </w:tc>
        <w:tc>
          <w:tcPr>
            <w:tcW w:w="1462" w:type="dxa"/>
            <w:tcBorders>
              <w:top w:val="none" w:sz="6" w:space="0" w:color="auto"/>
              <w:left w:val="none" w:sz="6" w:space="0" w:color="auto"/>
              <w:bottom w:val="none" w:sz="6" w:space="0" w:color="auto"/>
              <w:right w:val="none" w:sz="6" w:space="0" w:color="auto"/>
            </w:tcBorders>
          </w:tcPr>
          <w:p w14:paraId="20769532" w14:textId="2FFD9EF1" w:rsidR="00C3267E" w:rsidRPr="00EB47AF" w:rsidRDefault="00C3267E" w:rsidP="00C3267E">
            <w:pPr>
              <w:kinsoku w:val="0"/>
              <w:overflowPunct w:val="0"/>
              <w:autoSpaceDE w:val="0"/>
              <w:autoSpaceDN w:val="0"/>
              <w:adjustRightInd w:val="0"/>
              <w:spacing w:after="0" w:line="172" w:lineRule="exact"/>
              <w:ind w:left="450"/>
              <w:rPr>
                <w:rFonts w:ascii="Arial" w:hAnsi="Arial" w:cs="Arial"/>
                <w:w w:val="105"/>
                <w:sz w:val="19"/>
                <w:szCs w:val="19"/>
              </w:rPr>
            </w:pPr>
            <w:r w:rsidRPr="00EB47AF">
              <w:rPr>
                <w:rFonts w:ascii="Arial" w:hAnsi="Arial" w:cs="Arial"/>
                <w:w w:val="105"/>
                <w:sz w:val="19"/>
                <w:szCs w:val="19"/>
              </w:rPr>
              <w:t>3 (19)</w:t>
            </w:r>
          </w:p>
        </w:tc>
        <w:tc>
          <w:tcPr>
            <w:tcW w:w="1251" w:type="dxa"/>
            <w:tcBorders>
              <w:top w:val="none" w:sz="6" w:space="0" w:color="auto"/>
              <w:left w:val="none" w:sz="6" w:space="0" w:color="auto"/>
              <w:bottom w:val="none" w:sz="6" w:space="0" w:color="auto"/>
              <w:right w:val="none" w:sz="6" w:space="0" w:color="auto"/>
            </w:tcBorders>
          </w:tcPr>
          <w:p w14:paraId="00467171" w14:textId="2FC7494F" w:rsidR="00C3267E" w:rsidRPr="00EB47AF" w:rsidRDefault="00C3267E" w:rsidP="00C3267E">
            <w:pPr>
              <w:kinsoku w:val="0"/>
              <w:overflowPunct w:val="0"/>
              <w:autoSpaceDE w:val="0"/>
              <w:autoSpaceDN w:val="0"/>
              <w:adjustRightInd w:val="0"/>
              <w:spacing w:after="0" w:line="172" w:lineRule="exact"/>
              <w:ind w:right="240"/>
              <w:jc w:val="right"/>
              <w:rPr>
                <w:rFonts w:ascii="Arial" w:hAnsi="Arial" w:cs="Arial"/>
                <w:w w:val="105"/>
                <w:sz w:val="19"/>
                <w:szCs w:val="19"/>
              </w:rPr>
            </w:pPr>
            <w:r w:rsidRPr="00EB47AF">
              <w:rPr>
                <w:rFonts w:ascii="Arial" w:hAnsi="Arial" w:cs="Arial"/>
                <w:w w:val="103"/>
                <w:sz w:val="19"/>
                <w:szCs w:val="19"/>
              </w:rPr>
              <w:t>0</w:t>
            </w:r>
          </w:p>
        </w:tc>
        <w:tc>
          <w:tcPr>
            <w:tcW w:w="755" w:type="dxa"/>
            <w:tcBorders>
              <w:top w:val="none" w:sz="6" w:space="0" w:color="auto"/>
              <w:left w:val="none" w:sz="6" w:space="0" w:color="auto"/>
              <w:bottom w:val="none" w:sz="6" w:space="0" w:color="auto"/>
              <w:right w:val="none" w:sz="6" w:space="0" w:color="auto"/>
            </w:tcBorders>
          </w:tcPr>
          <w:p w14:paraId="297A9A19" w14:textId="0B5439AA" w:rsidR="00C3267E" w:rsidRPr="00EB47AF" w:rsidRDefault="00C3267E" w:rsidP="00C3267E">
            <w:pPr>
              <w:kinsoku w:val="0"/>
              <w:overflowPunct w:val="0"/>
              <w:autoSpaceDE w:val="0"/>
              <w:autoSpaceDN w:val="0"/>
              <w:adjustRightInd w:val="0"/>
              <w:spacing w:after="0" w:line="172" w:lineRule="exact"/>
              <w:ind w:right="49"/>
              <w:jc w:val="right"/>
              <w:rPr>
                <w:rFonts w:ascii="Arial" w:hAnsi="Arial" w:cs="Arial"/>
                <w:sz w:val="19"/>
                <w:szCs w:val="19"/>
              </w:rPr>
            </w:pPr>
            <w:r w:rsidRPr="00EB47AF">
              <w:rPr>
                <w:rFonts w:ascii="Arial" w:hAnsi="Arial" w:cs="Arial"/>
                <w:w w:val="105"/>
                <w:sz w:val="19"/>
                <w:szCs w:val="19"/>
              </w:rPr>
              <w:t>&lt;0.01</w:t>
            </w:r>
          </w:p>
        </w:tc>
      </w:tr>
      <w:tr w:rsidR="00C3267E" w:rsidRPr="00EB47AF" w14:paraId="6AC95754" w14:textId="77777777" w:rsidTr="00BB2D60">
        <w:trPr>
          <w:trHeight w:val="192"/>
        </w:trPr>
        <w:tc>
          <w:tcPr>
            <w:tcW w:w="3671" w:type="dxa"/>
            <w:tcBorders>
              <w:top w:val="none" w:sz="6" w:space="0" w:color="auto"/>
              <w:left w:val="none" w:sz="6" w:space="0" w:color="auto"/>
              <w:bottom w:val="none" w:sz="6" w:space="0" w:color="auto"/>
              <w:right w:val="none" w:sz="6" w:space="0" w:color="auto"/>
            </w:tcBorders>
          </w:tcPr>
          <w:p w14:paraId="64557AAB" w14:textId="4CCB3229" w:rsidR="00C3267E" w:rsidRPr="00EB47AF" w:rsidRDefault="00C3267E" w:rsidP="00C3267E">
            <w:pPr>
              <w:kinsoku w:val="0"/>
              <w:overflowPunct w:val="0"/>
              <w:autoSpaceDE w:val="0"/>
              <w:autoSpaceDN w:val="0"/>
              <w:adjustRightInd w:val="0"/>
              <w:spacing w:after="0" w:line="172" w:lineRule="exact"/>
              <w:ind w:left="49"/>
              <w:rPr>
                <w:rFonts w:ascii="Arial" w:hAnsi="Arial" w:cs="Arial"/>
                <w:w w:val="105"/>
                <w:sz w:val="19"/>
                <w:szCs w:val="19"/>
              </w:rPr>
            </w:pPr>
            <w:r>
              <w:rPr>
                <w:rFonts w:ascii="Arial" w:hAnsi="Arial" w:cs="Arial"/>
                <w:w w:val="105"/>
                <w:sz w:val="19"/>
                <w:szCs w:val="19"/>
              </w:rPr>
              <w:t xml:space="preserve">     </w:t>
            </w:r>
            <w:r w:rsidRPr="00EB47AF">
              <w:rPr>
                <w:rFonts w:ascii="Arial" w:hAnsi="Arial" w:cs="Arial"/>
                <w:w w:val="105"/>
                <w:sz w:val="19"/>
                <w:szCs w:val="19"/>
              </w:rPr>
              <w:t>Institutional or department support</w:t>
            </w:r>
          </w:p>
        </w:tc>
        <w:tc>
          <w:tcPr>
            <w:tcW w:w="1356" w:type="dxa"/>
            <w:tcBorders>
              <w:top w:val="none" w:sz="6" w:space="0" w:color="auto"/>
              <w:left w:val="none" w:sz="6" w:space="0" w:color="auto"/>
              <w:bottom w:val="none" w:sz="6" w:space="0" w:color="auto"/>
              <w:right w:val="none" w:sz="6" w:space="0" w:color="auto"/>
            </w:tcBorders>
          </w:tcPr>
          <w:p w14:paraId="3E4FEC54" w14:textId="77777777" w:rsidR="00C3267E" w:rsidRPr="00EB47AF" w:rsidRDefault="00C3267E" w:rsidP="00C3267E">
            <w:pPr>
              <w:kinsoku w:val="0"/>
              <w:overflowPunct w:val="0"/>
              <w:autoSpaceDE w:val="0"/>
              <w:autoSpaceDN w:val="0"/>
              <w:adjustRightInd w:val="0"/>
              <w:spacing w:after="0" w:line="172" w:lineRule="exact"/>
              <w:ind w:left="298"/>
              <w:rPr>
                <w:rFonts w:ascii="Arial" w:hAnsi="Arial" w:cs="Arial"/>
                <w:w w:val="105"/>
                <w:sz w:val="19"/>
                <w:szCs w:val="19"/>
              </w:rPr>
            </w:pPr>
            <w:r w:rsidRPr="00EB47AF">
              <w:rPr>
                <w:rFonts w:ascii="Arial" w:hAnsi="Arial" w:cs="Arial"/>
                <w:w w:val="105"/>
                <w:sz w:val="19"/>
                <w:szCs w:val="19"/>
              </w:rPr>
              <w:t>18 (72)</w:t>
            </w:r>
          </w:p>
        </w:tc>
        <w:tc>
          <w:tcPr>
            <w:tcW w:w="1410" w:type="dxa"/>
            <w:tcBorders>
              <w:top w:val="none" w:sz="6" w:space="0" w:color="auto"/>
              <w:left w:val="none" w:sz="6" w:space="0" w:color="auto"/>
              <w:bottom w:val="none" w:sz="6" w:space="0" w:color="auto"/>
              <w:right w:val="none" w:sz="6" w:space="0" w:color="auto"/>
            </w:tcBorders>
          </w:tcPr>
          <w:p w14:paraId="1B2A362C" w14:textId="77777777" w:rsidR="00C3267E" w:rsidRPr="00EB47AF" w:rsidRDefault="00C3267E" w:rsidP="00C3267E">
            <w:pPr>
              <w:kinsoku w:val="0"/>
              <w:overflowPunct w:val="0"/>
              <w:autoSpaceDE w:val="0"/>
              <w:autoSpaceDN w:val="0"/>
              <w:adjustRightInd w:val="0"/>
              <w:spacing w:after="0" w:line="172" w:lineRule="exact"/>
              <w:ind w:left="255" w:right="336"/>
              <w:jc w:val="center"/>
              <w:rPr>
                <w:rFonts w:ascii="Arial" w:hAnsi="Arial" w:cs="Arial"/>
                <w:w w:val="105"/>
                <w:sz w:val="19"/>
                <w:szCs w:val="19"/>
              </w:rPr>
            </w:pPr>
            <w:r w:rsidRPr="00EB47AF">
              <w:rPr>
                <w:rFonts w:ascii="Arial" w:hAnsi="Arial" w:cs="Arial"/>
                <w:w w:val="105"/>
                <w:sz w:val="19"/>
                <w:szCs w:val="19"/>
              </w:rPr>
              <w:t>14 (82)</w:t>
            </w:r>
          </w:p>
        </w:tc>
        <w:tc>
          <w:tcPr>
            <w:tcW w:w="1462" w:type="dxa"/>
            <w:tcBorders>
              <w:top w:val="none" w:sz="6" w:space="0" w:color="auto"/>
              <w:left w:val="none" w:sz="6" w:space="0" w:color="auto"/>
              <w:bottom w:val="none" w:sz="6" w:space="0" w:color="auto"/>
              <w:right w:val="none" w:sz="6" w:space="0" w:color="auto"/>
            </w:tcBorders>
          </w:tcPr>
          <w:p w14:paraId="3D6CFFCA" w14:textId="77777777" w:rsidR="00C3267E" w:rsidRPr="00EB47AF" w:rsidRDefault="00C3267E" w:rsidP="00C3267E">
            <w:pPr>
              <w:kinsoku w:val="0"/>
              <w:overflowPunct w:val="0"/>
              <w:autoSpaceDE w:val="0"/>
              <w:autoSpaceDN w:val="0"/>
              <w:adjustRightInd w:val="0"/>
              <w:spacing w:after="0" w:line="172" w:lineRule="exact"/>
              <w:ind w:left="450"/>
              <w:rPr>
                <w:rFonts w:ascii="Arial" w:hAnsi="Arial" w:cs="Arial"/>
                <w:w w:val="105"/>
                <w:sz w:val="19"/>
                <w:szCs w:val="19"/>
              </w:rPr>
            </w:pPr>
            <w:r w:rsidRPr="00EB47AF">
              <w:rPr>
                <w:rFonts w:ascii="Arial" w:hAnsi="Arial" w:cs="Arial"/>
                <w:w w:val="105"/>
                <w:sz w:val="19"/>
                <w:szCs w:val="19"/>
              </w:rPr>
              <w:t>8 (50)</w:t>
            </w:r>
          </w:p>
        </w:tc>
        <w:tc>
          <w:tcPr>
            <w:tcW w:w="1251" w:type="dxa"/>
            <w:tcBorders>
              <w:top w:val="none" w:sz="6" w:space="0" w:color="auto"/>
              <w:left w:val="none" w:sz="6" w:space="0" w:color="auto"/>
              <w:bottom w:val="none" w:sz="6" w:space="0" w:color="auto"/>
              <w:right w:val="none" w:sz="6" w:space="0" w:color="auto"/>
            </w:tcBorders>
          </w:tcPr>
          <w:p w14:paraId="199DBF01" w14:textId="77777777" w:rsidR="00C3267E" w:rsidRPr="00EB47AF" w:rsidRDefault="00C3267E" w:rsidP="00C3267E">
            <w:pPr>
              <w:kinsoku w:val="0"/>
              <w:overflowPunct w:val="0"/>
              <w:autoSpaceDE w:val="0"/>
              <w:autoSpaceDN w:val="0"/>
              <w:adjustRightInd w:val="0"/>
              <w:spacing w:after="0" w:line="172" w:lineRule="exact"/>
              <w:ind w:right="240"/>
              <w:jc w:val="right"/>
              <w:rPr>
                <w:rFonts w:ascii="Arial" w:hAnsi="Arial" w:cs="Arial"/>
                <w:w w:val="105"/>
                <w:sz w:val="19"/>
                <w:szCs w:val="19"/>
              </w:rPr>
            </w:pPr>
            <w:r w:rsidRPr="00EB47AF">
              <w:rPr>
                <w:rFonts w:ascii="Arial" w:hAnsi="Arial" w:cs="Arial"/>
                <w:w w:val="105"/>
                <w:sz w:val="19"/>
                <w:szCs w:val="19"/>
              </w:rPr>
              <w:t>5 (42)</w:t>
            </w:r>
          </w:p>
        </w:tc>
        <w:tc>
          <w:tcPr>
            <w:tcW w:w="755" w:type="dxa"/>
            <w:tcBorders>
              <w:top w:val="none" w:sz="6" w:space="0" w:color="auto"/>
              <w:left w:val="none" w:sz="6" w:space="0" w:color="auto"/>
              <w:bottom w:val="none" w:sz="6" w:space="0" w:color="auto"/>
              <w:right w:val="none" w:sz="6" w:space="0" w:color="auto"/>
            </w:tcBorders>
          </w:tcPr>
          <w:p w14:paraId="53B53BF0" w14:textId="77777777" w:rsidR="00C3267E" w:rsidRPr="00EB47AF" w:rsidRDefault="00C3267E" w:rsidP="00C3267E">
            <w:pPr>
              <w:kinsoku w:val="0"/>
              <w:overflowPunct w:val="0"/>
              <w:autoSpaceDE w:val="0"/>
              <w:autoSpaceDN w:val="0"/>
              <w:adjustRightInd w:val="0"/>
              <w:spacing w:after="0" w:line="172" w:lineRule="exact"/>
              <w:ind w:right="49"/>
              <w:jc w:val="right"/>
              <w:rPr>
                <w:rFonts w:ascii="Arial" w:hAnsi="Arial" w:cs="Arial"/>
                <w:sz w:val="19"/>
                <w:szCs w:val="19"/>
              </w:rPr>
            </w:pPr>
            <w:r w:rsidRPr="00EB47AF">
              <w:rPr>
                <w:rFonts w:ascii="Arial" w:hAnsi="Arial" w:cs="Arial"/>
                <w:sz w:val="19"/>
                <w:szCs w:val="19"/>
              </w:rPr>
              <w:t>0.07</w:t>
            </w:r>
          </w:p>
        </w:tc>
      </w:tr>
      <w:tr w:rsidR="00C3267E" w:rsidRPr="00EB47AF" w14:paraId="522BACB6"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492815FF" w14:textId="6FD6B210" w:rsidR="00C3267E" w:rsidRPr="00EB47AF" w:rsidRDefault="00C3267E" w:rsidP="00C3267E">
            <w:pPr>
              <w:kinsoku w:val="0"/>
              <w:overflowPunct w:val="0"/>
              <w:autoSpaceDE w:val="0"/>
              <w:autoSpaceDN w:val="0"/>
              <w:adjustRightInd w:val="0"/>
              <w:spacing w:after="0" w:line="180" w:lineRule="exact"/>
              <w:ind w:left="49"/>
              <w:rPr>
                <w:rFonts w:ascii="Arial" w:hAnsi="Arial" w:cs="Arial"/>
                <w:w w:val="105"/>
                <w:sz w:val="19"/>
                <w:szCs w:val="19"/>
              </w:rPr>
            </w:pPr>
            <w:r>
              <w:rPr>
                <w:rFonts w:ascii="Arial" w:hAnsi="Arial" w:cs="Arial"/>
                <w:w w:val="105"/>
                <w:sz w:val="19"/>
                <w:szCs w:val="19"/>
              </w:rPr>
              <w:t xml:space="preserve">     </w:t>
            </w:r>
            <w:r w:rsidRPr="00EB47AF">
              <w:rPr>
                <w:rFonts w:ascii="Arial" w:hAnsi="Arial" w:cs="Arial"/>
                <w:w w:val="105"/>
                <w:sz w:val="19"/>
                <w:szCs w:val="19"/>
              </w:rPr>
              <w:t>Grant or philanthropic funding</w:t>
            </w:r>
          </w:p>
        </w:tc>
        <w:tc>
          <w:tcPr>
            <w:tcW w:w="1356" w:type="dxa"/>
            <w:tcBorders>
              <w:top w:val="none" w:sz="6" w:space="0" w:color="auto"/>
              <w:left w:val="none" w:sz="6" w:space="0" w:color="auto"/>
              <w:bottom w:val="none" w:sz="6" w:space="0" w:color="auto"/>
              <w:right w:val="none" w:sz="6" w:space="0" w:color="auto"/>
            </w:tcBorders>
          </w:tcPr>
          <w:p w14:paraId="21E0A171" w14:textId="77777777" w:rsidR="00C3267E" w:rsidRPr="00EB47AF" w:rsidRDefault="00C3267E" w:rsidP="00C3267E">
            <w:pPr>
              <w:kinsoku w:val="0"/>
              <w:overflowPunct w:val="0"/>
              <w:autoSpaceDE w:val="0"/>
              <w:autoSpaceDN w:val="0"/>
              <w:adjustRightInd w:val="0"/>
              <w:spacing w:after="0" w:line="180" w:lineRule="exact"/>
              <w:ind w:left="298"/>
              <w:rPr>
                <w:rFonts w:ascii="Arial" w:hAnsi="Arial" w:cs="Arial"/>
                <w:w w:val="105"/>
                <w:sz w:val="19"/>
                <w:szCs w:val="19"/>
              </w:rPr>
            </w:pPr>
            <w:r w:rsidRPr="00EB47AF">
              <w:rPr>
                <w:rFonts w:ascii="Arial" w:hAnsi="Arial" w:cs="Arial"/>
                <w:w w:val="105"/>
                <w:sz w:val="19"/>
                <w:szCs w:val="19"/>
              </w:rPr>
              <w:t>11 (44)</w:t>
            </w:r>
          </w:p>
        </w:tc>
        <w:tc>
          <w:tcPr>
            <w:tcW w:w="1410" w:type="dxa"/>
            <w:tcBorders>
              <w:top w:val="none" w:sz="6" w:space="0" w:color="auto"/>
              <w:left w:val="none" w:sz="6" w:space="0" w:color="auto"/>
              <w:bottom w:val="none" w:sz="6" w:space="0" w:color="auto"/>
              <w:right w:val="none" w:sz="6" w:space="0" w:color="auto"/>
            </w:tcBorders>
          </w:tcPr>
          <w:p w14:paraId="419E42AB" w14:textId="77777777" w:rsidR="00C3267E" w:rsidRPr="00EB47AF" w:rsidRDefault="00C3267E" w:rsidP="00C3267E">
            <w:pPr>
              <w:kinsoku w:val="0"/>
              <w:overflowPunct w:val="0"/>
              <w:autoSpaceDE w:val="0"/>
              <w:autoSpaceDN w:val="0"/>
              <w:adjustRightInd w:val="0"/>
              <w:spacing w:after="0" w:line="180" w:lineRule="exact"/>
              <w:ind w:left="351" w:right="336"/>
              <w:jc w:val="center"/>
              <w:rPr>
                <w:rFonts w:ascii="Arial" w:hAnsi="Arial" w:cs="Arial"/>
                <w:w w:val="105"/>
                <w:sz w:val="19"/>
                <w:szCs w:val="19"/>
              </w:rPr>
            </w:pPr>
            <w:r w:rsidRPr="00EB47AF">
              <w:rPr>
                <w:rFonts w:ascii="Arial" w:hAnsi="Arial" w:cs="Arial"/>
                <w:w w:val="105"/>
                <w:sz w:val="19"/>
                <w:szCs w:val="19"/>
              </w:rPr>
              <w:t>4 (24)</w:t>
            </w:r>
          </w:p>
        </w:tc>
        <w:tc>
          <w:tcPr>
            <w:tcW w:w="1462" w:type="dxa"/>
            <w:tcBorders>
              <w:top w:val="none" w:sz="6" w:space="0" w:color="auto"/>
              <w:left w:val="none" w:sz="6" w:space="0" w:color="auto"/>
              <w:bottom w:val="none" w:sz="6" w:space="0" w:color="auto"/>
              <w:right w:val="none" w:sz="6" w:space="0" w:color="auto"/>
            </w:tcBorders>
          </w:tcPr>
          <w:p w14:paraId="6F70730F" w14:textId="77777777" w:rsidR="00C3267E" w:rsidRPr="00EB47AF" w:rsidRDefault="00C3267E" w:rsidP="00C3267E">
            <w:pPr>
              <w:kinsoku w:val="0"/>
              <w:overflowPunct w:val="0"/>
              <w:autoSpaceDE w:val="0"/>
              <w:autoSpaceDN w:val="0"/>
              <w:adjustRightInd w:val="0"/>
              <w:spacing w:after="0" w:line="180" w:lineRule="exact"/>
              <w:ind w:left="351"/>
              <w:rPr>
                <w:rFonts w:ascii="Arial" w:hAnsi="Arial" w:cs="Arial"/>
                <w:w w:val="105"/>
                <w:sz w:val="19"/>
                <w:szCs w:val="19"/>
              </w:rPr>
            </w:pPr>
            <w:r w:rsidRPr="00EB47AF">
              <w:rPr>
                <w:rFonts w:ascii="Arial" w:hAnsi="Arial" w:cs="Arial"/>
                <w:w w:val="105"/>
                <w:sz w:val="19"/>
                <w:szCs w:val="19"/>
              </w:rPr>
              <w:t>12 (75)</w:t>
            </w:r>
          </w:p>
        </w:tc>
        <w:tc>
          <w:tcPr>
            <w:tcW w:w="1251" w:type="dxa"/>
            <w:tcBorders>
              <w:top w:val="none" w:sz="6" w:space="0" w:color="auto"/>
              <w:left w:val="none" w:sz="6" w:space="0" w:color="auto"/>
              <w:bottom w:val="none" w:sz="6" w:space="0" w:color="auto"/>
              <w:right w:val="none" w:sz="6" w:space="0" w:color="auto"/>
            </w:tcBorders>
          </w:tcPr>
          <w:p w14:paraId="47FAF797" w14:textId="77777777" w:rsidR="00C3267E" w:rsidRPr="00EB47AF" w:rsidRDefault="00C3267E" w:rsidP="00C3267E">
            <w:pPr>
              <w:kinsoku w:val="0"/>
              <w:overflowPunct w:val="0"/>
              <w:autoSpaceDE w:val="0"/>
              <w:autoSpaceDN w:val="0"/>
              <w:adjustRightInd w:val="0"/>
              <w:spacing w:after="0" w:line="180" w:lineRule="exact"/>
              <w:ind w:right="240"/>
              <w:jc w:val="right"/>
              <w:rPr>
                <w:rFonts w:ascii="Arial" w:hAnsi="Arial" w:cs="Arial"/>
                <w:w w:val="105"/>
                <w:sz w:val="19"/>
                <w:szCs w:val="19"/>
              </w:rPr>
            </w:pPr>
            <w:r w:rsidRPr="00EB47AF">
              <w:rPr>
                <w:rFonts w:ascii="Arial" w:hAnsi="Arial" w:cs="Arial"/>
                <w:w w:val="105"/>
                <w:sz w:val="19"/>
                <w:szCs w:val="19"/>
              </w:rPr>
              <w:t>8 (67)</w:t>
            </w:r>
          </w:p>
        </w:tc>
        <w:tc>
          <w:tcPr>
            <w:tcW w:w="755" w:type="dxa"/>
            <w:tcBorders>
              <w:top w:val="none" w:sz="6" w:space="0" w:color="auto"/>
              <w:left w:val="none" w:sz="6" w:space="0" w:color="auto"/>
              <w:bottom w:val="none" w:sz="6" w:space="0" w:color="auto"/>
              <w:right w:val="none" w:sz="6" w:space="0" w:color="auto"/>
            </w:tcBorders>
          </w:tcPr>
          <w:p w14:paraId="01F9407D" w14:textId="77777777" w:rsidR="00C3267E" w:rsidRPr="00EB47AF" w:rsidRDefault="00C3267E" w:rsidP="00C3267E">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0.02</w:t>
            </w:r>
          </w:p>
        </w:tc>
      </w:tr>
      <w:tr w:rsidR="00C3267E" w:rsidRPr="00EB47AF" w14:paraId="1406E3B0" w14:textId="77777777" w:rsidTr="00BB2D60">
        <w:trPr>
          <w:trHeight w:val="199"/>
        </w:trPr>
        <w:tc>
          <w:tcPr>
            <w:tcW w:w="3671" w:type="dxa"/>
            <w:tcBorders>
              <w:top w:val="none" w:sz="6" w:space="0" w:color="auto"/>
              <w:left w:val="none" w:sz="6" w:space="0" w:color="auto"/>
              <w:bottom w:val="none" w:sz="6" w:space="0" w:color="auto"/>
              <w:right w:val="none" w:sz="6" w:space="0" w:color="auto"/>
            </w:tcBorders>
          </w:tcPr>
          <w:p w14:paraId="708DAFE3" w14:textId="03A24605" w:rsidR="00C3267E" w:rsidRPr="00EB47AF" w:rsidRDefault="00C3267E" w:rsidP="00C3267E">
            <w:pPr>
              <w:kinsoku w:val="0"/>
              <w:overflowPunct w:val="0"/>
              <w:autoSpaceDE w:val="0"/>
              <w:autoSpaceDN w:val="0"/>
              <w:adjustRightInd w:val="0"/>
              <w:spacing w:after="0" w:line="180" w:lineRule="exact"/>
              <w:ind w:left="49"/>
              <w:rPr>
                <w:rFonts w:ascii="Arial" w:hAnsi="Arial" w:cs="Arial"/>
                <w:w w:val="105"/>
                <w:sz w:val="19"/>
                <w:szCs w:val="19"/>
              </w:rPr>
            </w:pPr>
            <w:r>
              <w:rPr>
                <w:rFonts w:ascii="Arial" w:hAnsi="Arial" w:cs="Arial"/>
                <w:w w:val="105"/>
                <w:sz w:val="19"/>
                <w:szCs w:val="19"/>
              </w:rPr>
              <w:t xml:space="preserve">     </w:t>
            </w:r>
            <w:r w:rsidRPr="00EB47AF">
              <w:rPr>
                <w:rFonts w:ascii="Arial" w:hAnsi="Arial" w:cs="Arial"/>
                <w:w w:val="105"/>
                <w:sz w:val="19"/>
                <w:szCs w:val="19"/>
              </w:rPr>
              <w:t>Other</w:t>
            </w:r>
          </w:p>
        </w:tc>
        <w:tc>
          <w:tcPr>
            <w:tcW w:w="1356" w:type="dxa"/>
            <w:tcBorders>
              <w:top w:val="none" w:sz="6" w:space="0" w:color="auto"/>
              <w:left w:val="none" w:sz="6" w:space="0" w:color="auto"/>
              <w:bottom w:val="none" w:sz="6" w:space="0" w:color="auto"/>
              <w:right w:val="none" w:sz="6" w:space="0" w:color="auto"/>
            </w:tcBorders>
          </w:tcPr>
          <w:p w14:paraId="06A18C48" w14:textId="77777777" w:rsidR="00C3267E" w:rsidRPr="00EB47AF" w:rsidRDefault="00C3267E" w:rsidP="00C3267E">
            <w:pPr>
              <w:kinsoku w:val="0"/>
              <w:overflowPunct w:val="0"/>
              <w:autoSpaceDE w:val="0"/>
              <w:autoSpaceDN w:val="0"/>
              <w:adjustRightInd w:val="0"/>
              <w:spacing w:after="0" w:line="180" w:lineRule="exact"/>
              <w:ind w:left="396"/>
              <w:rPr>
                <w:rFonts w:ascii="Arial" w:hAnsi="Arial" w:cs="Arial"/>
                <w:w w:val="105"/>
                <w:sz w:val="19"/>
                <w:szCs w:val="19"/>
              </w:rPr>
            </w:pPr>
            <w:r w:rsidRPr="00EB47AF">
              <w:rPr>
                <w:rFonts w:ascii="Arial" w:hAnsi="Arial" w:cs="Arial"/>
                <w:w w:val="105"/>
                <w:sz w:val="19"/>
                <w:szCs w:val="19"/>
              </w:rPr>
              <w:t>3 (12)</w:t>
            </w:r>
          </w:p>
        </w:tc>
        <w:tc>
          <w:tcPr>
            <w:tcW w:w="1410" w:type="dxa"/>
            <w:tcBorders>
              <w:top w:val="none" w:sz="6" w:space="0" w:color="auto"/>
              <w:left w:val="none" w:sz="6" w:space="0" w:color="auto"/>
              <w:bottom w:val="none" w:sz="6" w:space="0" w:color="auto"/>
              <w:right w:val="none" w:sz="6" w:space="0" w:color="auto"/>
            </w:tcBorders>
          </w:tcPr>
          <w:p w14:paraId="7E8F6086" w14:textId="77777777" w:rsidR="00C3267E" w:rsidRPr="00EB47AF" w:rsidRDefault="00C3267E" w:rsidP="00C3267E">
            <w:pPr>
              <w:kinsoku w:val="0"/>
              <w:overflowPunct w:val="0"/>
              <w:autoSpaceDE w:val="0"/>
              <w:autoSpaceDN w:val="0"/>
              <w:adjustRightInd w:val="0"/>
              <w:spacing w:after="0" w:line="180" w:lineRule="exact"/>
              <w:ind w:left="351" w:right="336"/>
              <w:jc w:val="center"/>
              <w:rPr>
                <w:rFonts w:ascii="Arial" w:hAnsi="Arial" w:cs="Arial"/>
                <w:w w:val="105"/>
                <w:sz w:val="19"/>
                <w:szCs w:val="19"/>
              </w:rPr>
            </w:pPr>
            <w:r w:rsidRPr="00EB47AF">
              <w:rPr>
                <w:rFonts w:ascii="Arial" w:hAnsi="Arial" w:cs="Arial"/>
                <w:w w:val="105"/>
                <w:sz w:val="19"/>
                <w:szCs w:val="19"/>
              </w:rPr>
              <w:t>4 (24)</w:t>
            </w:r>
          </w:p>
        </w:tc>
        <w:tc>
          <w:tcPr>
            <w:tcW w:w="1462" w:type="dxa"/>
            <w:tcBorders>
              <w:top w:val="none" w:sz="6" w:space="0" w:color="auto"/>
              <w:left w:val="none" w:sz="6" w:space="0" w:color="auto"/>
              <w:bottom w:val="none" w:sz="6" w:space="0" w:color="auto"/>
              <w:right w:val="none" w:sz="6" w:space="0" w:color="auto"/>
            </w:tcBorders>
          </w:tcPr>
          <w:p w14:paraId="5D76E1A0" w14:textId="77777777" w:rsidR="00C3267E" w:rsidRPr="00EB47AF" w:rsidRDefault="00C3267E" w:rsidP="00C3267E">
            <w:pPr>
              <w:kinsoku w:val="0"/>
              <w:overflowPunct w:val="0"/>
              <w:autoSpaceDE w:val="0"/>
              <w:autoSpaceDN w:val="0"/>
              <w:adjustRightInd w:val="0"/>
              <w:spacing w:after="0" w:line="180" w:lineRule="exact"/>
              <w:ind w:left="450"/>
              <w:rPr>
                <w:rFonts w:ascii="Arial" w:hAnsi="Arial" w:cs="Arial"/>
                <w:w w:val="105"/>
                <w:sz w:val="19"/>
                <w:szCs w:val="19"/>
              </w:rPr>
            </w:pPr>
            <w:r w:rsidRPr="00EB47AF">
              <w:rPr>
                <w:rFonts w:ascii="Arial" w:hAnsi="Arial" w:cs="Arial"/>
                <w:w w:val="105"/>
                <w:sz w:val="19"/>
                <w:szCs w:val="19"/>
              </w:rPr>
              <w:t>3 (19)</w:t>
            </w:r>
          </w:p>
        </w:tc>
        <w:tc>
          <w:tcPr>
            <w:tcW w:w="1251" w:type="dxa"/>
            <w:tcBorders>
              <w:top w:val="none" w:sz="6" w:space="0" w:color="auto"/>
              <w:left w:val="none" w:sz="6" w:space="0" w:color="auto"/>
              <w:bottom w:val="none" w:sz="6" w:space="0" w:color="auto"/>
              <w:right w:val="none" w:sz="6" w:space="0" w:color="auto"/>
            </w:tcBorders>
          </w:tcPr>
          <w:p w14:paraId="34BA9529" w14:textId="77777777" w:rsidR="00C3267E" w:rsidRPr="00EB47AF" w:rsidRDefault="00C3267E" w:rsidP="00C3267E">
            <w:pPr>
              <w:kinsoku w:val="0"/>
              <w:overflowPunct w:val="0"/>
              <w:autoSpaceDE w:val="0"/>
              <w:autoSpaceDN w:val="0"/>
              <w:adjustRightInd w:val="0"/>
              <w:spacing w:after="0" w:line="180" w:lineRule="exact"/>
              <w:ind w:right="240"/>
              <w:jc w:val="right"/>
              <w:rPr>
                <w:rFonts w:ascii="Arial" w:hAnsi="Arial" w:cs="Arial"/>
                <w:w w:val="105"/>
                <w:sz w:val="19"/>
                <w:szCs w:val="19"/>
              </w:rPr>
            </w:pPr>
            <w:r w:rsidRPr="00EB47AF">
              <w:rPr>
                <w:rFonts w:ascii="Arial" w:hAnsi="Arial" w:cs="Arial"/>
                <w:w w:val="105"/>
                <w:sz w:val="19"/>
                <w:szCs w:val="19"/>
              </w:rPr>
              <w:t>3 (25)</w:t>
            </w:r>
          </w:p>
        </w:tc>
        <w:tc>
          <w:tcPr>
            <w:tcW w:w="755" w:type="dxa"/>
            <w:tcBorders>
              <w:top w:val="none" w:sz="6" w:space="0" w:color="auto"/>
              <w:left w:val="none" w:sz="6" w:space="0" w:color="auto"/>
              <w:bottom w:val="none" w:sz="6" w:space="0" w:color="auto"/>
              <w:right w:val="none" w:sz="6" w:space="0" w:color="auto"/>
            </w:tcBorders>
          </w:tcPr>
          <w:p w14:paraId="74F91E28" w14:textId="77777777" w:rsidR="00C3267E" w:rsidRPr="00EB47AF" w:rsidRDefault="00C3267E" w:rsidP="00C3267E">
            <w:pPr>
              <w:kinsoku w:val="0"/>
              <w:overflowPunct w:val="0"/>
              <w:autoSpaceDE w:val="0"/>
              <w:autoSpaceDN w:val="0"/>
              <w:adjustRightInd w:val="0"/>
              <w:spacing w:after="0" w:line="180" w:lineRule="exact"/>
              <w:ind w:right="49"/>
              <w:jc w:val="right"/>
              <w:rPr>
                <w:rFonts w:ascii="Arial" w:hAnsi="Arial" w:cs="Arial"/>
                <w:sz w:val="19"/>
                <w:szCs w:val="19"/>
              </w:rPr>
            </w:pPr>
            <w:r w:rsidRPr="00EB47AF">
              <w:rPr>
                <w:rFonts w:ascii="Arial" w:hAnsi="Arial" w:cs="Arial"/>
                <w:sz w:val="19"/>
                <w:szCs w:val="19"/>
              </w:rPr>
              <w:t>0.71</w:t>
            </w:r>
          </w:p>
        </w:tc>
      </w:tr>
      <w:tr w:rsidR="00C3267E" w:rsidRPr="00EB47AF" w14:paraId="7CA25000" w14:textId="77777777" w:rsidTr="00BB2D60">
        <w:trPr>
          <w:trHeight w:val="275"/>
        </w:trPr>
        <w:tc>
          <w:tcPr>
            <w:tcW w:w="3671" w:type="dxa"/>
            <w:tcBorders>
              <w:top w:val="none" w:sz="6" w:space="0" w:color="auto"/>
              <w:left w:val="none" w:sz="6" w:space="0" w:color="auto"/>
              <w:bottom w:val="single" w:sz="2" w:space="0" w:color="000000"/>
              <w:right w:val="none" w:sz="6" w:space="0" w:color="auto"/>
            </w:tcBorders>
          </w:tcPr>
          <w:p w14:paraId="675993DA" w14:textId="3BF5AE33" w:rsidR="00C3267E" w:rsidRPr="00EB47AF" w:rsidRDefault="00C3267E" w:rsidP="00C3267E">
            <w:pPr>
              <w:kinsoku w:val="0"/>
              <w:overflowPunct w:val="0"/>
              <w:autoSpaceDE w:val="0"/>
              <w:autoSpaceDN w:val="0"/>
              <w:adjustRightInd w:val="0"/>
              <w:spacing w:after="0" w:line="196" w:lineRule="exact"/>
              <w:ind w:left="49"/>
              <w:rPr>
                <w:rFonts w:ascii="Arial" w:hAnsi="Arial" w:cs="Arial"/>
                <w:w w:val="105"/>
                <w:sz w:val="19"/>
                <w:szCs w:val="19"/>
              </w:rPr>
            </w:pPr>
            <w:r>
              <w:rPr>
                <w:rFonts w:ascii="Arial" w:hAnsi="Arial" w:cs="Arial"/>
                <w:w w:val="105"/>
                <w:sz w:val="19"/>
                <w:szCs w:val="19"/>
              </w:rPr>
              <w:t xml:space="preserve">     </w:t>
            </w:r>
            <w:r w:rsidRPr="00EB47AF">
              <w:rPr>
                <w:rFonts w:ascii="Arial" w:hAnsi="Arial" w:cs="Arial"/>
                <w:w w:val="105"/>
                <w:sz w:val="19"/>
                <w:szCs w:val="19"/>
              </w:rPr>
              <w:t>None of these</w:t>
            </w:r>
          </w:p>
        </w:tc>
        <w:tc>
          <w:tcPr>
            <w:tcW w:w="1356" w:type="dxa"/>
            <w:tcBorders>
              <w:top w:val="none" w:sz="6" w:space="0" w:color="auto"/>
              <w:left w:val="none" w:sz="6" w:space="0" w:color="auto"/>
              <w:bottom w:val="single" w:sz="2" w:space="0" w:color="000000"/>
              <w:right w:val="none" w:sz="6" w:space="0" w:color="auto"/>
            </w:tcBorders>
          </w:tcPr>
          <w:p w14:paraId="728A05E2" w14:textId="77777777" w:rsidR="00C3267E" w:rsidRPr="00EB47AF" w:rsidRDefault="00C3267E" w:rsidP="00C3267E">
            <w:pPr>
              <w:kinsoku w:val="0"/>
              <w:overflowPunct w:val="0"/>
              <w:autoSpaceDE w:val="0"/>
              <w:autoSpaceDN w:val="0"/>
              <w:adjustRightInd w:val="0"/>
              <w:spacing w:after="0" w:line="196" w:lineRule="exact"/>
              <w:ind w:left="396"/>
              <w:rPr>
                <w:rFonts w:ascii="Arial" w:hAnsi="Arial" w:cs="Arial"/>
                <w:w w:val="105"/>
                <w:sz w:val="19"/>
                <w:szCs w:val="19"/>
              </w:rPr>
            </w:pPr>
            <w:r w:rsidRPr="00EB47AF">
              <w:rPr>
                <w:rFonts w:ascii="Arial" w:hAnsi="Arial" w:cs="Arial"/>
                <w:w w:val="105"/>
                <w:sz w:val="19"/>
                <w:szCs w:val="19"/>
              </w:rPr>
              <w:t>1 (4)</w:t>
            </w:r>
          </w:p>
        </w:tc>
        <w:tc>
          <w:tcPr>
            <w:tcW w:w="1410" w:type="dxa"/>
            <w:tcBorders>
              <w:top w:val="none" w:sz="6" w:space="0" w:color="auto"/>
              <w:left w:val="none" w:sz="6" w:space="0" w:color="auto"/>
              <w:bottom w:val="single" w:sz="2" w:space="0" w:color="000000"/>
              <w:right w:val="none" w:sz="6" w:space="0" w:color="auto"/>
            </w:tcBorders>
          </w:tcPr>
          <w:p w14:paraId="34109A53" w14:textId="77777777" w:rsidR="00C3267E" w:rsidRPr="00EB47AF" w:rsidRDefault="00C3267E" w:rsidP="00C3267E">
            <w:pPr>
              <w:kinsoku w:val="0"/>
              <w:overflowPunct w:val="0"/>
              <w:autoSpaceDE w:val="0"/>
              <w:autoSpaceDN w:val="0"/>
              <w:adjustRightInd w:val="0"/>
              <w:spacing w:after="0" w:line="196" w:lineRule="exact"/>
              <w:ind w:left="16"/>
              <w:jc w:val="center"/>
              <w:rPr>
                <w:rFonts w:ascii="Arial" w:hAnsi="Arial" w:cs="Arial"/>
                <w:w w:val="103"/>
                <w:sz w:val="19"/>
                <w:szCs w:val="19"/>
              </w:rPr>
            </w:pPr>
            <w:r w:rsidRPr="00EB47AF">
              <w:rPr>
                <w:rFonts w:ascii="Arial" w:hAnsi="Arial" w:cs="Arial"/>
                <w:w w:val="103"/>
                <w:sz w:val="19"/>
                <w:szCs w:val="19"/>
              </w:rPr>
              <w:t>0</w:t>
            </w:r>
          </w:p>
        </w:tc>
        <w:tc>
          <w:tcPr>
            <w:tcW w:w="1462" w:type="dxa"/>
            <w:tcBorders>
              <w:top w:val="none" w:sz="6" w:space="0" w:color="auto"/>
              <w:left w:val="none" w:sz="6" w:space="0" w:color="auto"/>
              <w:bottom w:val="single" w:sz="2" w:space="0" w:color="000000"/>
              <w:right w:val="none" w:sz="6" w:space="0" w:color="auto"/>
            </w:tcBorders>
          </w:tcPr>
          <w:p w14:paraId="7BFD394A" w14:textId="77777777" w:rsidR="00C3267E" w:rsidRPr="00EB47AF" w:rsidRDefault="00C3267E" w:rsidP="00C3267E">
            <w:pPr>
              <w:kinsoku w:val="0"/>
              <w:overflowPunct w:val="0"/>
              <w:autoSpaceDE w:val="0"/>
              <w:autoSpaceDN w:val="0"/>
              <w:adjustRightInd w:val="0"/>
              <w:spacing w:after="0" w:line="196" w:lineRule="exact"/>
              <w:ind w:right="66"/>
              <w:jc w:val="center"/>
              <w:rPr>
                <w:rFonts w:ascii="Arial" w:hAnsi="Arial" w:cs="Arial"/>
                <w:w w:val="103"/>
                <w:sz w:val="19"/>
                <w:szCs w:val="19"/>
              </w:rPr>
            </w:pPr>
            <w:r w:rsidRPr="00EB47AF">
              <w:rPr>
                <w:rFonts w:ascii="Arial" w:hAnsi="Arial" w:cs="Arial"/>
                <w:w w:val="103"/>
                <w:sz w:val="19"/>
                <w:szCs w:val="19"/>
              </w:rPr>
              <w:t>0</w:t>
            </w:r>
          </w:p>
        </w:tc>
        <w:tc>
          <w:tcPr>
            <w:tcW w:w="1251" w:type="dxa"/>
            <w:tcBorders>
              <w:top w:val="none" w:sz="6" w:space="0" w:color="auto"/>
              <w:left w:val="none" w:sz="6" w:space="0" w:color="auto"/>
              <w:bottom w:val="single" w:sz="2" w:space="0" w:color="000000"/>
              <w:right w:val="none" w:sz="6" w:space="0" w:color="auto"/>
            </w:tcBorders>
          </w:tcPr>
          <w:p w14:paraId="3C8BD59A" w14:textId="77777777" w:rsidR="00C3267E" w:rsidRPr="00EB47AF" w:rsidRDefault="00C3267E" w:rsidP="00C3267E">
            <w:pPr>
              <w:kinsoku w:val="0"/>
              <w:overflowPunct w:val="0"/>
              <w:autoSpaceDE w:val="0"/>
              <w:autoSpaceDN w:val="0"/>
              <w:adjustRightInd w:val="0"/>
              <w:spacing w:after="0" w:line="196" w:lineRule="exact"/>
              <w:ind w:right="239"/>
              <w:jc w:val="right"/>
              <w:rPr>
                <w:rFonts w:ascii="Arial" w:hAnsi="Arial" w:cs="Arial"/>
                <w:w w:val="105"/>
                <w:sz w:val="19"/>
                <w:szCs w:val="19"/>
              </w:rPr>
            </w:pPr>
            <w:r w:rsidRPr="00EB47AF">
              <w:rPr>
                <w:rFonts w:ascii="Arial" w:hAnsi="Arial" w:cs="Arial"/>
                <w:w w:val="105"/>
                <w:sz w:val="19"/>
                <w:szCs w:val="19"/>
              </w:rPr>
              <w:t>2 (17)</w:t>
            </w:r>
          </w:p>
        </w:tc>
        <w:tc>
          <w:tcPr>
            <w:tcW w:w="755" w:type="dxa"/>
            <w:tcBorders>
              <w:top w:val="none" w:sz="6" w:space="0" w:color="auto"/>
              <w:left w:val="none" w:sz="6" w:space="0" w:color="auto"/>
              <w:bottom w:val="single" w:sz="2" w:space="0" w:color="000000"/>
              <w:right w:val="none" w:sz="6" w:space="0" w:color="auto"/>
            </w:tcBorders>
          </w:tcPr>
          <w:p w14:paraId="5B8E4963" w14:textId="77777777" w:rsidR="00C3267E" w:rsidRPr="00EB47AF" w:rsidRDefault="00C3267E" w:rsidP="00C3267E">
            <w:pPr>
              <w:kinsoku w:val="0"/>
              <w:overflowPunct w:val="0"/>
              <w:autoSpaceDE w:val="0"/>
              <w:autoSpaceDN w:val="0"/>
              <w:adjustRightInd w:val="0"/>
              <w:spacing w:after="0" w:line="196" w:lineRule="exact"/>
              <w:ind w:right="49"/>
              <w:jc w:val="right"/>
              <w:rPr>
                <w:rFonts w:ascii="Arial" w:hAnsi="Arial" w:cs="Arial"/>
                <w:sz w:val="19"/>
                <w:szCs w:val="19"/>
              </w:rPr>
            </w:pPr>
            <w:r w:rsidRPr="00EB47AF">
              <w:rPr>
                <w:rFonts w:ascii="Arial" w:hAnsi="Arial" w:cs="Arial"/>
                <w:sz w:val="19"/>
                <w:szCs w:val="19"/>
              </w:rPr>
              <w:t>0.16</w:t>
            </w:r>
          </w:p>
        </w:tc>
      </w:tr>
    </w:tbl>
    <w:p w14:paraId="79E4058F" w14:textId="7749CB9D" w:rsidR="009D2B58" w:rsidRPr="00EB47AF" w:rsidRDefault="009D2B58" w:rsidP="00BB2D60">
      <w:pPr>
        <w:kinsoku w:val="0"/>
        <w:overflowPunct w:val="0"/>
        <w:autoSpaceDE w:val="0"/>
        <w:autoSpaceDN w:val="0"/>
        <w:adjustRightInd w:val="0"/>
        <w:spacing w:before="63" w:after="0" w:line="220" w:lineRule="auto"/>
        <w:ind w:left="259" w:right="90"/>
        <w:rPr>
          <w:rFonts w:ascii="Arial" w:hAnsi="Arial" w:cs="Arial"/>
          <w:w w:val="105"/>
          <w:sz w:val="17"/>
          <w:szCs w:val="17"/>
        </w:rPr>
      </w:pPr>
      <w:r w:rsidRPr="00EB47AF">
        <w:rPr>
          <w:rFonts w:ascii="Arial" w:hAnsi="Arial" w:cs="Arial"/>
          <w:w w:val="105"/>
          <w:position w:val="8"/>
          <w:sz w:val="11"/>
          <w:szCs w:val="11"/>
        </w:rPr>
        <w:t>a</w:t>
      </w:r>
      <w:r w:rsidRPr="00EB47AF">
        <w:rPr>
          <w:rFonts w:ascii="Arial" w:hAnsi="Arial" w:cs="Arial"/>
          <w:w w:val="105"/>
          <w:sz w:val="17"/>
          <w:szCs w:val="17"/>
        </w:rPr>
        <w:t xml:space="preserve">Numbers are </w:t>
      </w:r>
      <w:r w:rsidRPr="00EB47AF">
        <w:rPr>
          <w:rFonts w:ascii="Arial" w:hAnsi="Arial" w:cs="Arial"/>
          <w:i/>
          <w:iCs/>
          <w:w w:val="105"/>
          <w:sz w:val="17"/>
          <w:szCs w:val="17"/>
        </w:rPr>
        <w:t xml:space="preserve">n </w:t>
      </w:r>
      <w:r w:rsidRPr="00EB47AF">
        <w:rPr>
          <w:rFonts w:ascii="Arial" w:hAnsi="Arial" w:cs="Arial"/>
          <w:w w:val="105"/>
          <w:sz w:val="17"/>
          <w:szCs w:val="17"/>
        </w:rPr>
        <w:t xml:space="preserve">(%). Frequencies do not always sum to column </w:t>
      </w:r>
      <w:r w:rsidRPr="00EB47AF">
        <w:rPr>
          <w:rFonts w:ascii="Arial" w:hAnsi="Arial" w:cs="Arial"/>
          <w:i/>
          <w:iCs/>
          <w:w w:val="105"/>
          <w:sz w:val="17"/>
          <w:szCs w:val="17"/>
        </w:rPr>
        <w:t xml:space="preserve">n </w:t>
      </w:r>
      <w:r w:rsidRPr="00EB47AF">
        <w:rPr>
          <w:rFonts w:ascii="Arial" w:hAnsi="Arial" w:cs="Arial"/>
          <w:w w:val="105"/>
          <w:sz w:val="17"/>
          <w:szCs w:val="17"/>
        </w:rPr>
        <w:t xml:space="preserve">due to </w:t>
      </w:r>
      <w:r w:rsidR="00BB2D60">
        <w:rPr>
          <w:rFonts w:ascii="Arial" w:hAnsi="Arial" w:cs="Arial"/>
          <w:w w:val="105"/>
          <w:sz w:val="17"/>
          <w:szCs w:val="17"/>
        </w:rPr>
        <w:t>m</w:t>
      </w:r>
      <w:r w:rsidRPr="00EB47AF">
        <w:rPr>
          <w:rFonts w:ascii="Arial" w:hAnsi="Arial" w:cs="Arial"/>
          <w:w w:val="105"/>
          <w:sz w:val="17"/>
          <w:szCs w:val="17"/>
        </w:rPr>
        <w:t>issing responses. National Consensus Project domains indicated where applicable.</w:t>
      </w:r>
    </w:p>
    <w:p w14:paraId="3BB63F01" w14:textId="77777777" w:rsidR="009D2B58" w:rsidRDefault="009D2B58" w:rsidP="00BB2D60">
      <w:pPr>
        <w:kinsoku w:val="0"/>
        <w:overflowPunct w:val="0"/>
        <w:autoSpaceDE w:val="0"/>
        <w:autoSpaceDN w:val="0"/>
        <w:adjustRightInd w:val="0"/>
        <w:spacing w:after="0" w:line="183" w:lineRule="exact"/>
        <w:ind w:left="259" w:right="90"/>
        <w:rPr>
          <w:rFonts w:ascii="Arial" w:hAnsi="Arial" w:cs="Arial"/>
          <w:w w:val="105"/>
          <w:sz w:val="17"/>
          <w:szCs w:val="17"/>
        </w:rPr>
      </w:pPr>
      <w:r w:rsidRPr="00EB47AF">
        <w:rPr>
          <w:rFonts w:ascii="Arial" w:hAnsi="Arial" w:cs="Arial"/>
          <w:w w:val="105"/>
          <w:sz w:val="17"/>
          <w:szCs w:val="17"/>
        </w:rPr>
        <w:t>IDT, interdisciplinary team; EOL, end-of-life.</w:t>
      </w:r>
    </w:p>
    <w:p w14:paraId="5FBA1390" w14:textId="77777777" w:rsidR="00C3267E" w:rsidRDefault="00C3267E" w:rsidP="00BB2D60">
      <w:pPr>
        <w:kinsoku w:val="0"/>
        <w:overflowPunct w:val="0"/>
        <w:autoSpaceDE w:val="0"/>
        <w:autoSpaceDN w:val="0"/>
        <w:adjustRightInd w:val="0"/>
        <w:spacing w:after="0" w:line="183" w:lineRule="exact"/>
        <w:ind w:left="259" w:right="90"/>
        <w:rPr>
          <w:rFonts w:ascii="Arial" w:hAnsi="Arial" w:cs="Arial"/>
          <w:w w:val="105"/>
          <w:sz w:val="17"/>
          <w:szCs w:val="17"/>
        </w:rPr>
      </w:pPr>
    </w:p>
    <w:p w14:paraId="4DB4550A" w14:textId="77777777" w:rsidR="00C3267E" w:rsidRDefault="00C3267E" w:rsidP="00BB2D60">
      <w:pPr>
        <w:kinsoku w:val="0"/>
        <w:overflowPunct w:val="0"/>
        <w:autoSpaceDE w:val="0"/>
        <w:autoSpaceDN w:val="0"/>
        <w:adjustRightInd w:val="0"/>
        <w:spacing w:after="0" w:line="183" w:lineRule="exact"/>
        <w:ind w:left="259" w:right="90"/>
        <w:rPr>
          <w:rFonts w:ascii="Arial" w:hAnsi="Arial" w:cs="Arial"/>
          <w:w w:val="105"/>
          <w:sz w:val="17"/>
          <w:szCs w:val="17"/>
        </w:rPr>
      </w:pPr>
    </w:p>
    <w:p w14:paraId="40B57692" w14:textId="77777777" w:rsidR="00A343F7" w:rsidRPr="00EB47AF" w:rsidRDefault="00A343F7" w:rsidP="00A343F7">
      <w:pPr>
        <w:spacing w:after="0" w:line="240" w:lineRule="auto"/>
        <w:contextualSpacing/>
        <w:rPr>
          <w:rFonts w:ascii="Arial" w:hAnsi="Arial" w:cs="Arial"/>
          <w:b/>
        </w:rPr>
      </w:pPr>
      <w:r w:rsidRPr="00EB47AF">
        <w:rPr>
          <w:rFonts w:ascii="Arial" w:hAnsi="Arial" w:cs="Arial"/>
          <w:b/>
        </w:rPr>
        <w:t xml:space="preserve">Domain 1: Structure and processes of care </w:t>
      </w:r>
    </w:p>
    <w:p w14:paraId="0C92937D" w14:textId="77777777" w:rsidR="00A343F7" w:rsidRDefault="00A343F7" w:rsidP="00A343F7">
      <w:pPr>
        <w:spacing w:after="0" w:line="240" w:lineRule="auto"/>
        <w:ind w:firstLine="720"/>
        <w:contextualSpacing/>
        <w:rPr>
          <w:rFonts w:ascii="Arial" w:hAnsi="Arial" w:cs="Arial"/>
        </w:rPr>
      </w:pPr>
      <w:r w:rsidRPr="00EB47AF">
        <w:rPr>
          <w:rFonts w:ascii="Arial" w:hAnsi="Arial" w:cs="Arial"/>
        </w:rPr>
        <w:t xml:space="preserve">PPC programs were characterized by care rendered by an IDT. The most prevalent types of disciplines were spiritual care (89%), medicine (87%), nursing (84%), social workers </w:t>
      </w:r>
      <w:r w:rsidRPr="00EB47AF">
        <w:rPr>
          <w:rFonts w:ascii="Arial" w:hAnsi="Arial" w:cs="Arial"/>
        </w:rPr>
        <w:lastRenderedPageBreak/>
        <w:t xml:space="preserve">(83%), and hospice providers (79%). Other PPC team members included genetic counselors, volunteers, child life specialists, case managers, ethicists, midwives, and developmental experts. The majority (83%) of programs reported having a coordinator of care who were nurses (48%), social workers (22%), or was a role shared by more than one person (10%). Genetic counselors, physicians, and a child life manager were also listed as coordinators. Coordinators worked an average of 18 hours per week (SD = 15.6), but data did not capture compensation mechanisms for coordinators’ time. Eighty-two percent of the programs had a designated person available around the clock for parents to contact for urgent issues. </w:t>
      </w:r>
    </w:p>
    <w:p w14:paraId="443E7948" w14:textId="5C85B5A6" w:rsidR="00010231" w:rsidRPr="00EB47AF" w:rsidRDefault="00A6029B" w:rsidP="007A1EFD">
      <w:pPr>
        <w:spacing w:after="0" w:line="240" w:lineRule="auto"/>
        <w:ind w:firstLine="720"/>
        <w:contextualSpacing/>
        <w:rPr>
          <w:rFonts w:ascii="Arial" w:hAnsi="Arial" w:cs="Arial"/>
        </w:rPr>
      </w:pPr>
      <w:r w:rsidRPr="00EB47AF">
        <w:rPr>
          <w:rFonts w:ascii="Arial" w:hAnsi="Arial" w:cs="Arial"/>
        </w:rPr>
        <w:t>Families receiving services from PPC programs are assisted with developing goals of care. Programs report facilitating goals of care 1)</w:t>
      </w:r>
      <w:r w:rsidR="00BF75B8" w:rsidRPr="00EB47AF">
        <w:rPr>
          <w:rFonts w:ascii="Arial" w:hAnsi="Arial" w:cs="Arial"/>
        </w:rPr>
        <w:t xml:space="preserve"> when fetal prognosis is unclear (</w:t>
      </w:r>
      <w:r w:rsidR="00140204" w:rsidRPr="00EB47AF">
        <w:rPr>
          <w:rFonts w:ascii="Arial" w:hAnsi="Arial" w:cs="Arial"/>
        </w:rPr>
        <w:t>95%)</w:t>
      </w:r>
      <w:r w:rsidR="00BF75B8" w:rsidRPr="00EB47AF">
        <w:rPr>
          <w:rFonts w:ascii="Arial" w:hAnsi="Arial" w:cs="Arial"/>
        </w:rPr>
        <w:t>, 2)</w:t>
      </w:r>
      <w:r w:rsidR="00D41395" w:rsidRPr="00EB47AF">
        <w:rPr>
          <w:rFonts w:ascii="Arial" w:hAnsi="Arial" w:cs="Arial"/>
        </w:rPr>
        <w:t xml:space="preserve"> for pregnancy related goals </w:t>
      </w:r>
      <w:r w:rsidRPr="00EB47AF">
        <w:rPr>
          <w:rFonts w:ascii="Arial" w:hAnsi="Arial" w:cs="Arial"/>
        </w:rPr>
        <w:t>(</w:t>
      </w:r>
      <w:r w:rsidR="00AC52CE" w:rsidRPr="00EB47AF">
        <w:rPr>
          <w:rFonts w:ascii="Arial" w:hAnsi="Arial" w:cs="Arial"/>
        </w:rPr>
        <w:t>82</w:t>
      </w:r>
      <w:r w:rsidR="00140204" w:rsidRPr="00EB47AF">
        <w:rPr>
          <w:rFonts w:ascii="Arial" w:hAnsi="Arial" w:cs="Arial"/>
        </w:rPr>
        <w:t>%</w:t>
      </w:r>
      <w:r w:rsidRPr="00EB47AF">
        <w:rPr>
          <w:rFonts w:ascii="Arial" w:hAnsi="Arial" w:cs="Arial"/>
        </w:rPr>
        <w:t>)</w:t>
      </w:r>
      <w:r w:rsidR="00D41395" w:rsidRPr="00EB47AF">
        <w:rPr>
          <w:rFonts w:ascii="Arial" w:hAnsi="Arial" w:cs="Arial"/>
        </w:rPr>
        <w:t>, 3) labor and birth</w:t>
      </w:r>
      <w:r w:rsidRPr="00EB47AF">
        <w:rPr>
          <w:rFonts w:ascii="Arial" w:hAnsi="Arial" w:cs="Arial"/>
        </w:rPr>
        <w:t xml:space="preserve"> (</w:t>
      </w:r>
      <w:r w:rsidR="00AC52CE" w:rsidRPr="00EB47AF">
        <w:rPr>
          <w:rFonts w:ascii="Arial" w:hAnsi="Arial" w:cs="Arial"/>
        </w:rPr>
        <w:t>97</w:t>
      </w:r>
      <w:r w:rsidR="00140204" w:rsidRPr="00EB47AF">
        <w:rPr>
          <w:rFonts w:ascii="Arial" w:hAnsi="Arial" w:cs="Arial"/>
        </w:rPr>
        <w:t>%</w:t>
      </w:r>
      <w:r w:rsidRPr="00EB47AF">
        <w:rPr>
          <w:rFonts w:ascii="Arial" w:hAnsi="Arial" w:cs="Arial"/>
        </w:rPr>
        <w:t>)</w:t>
      </w:r>
      <w:r w:rsidR="00D41395" w:rsidRPr="00EB47AF">
        <w:rPr>
          <w:rFonts w:ascii="Arial" w:hAnsi="Arial" w:cs="Arial"/>
        </w:rPr>
        <w:t xml:space="preserve">, and 4) postnatally, for a still born infant </w:t>
      </w:r>
      <w:r w:rsidRPr="00EB47AF">
        <w:rPr>
          <w:rFonts w:ascii="Arial" w:hAnsi="Arial" w:cs="Arial"/>
        </w:rPr>
        <w:t>(</w:t>
      </w:r>
      <w:r w:rsidR="00140204" w:rsidRPr="00EB47AF">
        <w:rPr>
          <w:rFonts w:ascii="Arial" w:hAnsi="Arial" w:cs="Arial"/>
        </w:rPr>
        <w:t>95%</w:t>
      </w:r>
      <w:r w:rsidRPr="00EB47AF">
        <w:rPr>
          <w:rFonts w:ascii="Arial" w:hAnsi="Arial" w:cs="Arial"/>
        </w:rPr>
        <w:t>)</w:t>
      </w:r>
      <w:r w:rsidR="00D41395" w:rsidRPr="00EB47AF">
        <w:rPr>
          <w:rFonts w:ascii="Arial" w:hAnsi="Arial" w:cs="Arial"/>
        </w:rPr>
        <w:t xml:space="preserve"> or a live-born infant </w:t>
      </w:r>
      <w:r w:rsidRPr="00EB47AF">
        <w:rPr>
          <w:rFonts w:ascii="Arial" w:hAnsi="Arial" w:cs="Arial"/>
        </w:rPr>
        <w:t>(</w:t>
      </w:r>
      <w:r w:rsidR="00140204" w:rsidRPr="00EB47AF">
        <w:rPr>
          <w:rFonts w:ascii="Arial" w:hAnsi="Arial" w:cs="Arial"/>
        </w:rPr>
        <w:t>99%</w:t>
      </w:r>
      <w:r w:rsidRPr="00EB47AF">
        <w:rPr>
          <w:rFonts w:ascii="Arial" w:hAnsi="Arial" w:cs="Arial"/>
        </w:rPr>
        <w:t>)</w:t>
      </w:r>
      <w:r w:rsidR="00D41395" w:rsidRPr="00EB47AF">
        <w:rPr>
          <w:rFonts w:ascii="Arial" w:hAnsi="Arial" w:cs="Arial"/>
        </w:rPr>
        <w:t>.</w:t>
      </w:r>
    </w:p>
    <w:p w14:paraId="2BBF92DA" w14:textId="63EE0701" w:rsidR="00C361DD" w:rsidRPr="00EB47AF" w:rsidRDefault="00140204" w:rsidP="001C15CB">
      <w:pPr>
        <w:spacing w:after="0" w:line="240" w:lineRule="auto"/>
        <w:ind w:firstLine="720"/>
        <w:contextualSpacing/>
        <w:rPr>
          <w:rFonts w:ascii="Arial" w:hAnsi="Arial" w:cs="Arial"/>
        </w:rPr>
      </w:pPr>
      <w:r w:rsidRPr="00EB47AF">
        <w:rPr>
          <w:rFonts w:ascii="Arial" w:hAnsi="Arial" w:cs="Arial"/>
        </w:rPr>
        <w:t xml:space="preserve">The </w:t>
      </w:r>
      <w:r w:rsidR="00481DA5" w:rsidRPr="00EB47AF">
        <w:rPr>
          <w:rFonts w:ascii="Arial" w:hAnsi="Arial" w:cs="Arial"/>
        </w:rPr>
        <w:t xml:space="preserve">majority </w:t>
      </w:r>
      <w:r w:rsidR="00925367" w:rsidRPr="00EB47AF">
        <w:rPr>
          <w:rFonts w:ascii="Arial" w:hAnsi="Arial" w:cs="Arial"/>
        </w:rPr>
        <w:t>(88</w:t>
      </w:r>
      <w:r w:rsidR="00481DA5" w:rsidRPr="00EB47AF">
        <w:rPr>
          <w:rFonts w:ascii="Arial" w:hAnsi="Arial" w:cs="Arial"/>
        </w:rPr>
        <w:t>%) of p</w:t>
      </w:r>
      <w:r w:rsidR="00C55E4B" w:rsidRPr="00EB47AF">
        <w:rPr>
          <w:rFonts w:ascii="Arial" w:hAnsi="Arial" w:cs="Arial"/>
        </w:rPr>
        <w:t>rograms</w:t>
      </w:r>
      <w:r w:rsidR="00481DA5" w:rsidRPr="00EB47AF">
        <w:rPr>
          <w:rFonts w:ascii="Arial" w:hAnsi="Arial" w:cs="Arial"/>
        </w:rPr>
        <w:t xml:space="preserve"> report</w:t>
      </w:r>
      <w:r w:rsidR="00681C09" w:rsidRPr="00EB47AF">
        <w:rPr>
          <w:rFonts w:ascii="Arial" w:hAnsi="Arial" w:cs="Arial"/>
        </w:rPr>
        <w:t>ed</w:t>
      </w:r>
      <w:r w:rsidR="00481DA5" w:rsidRPr="00EB47AF">
        <w:rPr>
          <w:rFonts w:ascii="Arial" w:hAnsi="Arial" w:cs="Arial"/>
        </w:rPr>
        <w:t xml:space="preserve"> </w:t>
      </w:r>
      <w:r w:rsidR="000D200C" w:rsidRPr="00EB47AF">
        <w:rPr>
          <w:rFonts w:ascii="Arial" w:hAnsi="Arial" w:cs="Arial"/>
        </w:rPr>
        <w:t xml:space="preserve">that </w:t>
      </w:r>
      <w:r w:rsidR="00481DA5" w:rsidRPr="00EB47AF">
        <w:rPr>
          <w:rFonts w:ascii="Arial" w:hAnsi="Arial" w:cs="Arial"/>
        </w:rPr>
        <w:t xml:space="preserve">documentation processes </w:t>
      </w:r>
      <w:r w:rsidR="00A36C7C" w:rsidRPr="00EB47AF">
        <w:rPr>
          <w:rFonts w:ascii="Arial" w:hAnsi="Arial" w:cs="Arial"/>
        </w:rPr>
        <w:t>are</w:t>
      </w:r>
      <w:r w:rsidR="00F9560D" w:rsidRPr="00EB47AF">
        <w:rPr>
          <w:rFonts w:ascii="Arial" w:hAnsi="Arial" w:cs="Arial"/>
        </w:rPr>
        <w:t xml:space="preserve"> in place</w:t>
      </w:r>
      <w:r w:rsidR="0099380E" w:rsidRPr="00EB47AF">
        <w:rPr>
          <w:rFonts w:ascii="Arial" w:hAnsi="Arial" w:cs="Arial"/>
        </w:rPr>
        <w:t xml:space="preserve"> with the</w:t>
      </w:r>
      <w:r w:rsidR="00F9560D" w:rsidRPr="00EB47AF">
        <w:rPr>
          <w:rFonts w:ascii="Arial" w:hAnsi="Arial" w:cs="Arial"/>
        </w:rPr>
        <w:t xml:space="preserve"> use of electronic medical records, consults, </w:t>
      </w:r>
      <w:r w:rsidR="0099380E" w:rsidRPr="00EB47AF">
        <w:rPr>
          <w:rFonts w:ascii="Arial" w:hAnsi="Arial" w:cs="Arial"/>
        </w:rPr>
        <w:t>and access to</w:t>
      </w:r>
      <w:r w:rsidR="00F9560D" w:rsidRPr="00EB47AF">
        <w:rPr>
          <w:rFonts w:ascii="Arial" w:hAnsi="Arial" w:cs="Arial"/>
        </w:rPr>
        <w:t xml:space="preserve"> </w:t>
      </w:r>
      <w:r w:rsidR="0099380E" w:rsidRPr="00EB47AF">
        <w:rPr>
          <w:rFonts w:ascii="Arial" w:hAnsi="Arial" w:cs="Arial"/>
        </w:rPr>
        <w:t xml:space="preserve">the </w:t>
      </w:r>
      <w:r w:rsidR="00F9560D" w:rsidRPr="00EB47AF">
        <w:rPr>
          <w:rFonts w:ascii="Arial" w:hAnsi="Arial" w:cs="Arial"/>
        </w:rPr>
        <w:t>mother’s chart</w:t>
      </w:r>
      <w:r w:rsidR="00F31470" w:rsidRPr="00EB47AF">
        <w:rPr>
          <w:rFonts w:ascii="Arial" w:hAnsi="Arial" w:cs="Arial"/>
        </w:rPr>
        <w:t xml:space="preserve">. </w:t>
      </w:r>
      <w:r w:rsidR="003D4671" w:rsidRPr="00EB47AF">
        <w:rPr>
          <w:rFonts w:ascii="Arial" w:hAnsi="Arial" w:cs="Arial"/>
        </w:rPr>
        <w:t>Programs had w</w:t>
      </w:r>
      <w:r w:rsidR="00F31470" w:rsidRPr="00EB47AF">
        <w:rPr>
          <w:rFonts w:ascii="Arial" w:hAnsi="Arial" w:cs="Arial"/>
        </w:rPr>
        <w:t xml:space="preserve">ide variation in </w:t>
      </w:r>
      <w:r w:rsidR="003D4671" w:rsidRPr="00EB47AF">
        <w:rPr>
          <w:rFonts w:ascii="Arial" w:hAnsi="Arial" w:cs="Arial"/>
        </w:rPr>
        <w:t xml:space="preserve">their </w:t>
      </w:r>
      <w:r w:rsidR="00F31470" w:rsidRPr="00EB47AF">
        <w:rPr>
          <w:rFonts w:ascii="Arial" w:hAnsi="Arial" w:cs="Arial"/>
        </w:rPr>
        <w:t>methods to promote c</w:t>
      </w:r>
      <w:r w:rsidR="00F9560D" w:rsidRPr="00EB47AF">
        <w:rPr>
          <w:rFonts w:ascii="Arial" w:hAnsi="Arial" w:cs="Arial"/>
        </w:rPr>
        <w:t>ontinuity of care</w:t>
      </w:r>
      <w:r w:rsidR="00F31470" w:rsidRPr="00EB47AF">
        <w:rPr>
          <w:rFonts w:ascii="Arial" w:hAnsi="Arial" w:cs="Arial"/>
        </w:rPr>
        <w:t xml:space="preserve">, </w:t>
      </w:r>
      <w:r w:rsidR="003D4671" w:rsidRPr="00EB47AF">
        <w:rPr>
          <w:rFonts w:ascii="Arial" w:hAnsi="Arial" w:cs="Arial"/>
        </w:rPr>
        <w:t>such as</w:t>
      </w:r>
      <w:r w:rsidR="00F31470" w:rsidRPr="00EB47AF">
        <w:rPr>
          <w:rFonts w:ascii="Arial" w:hAnsi="Arial" w:cs="Arial"/>
        </w:rPr>
        <w:t xml:space="preserve"> regular meetings, email updates, dissemination of information via a specific individual on the IDT, and standard charting. </w:t>
      </w:r>
      <w:r w:rsidR="003D4671" w:rsidRPr="00EB47AF">
        <w:rPr>
          <w:rFonts w:ascii="Arial" w:hAnsi="Arial" w:cs="Arial"/>
        </w:rPr>
        <w:t>The</w:t>
      </w:r>
      <w:r w:rsidR="003204F3" w:rsidRPr="00EB47AF">
        <w:rPr>
          <w:rFonts w:ascii="Arial" w:hAnsi="Arial" w:cs="Arial"/>
        </w:rPr>
        <w:t xml:space="preserve"> IDT</w:t>
      </w:r>
      <w:r w:rsidR="00C361DD" w:rsidRPr="00EB47AF">
        <w:rPr>
          <w:rFonts w:ascii="Arial" w:hAnsi="Arial" w:cs="Arial"/>
        </w:rPr>
        <w:t xml:space="preserve"> </w:t>
      </w:r>
      <w:r w:rsidR="003D4671" w:rsidRPr="00EB47AF">
        <w:rPr>
          <w:rFonts w:ascii="Arial" w:hAnsi="Arial" w:cs="Arial"/>
        </w:rPr>
        <w:t xml:space="preserve">met </w:t>
      </w:r>
      <w:r w:rsidR="00C361DD" w:rsidRPr="00EB47AF">
        <w:rPr>
          <w:rFonts w:ascii="Arial" w:hAnsi="Arial" w:cs="Arial"/>
        </w:rPr>
        <w:t>regularly</w:t>
      </w:r>
      <w:r w:rsidR="003D4671" w:rsidRPr="00EB47AF">
        <w:rPr>
          <w:rFonts w:ascii="Arial" w:hAnsi="Arial" w:cs="Arial"/>
        </w:rPr>
        <w:t xml:space="preserve"> in </w:t>
      </w:r>
      <w:r w:rsidR="007000AF" w:rsidRPr="00EB47AF">
        <w:rPr>
          <w:rFonts w:ascii="Arial" w:hAnsi="Arial" w:cs="Arial"/>
        </w:rPr>
        <w:t>83</w:t>
      </w:r>
      <w:r w:rsidR="003D4671" w:rsidRPr="00EB47AF">
        <w:rPr>
          <w:rFonts w:ascii="Arial" w:hAnsi="Arial" w:cs="Arial"/>
        </w:rPr>
        <w:t>% of the programs</w:t>
      </w:r>
      <w:r w:rsidR="00C361DD" w:rsidRPr="00EB47AF">
        <w:rPr>
          <w:rFonts w:ascii="Arial" w:hAnsi="Arial" w:cs="Arial"/>
        </w:rPr>
        <w:t xml:space="preserve">. Meetings are held in-person, via phone conferences, and sometimes information is exchanged in email. </w:t>
      </w:r>
      <w:r w:rsidR="003F6994" w:rsidRPr="00EB47AF">
        <w:rPr>
          <w:rFonts w:ascii="Arial" w:hAnsi="Arial" w:cs="Arial"/>
        </w:rPr>
        <w:t>Timing of</w:t>
      </w:r>
      <w:r w:rsidR="00C361DD" w:rsidRPr="00EB47AF">
        <w:rPr>
          <w:rFonts w:ascii="Arial" w:hAnsi="Arial" w:cs="Arial"/>
        </w:rPr>
        <w:t xml:space="preserve"> meeting</w:t>
      </w:r>
      <w:r w:rsidR="007373EC" w:rsidRPr="00EB47AF">
        <w:rPr>
          <w:rFonts w:ascii="Arial" w:hAnsi="Arial" w:cs="Arial"/>
        </w:rPr>
        <w:t>s varie</w:t>
      </w:r>
      <w:r w:rsidR="003F6994" w:rsidRPr="00EB47AF">
        <w:rPr>
          <w:rFonts w:ascii="Arial" w:hAnsi="Arial" w:cs="Arial"/>
        </w:rPr>
        <w:t>d</w:t>
      </w:r>
      <w:r w:rsidR="00C361DD" w:rsidRPr="00EB47AF">
        <w:rPr>
          <w:rFonts w:ascii="Arial" w:hAnsi="Arial" w:cs="Arial"/>
        </w:rPr>
        <w:t xml:space="preserve"> from weekly</w:t>
      </w:r>
      <w:r w:rsidR="003204F3" w:rsidRPr="00EB47AF">
        <w:rPr>
          <w:rFonts w:ascii="Arial" w:hAnsi="Arial" w:cs="Arial"/>
        </w:rPr>
        <w:t xml:space="preserve"> to</w:t>
      </w:r>
      <w:r w:rsidR="00C361DD" w:rsidRPr="00EB47AF">
        <w:rPr>
          <w:rFonts w:ascii="Arial" w:hAnsi="Arial" w:cs="Arial"/>
        </w:rPr>
        <w:t xml:space="preserve"> monthly or as </w:t>
      </w:r>
      <w:r w:rsidR="003F6994" w:rsidRPr="00EB47AF">
        <w:rPr>
          <w:rFonts w:ascii="Arial" w:hAnsi="Arial" w:cs="Arial"/>
        </w:rPr>
        <w:t xml:space="preserve">required </w:t>
      </w:r>
      <w:r w:rsidR="00C361DD" w:rsidRPr="00EB47AF">
        <w:rPr>
          <w:rFonts w:ascii="Arial" w:hAnsi="Arial" w:cs="Arial"/>
        </w:rPr>
        <w:t xml:space="preserve">based on parental needs. </w:t>
      </w:r>
      <w:r w:rsidR="003204F3" w:rsidRPr="00EB47AF">
        <w:rPr>
          <w:rFonts w:ascii="Arial" w:hAnsi="Arial" w:cs="Arial"/>
        </w:rPr>
        <w:t xml:space="preserve">Meetings between the IDT and parents </w:t>
      </w:r>
      <w:r w:rsidR="007373EC" w:rsidRPr="00EB47AF">
        <w:rPr>
          <w:rFonts w:ascii="Arial" w:hAnsi="Arial" w:cs="Arial"/>
        </w:rPr>
        <w:t>are</w:t>
      </w:r>
      <w:r w:rsidR="003204F3" w:rsidRPr="00EB47AF">
        <w:rPr>
          <w:rFonts w:ascii="Arial" w:hAnsi="Arial" w:cs="Arial"/>
        </w:rPr>
        <w:t xml:space="preserve"> also offered in </w:t>
      </w:r>
      <w:r w:rsidRPr="00EB47AF">
        <w:rPr>
          <w:rFonts w:ascii="Arial" w:hAnsi="Arial" w:cs="Arial"/>
        </w:rPr>
        <w:t>86</w:t>
      </w:r>
      <w:r w:rsidR="003204F3" w:rsidRPr="00EB47AF">
        <w:rPr>
          <w:rFonts w:ascii="Arial" w:hAnsi="Arial" w:cs="Arial"/>
        </w:rPr>
        <w:t>% of the programs.</w:t>
      </w:r>
    </w:p>
    <w:p w14:paraId="6F718AE9" w14:textId="1EA1A026" w:rsidR="00FB5545" w:rsidRPr="00EB47AF" w:rsidRDefault="00AA6527" w:rsidP="001C15CB">
      <w:pPr>
        <w:spacing w:after="0" w:line="240" w:lineRule="auto"/>
        <w:contextualSpacing/>
        <w:rPr>
          <w:rFonts w:ascii="Arial" w:hAnsi="Arial" w:cs="Arial"/>
        </w:rPr>
      </w:pPr>
      <w:r w:rsidRPr="00EB47AF">
        <w:rPr>
          <w:rFonts w:ascii="Arial" w:hAnsi="Arial" w:cs="Arial"/>
        </w:rPr>
        <w:tab/>
      </w:r>
      <w:r w:rsidR="001108BB" w:rsidRPr="00EB47AF">
        <w:rPr>
          <w:rFonts w:ascii="Arial" w:hAnsi="Arial" w:cs="Arial"/>
        </w:rPr>
        <w:t>Forty-one</w:t>
      </w:r>
      <w:r w:rsidR="00824853" w:rsidRPr="00EB47AF">
        <w:rPr>
          <w:rFonts w:ascii="Arial" w:hAnsi="Arial" w:cs="Arial"/>
        </w:rPr>
        <w:t xml:space="preserve"> percent of the programs reported that </w:t>
      </w:r>
      <w:r w:rsidR="003F69D8" w:rsidRPr="00EB47AF">
        <w:rPr>
          <w:rFonts w:ascii="Arial" w:hAnsi="Arial" w:cs="Arial"/>
        </w:rPr>
        <w:t xml:space="preserve">all PPC providers </w:t>
      </w:r>
      <w:r w:rsidR="00824853" w:rsidRPr="00EB47AF">
        <w:rPr>
          <w:rFonts w:ascii="Arial" w:hAnsi="Arial" w:cs="Arial"/>
        </w:rPr>
        <w:t>had f</w:t>
      </w:r>
      <w:r w:rsidR="003F69D8" w:rsidRPr="00EB47AF">
        <w:rPr>
          <w:rFonts w:ascii="Arial" w:hAnsi="Arial" w:cs="Arial"/>
        </w:rPr>
        <w:t>ormal training</w:t>
      </w:r>
      <w:r w:rsidR="00824853" w:rsidRPr="00EB47AF">
        <w:rPr>
          <w:rFonts w:ascii="Arial" w:hAnsi="Arial" w:cs="Arial"/>
        </w:rPr>
        <w:t xml:space="preserve">; </w:t>
      </w:r>
      <w:r w:rsidR="001108BB" w:rsidRPr="00EB47AF">
        <w:rPr>
          <w:rFonts w:ascii="Arial" w:hAnsi="Arial" w:cs="Arial"/>
        </w:rPr>
        <w:t>54</w:t>
      </w:r>
      <w:r w:rsidR="00824853" w:rsidRPr="00EB47AF">
        <w:rPr>
          <w:rFonts w:ascii="Arial" w:hAnsi="Arial" w:cs="Arial"/>
        </w:rPr>
        <w:t>% had some training, and 5% had none.</w:t>
      </w:r>
      <w:r w:rsidRPr="00EB47AF">
        <w:rPr>
          <w:rFonts w:ascii="Arial" w:hAnsi="Arial" w:cs="Arial"/>
        </w:rPr>
        <w:t xml:space="preserve"> </w:t>
      </w:r>
      <w:r w:rsidR="001B0F68" w:rsidRPr="00EB47AF">
        <w:rPr>
          <w:rFonts w:ascii="Arial" w:hAnsi="Arial" w:cs="Arial"/>
        </w:rPr>
        <w:t>Methods of training included b</w:t>
      </w:r>
      <w:r w:rsidRPr="00EB47AF">
        <w:rPr>
          <w:rFonts w:ascii="Arial" w:hAnsi="Arial" w:cs="Arial"/>
        </w:rPr>
        <w:t>oard certification, advance</w:t>
      </w:r>
      <w:r w:rsidR="00A509F0" w:rsidRPr="00EB47AF">
        <w:rPr>
          <w:rFonts w:ascii="Arial" w:hAnsi="Arial" w:cs="Arial"/>
        </w:rPr>
        <w:t>d</w:t>
      </w:r>
      <w:r w:rsidRPr="00EB47AF">
        <w:rPr>
          <w:rFonts w:ascii="Arial" w:hAnsi="Arial" w:cs="Arial"/>
        </w:rPr>
        <w:t xml:space="preserve"> practice nursing, and formal programs</w:t>
      </w:r>
      <w:r w:rsidR="00A36C7C" w:rsidRPr="00EB47AF">
        <w:rPr>
          <w:rFonts w:ascii="Arial" w:hAnsi="Arial" w:cs="Arial"/>
        </w:rPr>
        <w:t xml:space="preserve"> such as E</w:t>
      </w:r>
      <w:r w:rsidR="0030149B" w:rsidRPr="00EB47AF">
        <w:rPr>
          <w:rFonts w:ascii="Arial" w:hAnsi="Arial" w:cs="Arial"/>
        </w:rPr>
        <w:t xml:space="preserve">nd-of-life Nursing Education Consortium </w:t>
      </w:r>
      <w:r w:rsidR="001B0F68" w:rsidRPr="00EB47AF">
        <w:rPr>
          <w:rFonts w:ascii="Arial" w:hAnsi="Arial" w:cs="Arial"/>
        </w:rPr>
        <w:t>(ELNEC).</w:t>
      </w:r>
    </w:p>
    <w:p w14:paraId="71EB050D" w14:textId="540635AA" w:rsidR="001262E5" w:rsidRPr="00EB47AF" w:rsidRDefault="001262E5" w:rsidP="001C15CB">
      <w:pPr>
        <w:spacing w:after="0" w:line="240" w:lineRule="auto"/>
        <w:contextualSpacing/>
        <w:rPr>
          <w:rFonts w:ascii="Arial" w:hAnsi="Arial" w:cs="Arial"/>
        </w:rPr>
      </w:pPr>
      <w:r w:rsidRPr="00EB47AF">
        <w:rPr>
          <w:rFonts w:ascii="Arial" w:hAnsi="Arial" w:cs="Arial"/>
        </w:rPr>
        <w:tab/>
      </w:r>
      <w:r w:rsidR="0004313B" w:rsidRPr="00EB47AF">
        <w:rPr>
          <w:rFonts w:ascii="Arial" w:hAnsi="Arial" w:cs="Arial"/>
        </w:rPr>
        <w:t xml:space="preserve">NCP Domain #1 includes the </w:t>
      </w:r>
      <w:r w:rsidR="00D16242" w:rsidRPr="00EB47AF">
        <w:rPr>
          <w:rFonts w:ascii="Arial" w:hAnsi="Arial" w:cs="Arial"/>
        </w:rPr>
        <w:t>guideline</w:t>
      </w:r>
      <w:r w:rsidR="002B0193" w:rsidRPr="00EB47AF">
        <w:rPr>
          <w:rFonts w:ascii="Arial" w:hAnsi="Arial" w:cs="Arial"/>
          <w:vertAlign w:val="superscript"/>
        </w:rPr>
        <w:t>16</w:t>
      </w:r>
      <w:r w:rsidR="00427951" w:rsidRPr="00EB47AF">
        <w:rPr>
          <w:rFonts w:ascii="Arial" w:hAnsi="Arial" w:cs="Arial"/>
        </w:rPr>
        <w:t xml:space="preserve"> </w:t>
      </w:r>
      <w:r w:rsidR="00396D46" w:rsidRPr="00EB47AF">
        <w:rPr>
          <w:rFonts w:ascii="Arial" w:hAnsi="Arial" w:cs="Arial"/>
        </w:rPr>
        <w:t xml:space="preserve">for </w:t>
      </w:r>
      <w:r w:rsidR="005B296A" w:rsidRPr="00EB47AF">
        <w:rPr>
          <w:rFonts w:ascii="Arial" w:hAnsi="Arial" w:cs="Arial"/>
        </w:rPr>
        <w:t xml:space="preserve">ongoing </w:t>
      </w:r>
      <w:r w:rsidR="001452CB" w:rsidRPr="00EB47AF">
        <w:rPr>
          <w:rFonts w:ascii="Arial" w:hAnsi="Arial" w:cs="Arial"/>
        </w:rPr>
        <w:t xml:space="preserve">quality assessment and performance improvement </w:t>
      </w:r>
      <w:r w:rsidR="00AB6857" w:rsidRPr="00EB47AF">
        <w:rPr>
          <w:rFonts w:ascii="Arial" w:hAnsi="Arial" w:cs="Arial"/>
        </w:rPr>
        <w:t>reviews</w:t>
      </w:r>
      <w:r w:rsidR="00A20BF3" w:rsidRPr="00EB47AF">
        <w:rPr>
          <w:rFonts w:ascii="Arial" w:hAnsi="Arial" w:cs="Arial"/>
        </w:rPr>
        <w:t>;</w:t>
      </w:r>
      <w:r w:rsidR="00427951" w:rsidRPr="00EB47AF">
        <w:rPr>
          <w:rFonts w:ascii="Arial" w:hAnsi="Arial" w:cs="Arial"/>
        </w:rPr>
        <w:t xml:space="preserve"> </w:t>
      </w:r>
      <w:r w:rsidR="00140204" w:rsidRPr="00EB47AF">
        <w:rPr>
          <w:rFonts w:ascii="Arial" w:hAnsi="Arial" w:cs="Arial"/>
        </w:rPr>
        <w:t>4</w:t>
      </w:r>
      <w:r w:rsidR="00590D72" w:rsidRPr="00EB47AF">
        <w:rPr>
          <w:rFonts w:ascii="Arial" w:hAnsi="Arial" w:cs="Arial"/>
        </w:rPr>
        <w:t>3</w:t>
      </w:r>
      <w:r w:rsidR="00427951" w:rsidRPr="00EB47AF">
        <w:rPr>
          <w:rFonts w:ascii="Arial" w:hAnsi="Arial" w:cs="Arial"/>
        </w:rPr>
        <w:t>% of the PPC programs</w:t>
      </w:r>
      <w:r w:rsidR="00D53E91" w:rsidRPr="00EB47AF">
        <w:rPr>
          <w:rFonts w:ascii="Arial" w:hAnsi="Arial" w:cs="Arial"/>
        </w:rPr>
        <w:t xml:space="preserve"> have procedures </w:t>
      </w:r>
      <w:r w:rsidR="00A20BF3" w:rsidRPr="00EB47AF">
        <w:rPr>
          <w:rFonts w:ascii="Arial" w:hAnsi="Arial" w:cs="Arial"/>
        </w:rPr>
        <w:t>(e.g.</w:t>
      </w:r>
      <w:r w:rsidR="00D31E53">
        <w:rPr>
          <w:rFonts w:ascii="Arial" w:hAnsi="Arial" w:cs="Arial"/>
        </w:rPr>
        <w:t>,</w:t>
      </w:r>
      <w:r w:rsidR="00A20BF3" w:rsidRPr="00EB47AF">
        <w:rPr>
          <w:rFonts w:ascii="Arial" w:hAnsi="Arial" w:cs="Arial"/>
        </w:rPr>
        <w:t xml:space="preserve"> surveys, phone calls, individual meetings) </w:t>
      </w:r>
      <w:r w:rsidR="00D53E91" w:rsidRPr="00EB47AF">
        <w:rPr>
          <w:rFonts w:ascii="Arial" w:hAnsi="Arial" w:cs="Arial"/>
        </w:rPr>
        <w:t xml:space="preserve">to assess if </w:t>
      </w:r>
      <w:r w:rsidR="00B90CF3" w:rsidRPr="00EB47AF">
        <w:rPr>
          <w:rFonts w:ascii="Arial" w:hAnsi="Arial" w:cs="Arial"/>
        </w:rPr>
        <w:t xml:space="preserve">parents’ </w:t>
      </w:r>
      <w:r w:rsidR="00D53E91" w:rsidRPr="00EB47AF">
        <w:rPr>
          <w:rFonts w:ascii="Arial" w:hAnsi="Arial" w:cs="Arial"/>
        </w:rPr>
        <w:t>goals were met.</w:t>
      </w:r>
      <w:r w:rsidR="00427951" w:rsidRPr="00EB47AF">
        <w:rPr>
          <w:rFonts w:ascii="Arial" w:hAnsi="Arial" w:cs="Arial"/>
        </w:rPr>
        <w:t xml:space="preserve"> Formal </w:t>
      </w:r>
      <w:r w:rsidR="00711371" w:rsidRPr="00EB47AF">
        <w:rPr>
          <w:rFonts w:ascii="Arial" w:hAnsi="Arial" w:cs="Arial"/>
        </w:rPr>
        <w:t xml:space="preserve">quality assessment </w:t>
      </w:r>
      <w:r w:rsidR="00427951" w:rsidRPr="00EB47AF">
        <w:rPr>
          <w:rFonts w:ascii="Arial" w:hAnsi="Arial" w:cs="Arial"/>
        </w:rPr>
        <w:t xml:space="preserve">measures </w:t>
      </w:r>
      <w:r w:rsidR="00B90CF3" w:rsidRPr="00EB47AF">
        <w:rPr>
          <w:rFonts w:ascii="Arial" w:hAnsi="Arial" w:cs="Arial"/>
        </w:rPr>
        <w:t>(e.g.</w:t>
      </w:r>
      <w:r w:rsidR="00D31E53">
        <w:rPr>
          <w:rFonts w:ascii="Arial" w:hAnsi="Arial" w:cs="Arial"/>
        </w:rPr>
        <w:t>,</w:t>
      </w:r>
      <w:r w:rsidR="00B90CF3" w:rsidRPr="00EB47AF">
        <w:rPr>
          <w:rFonts w:ascii="Arial" w:hAnsi="Arial" w:cs="Arial"/>
        </w:rPr>
        <w:t xml:space="preserve"> Press Ganey surveys, internal surveys, meetings</w:t>
      </w:r>
      <w:r w:rsidR="00711371" w:rsidRPr="00EB47AF">
        <w:rPr>
          <w:rFonts w:ascii="Arial" w:hAnsi="Arial" w:cs="Arial"/>
        </w:rPr>
        <w:t>)</w:t>
      </w:r>
      <w:r w:rsidR="00B90CF3" w:rsidRPr="00EB47AF">
        <w:rPr>
          <w:rFonts w:ascii="Arial" w:hAnsi="Arial" w:cs="Arial"/>
        </w:rPr>
        <w:t xml:space="preserve"> </w:t>
      </w:r>
      <w:r w:rsidR="00711371" w:rsidRPr="00EB47AF">
        <w:rPr>
          <w:rFonts w:ascii="Arial" w:hAnsi="Arial" w:cs="Arial"/>
        </w:rPr>
        <w:t>were used by</w:t>
      </w:r>
      <w:r w:rsidR="00427951" w:rsidRPr="00EB47AF">
        <w:rPr>
          <w:rFonts w:ascii="Arial" w:hAnsi="Arial" w:cs="Arial"/>
        </w:rPr>
        <w:t xml:space="preserve"> </w:t>
      </w:r>
      <w:r w:rsidR="00590D72" w:rsidRPr="00EB47AF">
        <w:rPr>
          <w:rFonts w:ascii="Arial" w:hAnsi="Arial" w:cs="Arial"/>
        </w:rPr>
        <w:t>38</w:t>
      </w:r>
      <w:r w:rsidR="00140204" w:rsidRPr="00EB47AF">
        <w:rPr>
          <w:rFonts w:ascii="Arial" w:hAnsi="Arial" w:cs="Arial"/>
        </w:rPr>
        <w:t>%</w:t>
      </w:r>
      <w:r w:rsidR="00C33940" w:rsidRPr="00EB47AF">
        <w:rPr>
          <w:rFonts w:ascii="Arial" w:hAnsi="Arial" w:cs="Arial"/>
        </w:rPr>
        <w:t xml:space="preserve"> of programs</w:t>
      </w:r>
      <w:r w:rsidR="002B07B5" w:rsidRPr="00EB47AF">
        <w:rPr>
          <w:rFonts w:ascii="Arial" w:hAnsi="Arial" w:cs="Arial"/>
        </w:rPr>
        <w:t xml:space="preserve">. One </w:t>
      </w:r>
      <w:r w:rsidR="00603CD0" w:rsidRPr="00EB47AF">
        <w:rPr>
          <w:rFonts w:ascii="Arial" w:hAnsi="Arial" w:cs="Arial"/>
        </w:rPr>
        <w:t xml:space="preserve">organization with advanced certification in palliative care </w:t>
      </w:r>
      <w:r w:rsidR="002B07B5" w:rsidRPr="00EB47AF">
        <w:rPr>
          <w:rFonts w:ascii="Arial" w:hAnsi="Arial" w:cs="Arial"/>
        </w:rPr>
        <w:t>collected</w:t>
      </w:r>
      <w:r w:rsidR="00140204" w:rsidRPr="00EB47AF">
        <w:rPr>
          <w:rFonts w:ascii="Arial" w:hAnsi="Arial" w:cs="Arial"/>
        </w:rPr>
        <w:t xml:space="preserve"> quality measures</w:t>
      </w:r>
      <w:r w:rsidR="00603CD0" w:rsidRPr="00EB47AF">
        <w:rPr>
          <w:rFonts w:ascii="Arial" w:hAnsi="Arial" w:cs="Arial"/>
        </w:rPr>
        <w:t xml:space="preserve"> based on Joint Commission requirements.</w:t>
      </w:r>
    </w:p>
    <w:p w14:paraId="4188690F" w14:textId="77777777" w:rsidR="00A31AB4" w:rsidRDefault="00A31AB4" w:rsidP="001C15CB">
      <w:pPr>
        <w:spacing w:after="0" w:line="240" w:lineRule="auto"/>
        <w:contextualSpacing/>
        <w:rPr>
          <w:rFonts w:ascii="Arial" w:hAnsi="Arial" w:cs="Arial"/>
          <w:b/>
        </w:rPr>
      </w:pPr>
    </w:p>
    <w:p w14:paraId="602DC007" w14:textId="28D2FEDF" w:rsidR="00A40A2B" w:rsidRPr="00EB47AF" w:rsidRDefault="00A40A2B" w:rsidP="001C15CB">
      <w:pPr>
        <w:spacing w:after="0" w:line="240" w:lineRule="auto"/>
        <w:contextualSpacing/>
        <w:rPr>
          <w:rFonts w:ascii="Arial" w:hAnsi="Arial" w:cs="Arial"/>
          <w:b/>
        </w:rPr>
      </w:pPr>
      <w:r w:rsidRPr="00EB47AF">
        <w:rPr>
          <w:rFonts w:ascii="Arial" w:hAnsi="Arial" w:cs="Arial"/>
          <w:b/>
        </w:rPr>
        <w:t>Domain 2: Physical aspects of care</w:t>
      </w:r>
    </w:p>
    <w:p w14:paraId="562CB391" w14:textId="0DAFC57F" w:rsidR="00D237EF" w:rsidRPr="00EB47AF" w:rsidRDefault="00D237EF" w:rsidP="001C15CB">
      <w:pPr>
        <w:spacing w:after="0" w:line="240" w:lineRule="auto"/>
        <w:contextualSpacing/>
        <w:rPr>
          <w:rFonts w:ascii="Arial" w:hAnsi="Arial" w:cs="Arial"/>
          <w:b/>
        </w:rPr>
      </w:pPr>
      <w:r w:rsidRPr="00EB47AF">
        <w:rPr>
          <w:rFonts w:ascii="Arial" w:hAnsi="Arial" w:cs="Arial"/>
          <w:b/>
        </w:rPr>
        <w:tab/>
      </w:r>
      <w:r w:rsidR="00D2040A" w:rsidRPr="00EB47AF">
        <w:rPr>
          <w:rFonts w:ascii="Arial" w:hAnsi="Arial" w:cs="Arial"/>
        </w:rPr>
        <w:t>All except one program</w:t>
      </w:r>
      <w:r w:rsidRPr="00EB47AF">
        <w:rPr>
          <w:rFonts w:ascii="Arial" w:hAnsi="Arial" w:cs="Arial"/>
        </w:rPr>
        <w:t xml:space="preserve"> provide</w:t>
      </w:r>
      <w:r w:rsidR="00D2040A" w:rsidRPr="00EB47AF">
        <w:rPr>
          <w:rFonts w:ascii="Arial" w:hAnsi="Arial" w:cs="Arial"/>
        </w:rPr>
        <w:t>d</w:t>
      </w:r>
      <w:r w:rsidRPr="00EB47AF">
        <w:rPr>
          <w:rFonts w:ascii="Arial" w:hAnsi="Arial" w:cs="Arial"/>
        </w:rPr>
        <w:t xml:space="preserve"> assistance to parents to develop goals of care </w:t>
      </w:r>
      <w:r w:rsidR="00D2040A" w:rsidRPr="00EB47AF">
        <w:rPr>
          <w:rFonts w:ascii="Arial" w:hAnsi="Arial" w:cs="Arial"/>
        </w:rPr>
        <w:t>if their</w:t>
      </w:r>
      <w:r w:rsidRPr="00EB47AF">
        <w:rPr>
          <w:rFonts w:ascii="Arial" w:hAnsi="Arial" w:cs="Arial"/>
        </w:rPr>
        <w:t xml:space="preserve"> infant </w:t>
      </w:r>
      <w:r w:rsidR="00D2040A" w:rsidRPr="00EB47AF">
        <w:rPr>
          <w:rFonts w:ascii="Arial" w:hAnsi="Arial" w:cs="Arial"/>
        </w:rPr>
        <w:t xml:space="preserve">was </w:t>
      </w:r>
      <w:r w:rsidRPr="00EB47AF">
        <w:rPr>
          <w:rFonts w:ascii="Arial" w:hAnsi="Arial" w:cs="Arial"/>
        </w:rPr>
        <w:t xml:space="preserve">live-born. </w:t>
      </w:r>
      <w:r w:rsidR="00452DDC" w:rsidRPr="00EB47AF">
        <w:rPr>
          <w:rFonts w:ascii="Arial" w:hAnsi="Arial" w:cs="Arial"/>
        </w:rPr>
        <w:t>Based on families’ needs, p</w:t>
      </w:r>
      <w:r w:rsidRPr="00EB47AF">
        <w:rPr>
          <w:rFonts w:ascii="Arial" w:hAnsi="Arial" w:cs="Arial"/>
        </w:rPr>
        <w:t xml:space="preserve">rograms </w:t>
      </w:r>
      <w:r w:rsidR="00F15B9E" w:rsidRPr="00EB47AF">
        <w:rPr>
          <w:rFonts w:ascii="Arial" w:hAnsi="Arial" w:cs="Arial"/>
        </w:rPr>
        <w:t>provide</w:t>
      </w:r>
      <w:r w:rsidR="00452DDC" w:rsidRPr="00EB47AF">
        <w:rPr>
          <w:rFonts w:ascii="Arial" w:hAnsi="Arial" w:cs="Arial"/>
        </w:rPr>
        <w:t>d</w:t>
      </w:r>
      <w:r w:rsidR="00F15B9E" w:rsidRPr="00EB47AF">
        <w:rPr>
          <w:rFonts w:ascii="Arial" w:hAnsi="Arial" w:cs="Arial"/>
        </w:rPr>
        <w:t xml:space="preserve"> a variety of support services, </w:t>
      </w:r>
      <w:r w:rsidR="00C16420" w:rsidRPr="00EB47AF">
        <w:rPr>
          <w:rFonts w:ascii="Arial" w:hAnsi="Arial" w:cs="Arial"/>
        </w:rPr>
        <w:t xml:space="preserve">such as </w:t>
      </w:r>
      <w:r w:rsidRPr="00EB47AF">
        <w:rPr>
          <w:rFonts w:ascii="Arial" w:hAnsi="Arial" w:cs="Arial"/>
        </w:rPr>
        <w:t>referrals</w:t>
      </w:r>
      <w:r w:rsidR="00C001F7" w:rsidRPr="00EB47AF">
        <w:rPr>
          <w:rFonts w:ascii="Arial" w:hAnsi="Arial" w:cs="Arial"/>
        </w:rPr>
        <w:t xml:space="preserve"> to</w:t>
      </w:r>
      <w:r w:rsidRPr="00EB47AF">
        <w:rPr>
          <w:rFonts w:ascii="Arial" w:hAnsi="Arial" w:cs="Arial"/>
        </w:rPr>
        <w:t xml:space="preserve"> </w:t>
      </w:r>
      <w:r w:rsidR="00F15B9E" w:rsidRPr="00EB47AF">
        <w:rPr>
          <w:rFonts w:ascii="Arial" w:hAnsi="Arial" w:cs="Arial"/>
        </w:rPr>
        <w:t xml:space="preserve">home </w:t>
      </w:r>
      <w:r w:rsidRPr="00EB47AF">
        <w:rPr>
          <w:rFonts w:ascii="Arial" w:hAnsi="Arial" w:cs="Arial"/>
        </w:rPr>
        <w:t>hospice</w:t>
      </w:r>
      <w:r w:rsidR="00C16420" w:rsidRPr="00EB47AF">
        <w:rPr>
          <w:rFonts w:ascii="Arial" w:hAnsi="Arial" w:cs="Arial"/>
        </w:rPr>
        <w:t xml:space="preserve"> care</w:t>
      </w:r>
      <w:r w:rsidR="00452DDC" w:rsidRPr="00EB47AF">
        <w:rPr>
          <w:rFonts w:ascii="Arial" w:hAnsi="Arial" w:cs="Arial"/>
        </w:rPr>
        <w:t xml:space="preserve">, </w:t>
      </w:r>
      <w:r w:rsidR="00C16420" w:rsidRPr="00EB47AF">
        <w:rPr>
          <w:rFonts w:ascii="Arial" w:hAnsi="Arial" w:cs="Arial"/>
        </w:rPr>
        <w:t>addressing</w:t>
      </w:r>
      <w:r w:rsidRPr="00EB47AF">
        <w:rPr>
          <w:rFonts w:ascii="Arial" w:hAnsi="Arial" w:cs="Arial"/>
        </w:rPr>
        <w:t xml:space="preserve"> </w:t>
      </w:r>
      <w:r w:rsidR="00F15B9E" w:rsidRPr="00EB47AF">
        <w:rPr>
          <w:rFonts w:ascii="Arial" w:hAnsi="Arial" w:cs="Arial"/>
        </w:rPr>
        <w:t>nutrition</w:t>
      </w:r>
      <w:r w:rsidR="00C16420" w:rsidRPr="00EB47AF">
        <w:rPr>
          <w:rFonts w:ascii="Arial" w:hAnsi="Arial" w:cs="Arial"/>
        </w:rPr>
        <w:t>al</w:t>
      </w:r>
      <w:r w:rsidR="00F15B9E" w:rsidRPr="00EB47AF">
        <w:rPr>
          <w:rFonts w:ascii="Arial" w:hAnsi="Arial" w:cs="Arial"/>
        </w:rPr>
        <w:t xml:space="preserve"> requirements, laboratory testing</w:t>
      </w:r>
      <w:r w:rsidR="00452DDC" w:rsidRPr="00EB47AF">
        <w:rPr>
          <w:rFonts w:ascii="Arial" w:hAnsi="Arial" w:cs="Arial"/>
        </w:rPr>
        <w:t xml:space="preserve">, </w:t>
      </w:r>
      <w:r w:rsidR="00F15B9E" w:rsidRPr="00EB47AF">
        <w:rPr>
          <w:rFonts w:ascii="Arial" w:hAnsi="Arial" w:cs="Arial"/>
        </w:rPr>
        <w:t>comfort measures</w:t>
      </w:r>
      <w:r w:rsidR="00452DDC" w:rsidRPr="00EB47AF">
        <w:rPr>
          <w:rFonts w:ascii="Arial" w:hAnsi="Arial" w:cs="Arial"/>
        </w:rPr>
        <w:t xml:space="preserve"> for the infant</w:t>
      </w:r>
      <w:r w:rsidR="00F15B9E" w:rsidRPr="00EB47AF">
        <w:rPr>
          <w:rFonts w:ascii="Arial" w:hAnsi="Arial" w:cs="Arial"/>
        </w:rPr>
        <w:t xml:space="preserve"> including use of </w:t>
      </w:r>
      <w:r w:rsidR="00452DDC" w:rsidRPr="00EB47AF">
        <w:rPr>
          <w:rFonts w:ascii="Arial" w:hAnsi="Arial" w:cs="Arial"/>
        </w:rPr>
        <w:t>medications</w:t>
      </w:r>
      <w:r w:rsidR="00F15B9E" w:rsidRPr="00EB47AF">
        <w:rPr>
          <w:rFonts w:ascii="Arial" w:hAnsi="Arial" w:cs="Arial"/>
        </w:rPr>
        <w:t xml:space="preserve">, and </w:t>
      </w:r>
      <w:r w:rsidR="00452DDC" w:rsidRPr="00EB47AF">
        <w:rPr>
          <w:rFonts w:ascii="Arial" w:hAnsi="Arial" w:cs="Arial"/>
        </w:rPr>
        <w:t>neonatal</w:t>
      </w:r>
      <w:r w:rsidR="00E06BC7" w:rsidRPr="00EB47AF">
        <w:rPr>
          <w:rFonts w:ascii="Arial" w:hAnsi="Arial" w:cs="Arial"/>
        </w:rPr>
        <w:t xml:space="preserve"> </w:t>
      </w:r>
      <w:r w:rsidR="00F15B9E" w:rsidRPr="00EB47AF">
        <w:rPr>
          <w:rFonts w:ascii="Arial" w:hAnsi="Arial" w:cs="Arial"/>
        </w:rPr>
        <w:t>intensive care.</w:t>
      </w:r>
      <w:r w:rsidR="00D41395" w:rsidRPr="00EB47AF">
        <w:rPr>
          <w:rFonts w:ascii="Arial" w:hAnsi="Arial" w:cs="Arial"/>
        </w:rPr>
        <w:t xml:space="preserve"> </w:t>
      </w:r>
    </w:p>
    <w:p w14:paraId="2D25F75A" w14:textId="77777777" w:rsidR="00A31AB4" w:rsidRDefault="00A31AB4" w:rsidP="001C15CB">
      <w:pPr>
        <w:spacing w:after="0" w:line="240" w:lineRule="auto"/>
        <w:contextualSpacing/>
        <w:rPr>
          <w:rFonts w:ascii="Arial" w:hAnsi="Arial" w:cs="Arial"/>
          <w:b/>
        </w:rPr>
      </w:pPr>
    </w:p>
    <w:p w14:paraId="0BF1B884" w14:textId="29333932" w:rsidR="00A40A2B" w:rsidRPr="00EB47AF" w:rsidRDefault="00A40A2B" w:rsidP="001C15CB">
      <w:pPr>
        <w:spacing w:after="0" w:line="240" w:lineRule="auto"/>
        <w:contextualSpacing/>
        <w:rPr>
          <w:rFonts w:ascii="Arial" w:hAnsi="Arial" w:cs="Arial"/>
          <w:b/>
        </w:rPr>
      </w:pPr>
      <w:r w:rsidRPr="00EB47AF">
        <w:rPr>
          <w:rFonts w:ascii="Arial" w:hAnsi="Arial" w:cs="Arial"/>
          <w:b/>
        </w:rPr>
        <w:t>Domain 3: Psychological and psychiatric aspects of care</w:t>
      </w:r>
    </w:p>
    <w:p w14:paraId="53405693" w14:textId="371E9269" w:rsidR="00764525" w:rsidRPr="00EB47AF" w:rsidRDefault="007A5A27" w:rsidP="001C15CB">
      <w:pPr>
        <w:spacing w:after="0" w:line="240" w:lineRule="auto"/>
        <w:contextualSpacing/>
        <w:rPr>
          <w:rFonts w:ascii="Arial" w:hAnsi="Arial" w:cs="Arial"/>
        </w:rPr>
      </w:pPr>
      <w:r w:rsidRPr="00EB47AF">
        <w:rPr>
          <w:rFonts w:ascii="Arial" w:hAnsi="Arial" w:cs="Arial"/>
          <w:b/>
        </w:rPr>
        <w:tab/>
      </w:r>
      <w:r w:rsidRPr="00EB47AF">
        <w:rPr>
          <w:rFonts w:ascii="Arial" w:hAnsi="Arial" w:cs="Arial"/>
        </w:rPr>
        <w:t>Grief and bereavement services are considered foundational to palliative care</w:t>
      </w:r>
      <w:r w:rsidR="009E0D75" w:rsidRPr="00EB47AF">
        <w:rPr>
          <w:rFonts w:ascii="Arial" w:hAnsi="Arial" w:cs="Arial"/>
        </w:rPr>
        <w:t>.</w:t>
      </w:r>
      <w:r w:rsidRPr="00EB47AF">
        <w:rPr>
          <w:rFonts w:ascii="Arial" w:hAnsi="Arial" w:cs="Arial"/>
        </w:rPr>
        <w:t xml:space="preserve"> Programs provide</w:t>
      </w:r>
      <w:r w:rsidR="00387F3D" w:rsidRPr="00EB47AF">
        <w:rPr>
          <w:rFonts w:ascii="Arial" w:hAnsi="Arial" w:cs="Arial"/>
        </w:rPr>
        <w:t>d</w:t>
      </w:r>
      <w:r w:rsidRPr="00EB47AF">
        <w:rPr>
          <w:rFonts w:ascii="Arial" w:hAnsi="Arial" w:cs="Arial"/>
        </w:rPr>
        <w:t xml:space="preserve"> </w:t>
      </w:r>
      <w:r w:rsidR="00387F3D" w:rsidRPr="00EB47AF">
        <w:rPr>
          <w:rFonts w:ascii="Arial" w:hAnsi="Arial" w:cs="Arial"/>
        </w:rPr>
        <w:t>numerous</w:t>
      </w:r>
      <w:r w:rsidRPr="00EB47AF">
        <w:rPr>
          <w:rFonts w:ascii="Arial" w:hAnsi="Arial" w:cs="Arial"/>
        </w:rPr>
        <w:t xml:space="preserve"> bereavement interventions to support grieving parents and family members (</w:t>
      </w:r>
      <w:r w:rsidR="00A13EE8" w:rsidRPr="00EB47AF">
        <w:rPr>
          <w:rFonts w:ascii="Arial" w:hAnsi="Arial" w:cs="Arial"/>
        </w:rPr>
        <w:t>Figure 2</w:t>
      </w:r>
      <w:r w:rsidR="00505BC2">
        <w:rPr>
          <w:rFonts w:ascii="Arial" w:hAnsi="Arial" w:cs="Arial"/>
        </w:rPr>
        <w:t>, omitted</w:t>
      </w:r>
      <w:r w:rsidR="00C35A14" w:rsidRPr="00EB47AF">
        <w:rPr>
          <w:rFonts w:ascii="Arial" w:hAnsi="Arial" w:cs="Arial"/>
        </w:rPr>
        <w:t>)</w:t>
      </w:r>
      <w:r w:rsidR="007A054A" w:rsidRPr="00EB47AF">
        <w:rPr>
          <w:rFonts w:ascii="Arial" w:hAnsi="Arial" w:cs="Arial"/>
        </w:rPr>
        <w:t>.</w:t>
      </w:r>
    </w:p>
    <w:p w14:paraId="1B8FF543" w14:textId="77777777" w:rsidR="00A31AB4" w:rsidRDefault="00A31AB4" w:rsidP="001C15CB">
      <w:pPr>
        <w:spacing w:after="0" w:line="240" w:lineRule="auto"/>
        <w:contextualSpacing/>
        <w:rPr>
          <w:rFonts w:ascii="Arial" w:hAnsi="Arial" w:cs="Arial"/>
          <w:b/>
        </w:rPr>
      </w:pPr>
    </w:p>
    <w:p w14:paraId="66462F33" w14:textId="248EF66A" w:rsidR="00A40A2B" w:rsidRPr="00EB47AF" w:rsidRDefault="00A40A2B" w:rsidP="001C15CB">
      <w:pPr>
        <w:spacing w:after="0" w:line="240" w:lineRule="auto"/>
        <w:contextualSpacing/>
        <w:rPr>
          <w:rFonts w:ascii="Arial" w:hAnsi="Arial" w:cs="Arial"/>
          <w:b/>
        </w:rPr>
      </w:pPr>
      <w:r w:rsidRPr="00EB47AF">
        <w:rPr>
          <w:rFonts w:ascii="Arial" w:hAnsi="Arial" w:cs="Arial"/>
          <w:b/>
        </w:rPr>
        <w:t>Domain 4: Social aspects of care</w:t>
      </w:r>
    </w:p>
    <w:p w14:paraId="2D8DA3A6" w14:textId="4EC3BDB8" w:rsidR="00764525" w:rsidRPr="00EB47AF" w:rsidRDefault="007A5A27" w:rsidP="001C15CB">
      <w:pPr>
        <w:spacing w:after="0" w:line="240" w:lineRule="auto"/>
        <w:contextualSpacing/>
        <w:rPr>
          <w:rFonts w:ascii="Arial" w:hAnsi="Arial" w:cs="Arial"/>
        </w:rPr>
      </w:pPr>
      <w:r w:rsidRPr="00EB47AF">
        <w:rPr>
          <w:rFonts w:ascii="Arial" w:hAnsi="Arial" w:cs="Arial"/>
          <w:b/>
        </w:rPr>
        <w:tab/>
      </w:r>
      <w:r w:rsidR="00DC501C" w:rsidRPr="00EB47AF">
        <w:rPr>
          <w:rFonts w:ascii="Arial" w:hAnsi="Arial" w:cs="Arial"/>
        </w:rPr>
        <w:t xml:space="preserve">Many </w:t>
      </w:r>
      <w:r w:rsidR="007F2C9A" w:rsidRPr="00EB47AF">
        <w:rPr>
          <w:rFonts w:ascii="Arial" w:hAnsi="Arial" w:cs="Arial"/>
        </w:rPr>
        <w:t>PPC</w:t>
      </w:r>
      <w:r w:rsidRPr="00EB47AF">
        <w:rPr>
          <w:rFonts w:ascii="Arial" w:hAnsi="Arial" w:cs="Arial"/>
        </w:rPr>
        <w:t xml:space="preserve"> programs</w:t>
      </w:r>
      <w:r w:rsidR="00DC501C" w:rsidRPr="00EB47AF">
        <w:rPr>
          <w:rFonts w:ascii="Arial" w:hAnsi="Arial" w:cs="Arial"/>
        </w:rPr>
        <w:t xml:space="preserve"> provide</w:t>
      </w:r>
      <w:r w:rsidR="00387F3D" w:rsidRPr="00EB47AF">
        <w:rPr>
          <w:rFonts w:ascii="Arial" w:hAnsi="Arial" w:cs="Arial"/>
        </w:rPr>
        <w:t>d</w:t>
      </w:r>
      <w:r w:rsidR="00DC501C" w:rsidRPr="00EB47AF">
        <w:rPr>
          <w:rFonts w:ascii="Arial" w:hAnsi="Arial" w:cs="Arial"/>
        </w:rPr>
        <w:t xml:space="preserve"> information to parents about support groups </w:t>
      </w:r>
      <w:r w:rsidR="00387F3D" w:rsidRPr="00EB47AF">
        <w:rPr>
          <w:rFonts w:ascii="Arial" w:hAnsi="Arial" w:cs="Arial"/>
        </w:rPr>
        <w:t xml:space="preserve">led by other parents </w:t>
      </w:r>
      <w:r w:rsidR="00DC501C" w:rsidRPr="00EB47AF">
        <w:rPr>
          <w:rFonts w:ascii="Arial" w:hAnsi="Arial" w:cs="Arial"/>
        </w:rPr>
        <w:t>and online or community-based support networks</w:t>
      </w:r>
      <w:r w:rsidR="005D053F" w:rsidRPr="00EB47AF">
        <w:rPr>
          <w:rFonts w:ascii="Arial" w:hAnsi="Arial" w:cs="Arial"/>
        </w:rPr>
        <w:t xml:space="preserve"> as a part of bereavement services</w:t>
      </w:r>
      <w:r w:rsidRPr="00EB47AF">
        <w:rPr>
          <w:rFonts w:ascii="Arial" w:hAnsi="Arial" w:cs="Arial"/>
        </w:rPr>
        <w:t xml:space="preserve"> </w:t>
      </w:r>
      <w:r w:rsidR="00DC501C" w:rsidRPr="00EB47AF">
        <w:rPr>
          <w:rFonts w:ascii="Arial" w:hAnsi="Arial" w:cs="Arial"/>
        </w:rPr>
        <w:t>(</w:t>
      </w:r>
      <w:r w:rsidR="00A13EE8" w:rsidRPr="00EB47AF">
        <w:rPr>
          <w:rFonts w:ascii="Arial" w:hAnsi="Arial" w:cs="Arial"/>
        </w:rPr>
        <w:t>Figure 2</w:t>
      </w:r>
      <w:r w:rsidR="00764525" w:rsidRPr="00EB47AF">
        <w:rPr>
          <w:rFonts w:ascii="Arial" w:hAnsi="Arial" w:cs="Arial"/>
        </w:rPr>
        <w:t>)</w:t>
      </w:r>
      <w:r w:rsidR="00DC501C" w:rsidRPr="00EB47AF">
        <w:rPr>
          <w:rFonts w:ascii="Arial" w:hAnsi="Arial" w:cs="Arial"/>
        </w:rPr>
        <w:t xml:space="preserve">. </w:t>
      </w:r>
      <w:r w:rsidR="00C55E4B" w:rsidRPr="00EB47AF">
        <w:rPr>
          <w:rFonts w:ascii="Arial" w:hAnsi="Arial" w:cs="Arial"/>
        </w:rPr>
        <w:t>One program</w:t>
      </w:r>
      <w:r w:rsidR="00764525" w:rsidRPr="00EB47AF">
        <w:rPr>
          <w:rFonts w:ascii="Arial" w:hAnsi="Arial" w:cs="Arial"/>
        </w:rPr>
        <w:t xml:space="preserve"> reported assisting parents with set</w:t>
      </w:r>
      <w:r w:rsidR="004C3C21" w:rsidRPr="00EB47AF">
        <w:rPr>
          <w:rFonts w:ascii="Arial" w:hAnsi="Arial" w:cs="Arial"/>
        </w:rPr>
        <w:t>ting</w:t>
      </w:r>
      <w:r w:rsidR="00F66A96" w:rsidRPr="00EB47AF">
        <w:rPr>
          <w:rFonts w:ascii="Arial" w:hAnsi="Arial" w:cs="Arial"/>
        </w:rPr>
        <w:t xml:space="preserve"> up an i</w:t>
      </w:r>
      <w:r w:rsidR="00764525" w:rsidRPr="00EB47AF">
        <w:rPr>
          <w:rFonts w:ascii="Arial" w:hAnsi="Arial" w:cs="Arial"/>
        </w:rPr>
        <w:t>nternet site that allow</w:t>
      </w:r>
      <w:r w:rsidR="004C3C21" w:rsidRPr="00EB47AF">
        <w:rPr>
          <w:rFonts w:ascii="Arial" w:hAnsi="Arial" w:cs="Arial"/>
        </w:rPr>
        <w:t>ed</w:t>
      </w:r>
      <w:r w:rsidR="00764525" w:rsidRPr="00EB47AF">
        <w:rPr>
          <w:rFonts w:ascii="Arial" w:hAnsi="Arial" w:cs="Arial"/>
        </w:rPr>
        <w:t xml:space="preserve"> </w:t>
      </w:r>
      <w:r w:rsidR="004C3C21" w:rsidRPr="00EB47AF">
        <w:rPr>
          <w:rFonts w:ascii="Arial" w:hAnsi="Arial" w:cs="Arial"/>
        </w:rPr>
        <w:t xml:space="preserve">them </w:t>
      </w:r>
      <w:r w:rsidR="00764525" w:rsidRPr="00EB47AF">
        <w:rPr>
          <w:rFonts w:ascii="Arial" w:hAnsi="Arial" w:cs="Arial"/>
        </w:rPr>
        <w:t>to share health updates and garner support from their family and friends.</w:t>
      </w:r>
      <w:r w:rsidR="0087791D" w:rsidRPr="00EB47AF">
        <w:rPr>
          <w:rFonts w:ascii="Arial" w:hAnsi="Arial" w:cs="Arial"/>
        </w:rPr>
        <w:t xml:space="preserve"> </w:t>
      </w:r>
      <w:r w:rsidR="00764525" w:rsidRPr="00EB47AF">
        <w:rPr>
          <w:rFonts w:ascii="Arial" w:hAnsi="Arial" w:cs="Arial"/>
        </w:rPr>
        <w:t xml:space="preserve">Eighty percent </w:t>
      </w:r>
      <w:r w:rsidR="00DC501C" w:rsidRPr="00EB47AF">
        <w:rPr>
          <w:rFonts w:ascii="Arial" w:hAnsi="Arial" w:cs="Arial"/>
        </w:rPr>
        <w:t>of providers also provide</w:t>
      </w:r>
      <w:r w:rsidR="00440E8A" w:rsidRPr="00EB47AF">
        <w:rPr>
          <w:rFonts w:ascii="Arial" w:hAnsi="Arial" w:cs="Arial"/>
        </w:rPr>
        <w:t>d</w:t>
      </w:r>
      <w:r w:rsidR="00DC501C" w:rsidRPr="00EB47AF">
        <w:rPr>
          <w:rFonts w:ascii="Arial" w:hAnsi="Arial" w:cs="Arial"/>
        </w:rPr>
        <w:t xml:space="preserve"> </w:t>
      </w:r>
      <w:r w:rsidR="004C3C21" w:rsidRPr="00EB47AF">
        <w:rPr>
          <w:rFonts w:ascii="Arial" w:hAnsi="Arial" w:cs="Arial"/>
        </w:rPr>
        <w:t xml:space="preserve">support for the </w:t>
      </w:r>
      <w:r w:rsidR="00440E8A" w:rsidRPr="00EB47AF">
        <w:rPr>
          <w:rFonts w:ascii="Arial" w:hAnsi="Arial" w:cs="Arial"/>
        </w:rPr>
        <w:t>siblings of the expected infant</w:t>
      </w:r>
      <w:r w:rsidR="00DC501C" w:rsidRPr="00EB47AF">
        <w:rPr>
          <w:rFonts w:ascii="Arial" w:hAnsi="Arial" w:cs="Arial"/>
        </w:rPr>
        <w:t>.</w:t>
      </w:r>
      <w:r w:rsidR="008F67C1" w:rsidRPr="00EB47AF">
        <w:rPr>
          <w:rFonts w:ascii="Arial" w:hAnsi="Arial" w:cs="Arial"/>
        </w:rPr>
        <w:t xml:space="preserve"> </w:t>
      </w:r>
    </w:p>
    <w:p w14:paraId="08AD31E1" w14:textId="77777777" w:rsidR="00A31AB4" w:rsidRDefault="00A31AB4" w:rsidP="001C15CB">
      <w:pPr>
        <w:spacing w:after="0" w:line="240" w:lineRule="auto"/>
        <w:contextualSpacing/>
        <w:rPr>
          <w:rFonts w:ascii="Arial" w:hAnsi="Arial" w:cs="Arial"/>
          <w:b/>
        </w:rPr>
      </w:pPr>
    </w:p>
    <w:p w14:paraId="56E67028" w14:textId="77777777" w:rsidR="00043A81" w:rsidRDefault="00043A81" w:rsidP="001C15CB">
      <w:pPr>
        <w:spacing w:after="0" w:line="240" w:lineRule="auto"/>
        <w:contextualSpacing/>
        <w:rPr>
          <w:rFonts w:ascii="Arial" w:hAnsi="Arial" w:cs="Arial"/>
          <w:b/>
        </w:rPr>
      </w:pPr>
    </w:p>
    <w:p w14:paraId="2BEBB04B" w14:textId="77777777" w:rsidR="00043A81" w:rsidRDefault="00043A81" w:rsidP="001C15CB">
      <w:pPr>
        <w:spacing w:after="0" w:line="240" w:lineRule="auto"/>
        <w:contextualSpacing/>
        <w:rPr>
          <w:rFonts w:ascii="Arial" w:hAnsi="Arial" w:cs="Arial"/>
          <w:b/>
        </w:rPr>
      </w:pPr>
    </w:p>
    <w:p w14:paraId="2DCBF544" w14:textId="61699E53" w:rsidR="00A40A2B" w:rsidRPr="00EB47AF" w:rsidRDefault="00A40A2B" w:rsidP="001C15CB">
      <w:pPr>
        <w:spacing w:after="0" w:line="240" w:lineRule="auto"/>
        <w:contextualSpacing/>
        <w:rPr>
          <w:rFonts w:ascii="Arial" w:hAnsi="Arial" w:cs="Arial"/>
          <w:b/>
        </w:rPr>
      </w:pPr>
      <w:r w:rsidRPr="00EB47AF">
        <w:rPr>
          <w:rFonts w:ascii="Arial" w:hAnsi="Arial" w:cs="Arial"/>
          <w:b/>
        </w:rPr>
        <w:lastRenderedPageBreak/>
        <w:t>Domain 5: Spiritual, religious and existential</w:t>
      </w:r>
      <w:r w:rsidR="00D939C3" w:rsidRPr="00EB47AF">
        <w:rPr>
          <w:rFonts w:ascii="Arial" w:hAnsi="Arial" w:cs="Arial"/>
          <w:b/>
        </w:rPr>
        <w:t xml:space="preserve"> aspects of care</w:t>
      </w:r>
    </w:p>
    <w:p w14:paraId="048D0301" w14:textId="62FBF2BE" w:rsidR="00D939C3" w:rsidRPr="00EB47AF" w:rsidRDefault="00D939C3" w:rsidP="001C15CB">
      <w:pPr>
        <w:spacing w:after="0" w:line="240" w:lineRule="auto"/>
        <w:contextualSpacing/>
        <w:rPr>
          <w:rFonts w:ascii="Arial" w:hAnsi="Arial" w:cs="Arial"/>
        </w:rPr>
      </w:pPr>
      <w:r w:rsidRPr="00EB47AF">
        <w:rPr>
          <w:rFonts w:ascii="Arial" w:hAnsi="Arial" w:cs="Arial"/>
          <w:b/>
        </w:rPr>
        <w:tab/>
      </w:r>
      <w:r w:rsidR="00440E8A" w:rsidRPr="00EB47AF">
        <w:rPr>
          <w:rFonts w:ascii="Arial" w:hAnsi="Arial" w:cs="Arial"/>
        </w:rPr>
        <w:t xml:space="preserve">All </w:t>
      </w:r>
      <w:r w:rsidR="00425D62" w:rsidRPr="00EB47AF">
        <w:rPr>
          <w:rFonts w:ascii="Arial" w:hAnsi="Arial" w:cs="Arial"/>
        </w:rPr>
        <w:t>programs report</w:t>
      </w:r>
      <w:r w:rsidR="00440E8A" w:rsidRPr="00EB47AF">
        <w:rPr>
          <w:rFonts w:ascii="Arial" w:hAnsi="Arial" w:cs="Arial"/>
        </w:rPr>
        <w:t>ed</w:t>
      </w:r>
      <w:r w:rsidR="00425D62" w:rsidRPr="00EB47AF">
        <w:rPr>
          <w:rFonts w:ascii="Arial" w:hAnsi="Arial" w:cs="Arial"/>
        </w:rPr>
        <w:t xml:space="preserve"> addressing spiritual or religious needs</w:t>
      </w:r>
      <w:r w:rsidR="00440E8A" w:rsidRPr="00EB47AF">
        <w:rPr>
          <w:rFonts w:ascii="Arial" w:hAnsi="Arial" w:cs="Arial"/>
        </w:rPr>
        <w:t>, typically</w:t>
      </w:r>
      <w:r w:rsidR="00425D62" w:rsidRPr="00EB47AF">
        <w:rPr>
          <w:rFonts w:ascii="Arial" w:hAnsi="Arial" w:cs="Arial"/>
        </w:rPr>
        <w:t xml:space="preserve"> </w:t>
      </w:r>
      <w:r w:rsidR="002F5662" w:rsidRPr="00EB47AF">
        <w:rPr>
          <w:rFonts w:ascii="Arial" w:hAnsi="Arial" w:cs="Arial"/>
        </w:rPr>
        <w:t>hospital</w:t>
      </w:r>
      <w:r w:rsidR="00425D62" w:rsidRPr="00EB47AF">
        <w:rPr>
          <w:rFonts w:ascii="Arial" w:hAnsi="Arial" w:cs="Arial"/>
        </w:rPr>
        <w:t xml:space="preserve"> chaplains or pastoral care</w:t>
      </w:r>
      <w:r w:rsidR="002F5662" w:rsidRPr="00EB47AF">
        <w:rPr>
          <w:rFonts w:ascii="Arial" w:hAnsi="Arial" w:cs="Arial"/>
        </w:rPr>
        <w:t xml:space="preserve"> providers</w:t>
      </w:r>
      <w:r w:rsidR="00425D62" w:rsidRPr="00EB47AF">
        <w:rPr>
          <w:rFonts w:ascii="Arial" w:hAnsi="Arial" w:cs="Arial"/>
        </w:rPr>
        <w:t xml:space="preserve">, some specifically trained in </w:t>
      </w:r>
      <w:r w:rsidR="002F5662" w:rsidRPr="00EB47AF">
        <w:rPr>
          <w:rFonts w:ascii="Arial" w:hAnsi="Arial" w:cs="Arial"/>
        </w:rPr>
        <w:t xml:space="preserve">issues surrounding </w:t>
      </w:r>
      <w:r w:rsidR="00425D62" w:rsidRPr="00EB47AF">
        <w:rPr>
          <w:rFonts w:ascii="Arial" w:hAnsi="Arial" w:cs="Arial"/>
        </w:rPr>
        <w:t xml:space="preserve">perinatal loss. </w:t>
      </w:r>
      <w:r w:rsidR="002F5662" w:rsidRPr="00EB47AF">
        <w:rPr>
          <w:rFonts w:ascii="Arial" w:hAnsi="Arial" w:cs="Arial"/>
        </w:rPr>
        <w:t>Based on staff assessments, family spiritual needs were addressed by</w:t>
      </w:r>
      <w:r w:rsidR="00425D62" w:rsidRPr="00EB47AF">
        <w:rPr>
          <w:rFonts w:ascii="Arial" w:hAnsi="Arial" w:cs="Arial"/>
        </w:rPr>
        <w:t xml:space="preserve"> appropriate religious literature</w:t>
      </w:r>
      <w:r w:rsidR="00DA7428" w:rsidRPr="00EB47AF">
        <w:rPr>
          <w:rFonts w:ascii="Arial" w:hAnsi="Arial" w:cs="Arial"/>
        </w:rPr>
        <w:t>, facilitation</w:t>
      </w:r>
      <w:r w:rsidR="002F5662" w:rsidRPr="00EB47AF">
        <w:rPr>
          <w:rFonts w:ascii="Arial" w:hAnsi="Arial" w:cs="Arial"/>
        </w:rPr>
        <w:t xml:space="preserve"> of</w:t>
      </w:r>
      <w:r w:rsidR="00425D62" w:rsidRPr="00EB47AF">
        <w:rPr>
          <w:rFonts w:ascii="Arial" w:hAnsi="Arial" w:cs="Arial"/>
        </w:rPr>
        <w:t xml:space="preserve"> rituals </w:t>
      </w:r>
      <w:r w:rsidR="002F5662" w:rsidRPr="00EB47AF">
        <w:rPr>
          <w:rFonts w:ascii="Arial" w:hAnsi="Arial" w:cs="Arial"/>
        </w:rPr>
        <w:t>(</w:t>
      </w:r>
      <w:r w:rsidR="00425D62" w:rsidRPr="00EB47AF">
        <w:rPr>
          <w:rFonts w:ascii="Arial" w:hAnsi="Arial" w:cs="Arial"/>
        </w:rPr>
        <w:t xml:space="preserve">blessings, prayers, </w:t>
      </w:r>
      <w:r w:rsidR="008A7CB3" w:rsidRPr="00EB47AF">
        <w:rPr>
          <w:rFonts w:ascii="Arial" w:hAnsi="Arial" w:cs="Arial"/>
        </w:rPr>
        <w:t>dedications,</w:t>
      </w:r>
      <w:r w:rsidR="002F5662" w:rsidRPr="00EB47AF">
        <w:rPr>
          <w:rFonts w:ascii="Arial" w:hAnsi="Arial" w:cs="Arial"/>
        </w:rPr>
        <w:t xml:space="preserve"> </w:t>
      </w:r>
      <w:r w:rsidR="00425D62" w:rsidRPr="00EB47AF">
        <w:rPr>
          <w:rFonts w:ascii="Arial" w:hAnsi="Arial" w:cs="Arial"/>
        </w:rPr>
        <w:t>baptisms</w:t>
      </w:r>
      <w:r w:rsidR="002F5662" w:rsidRPr="00EB47AF">
        <w:rPr>
          <w:rFonts w:ascii="Arial" w:hAnsi="Arial" w:cs="Arial"/>
        </w:rPr>
        <w:t>)</w:t>
      </w:r>
      <w:r w:rsidR="00425D62" w:rsidRPr="00EB47AF">
        <w:rPr>
          <w:rFonts w:ascii="Arial" w:hAnsi="Arial" w:cs="Arial"/>
        </w:rPr>
        <w:t xml:space="preserve"> </w:t>
      </w:r>
      <w:r w:rsidR="002F5662" w:rsidRPr="00EB47AF">
        <w:rPr>
          <w:rFonts w:ascii="Arial" w:hAnsi="Arial" w:cs="Arial"/>
        </w:rPr>
        <w:t xml:space="preserve">and </w:t>
      </w:r>
      <w:r w:rsidR="00425D62" w:rsidRPr="00EB47AF">
        <w:rPr>
          <w:rFonts w:ascii="Arial" w:hAnsi="Arial" w:cs="Arial"/>
        </w:rPr>
        <w:t>coordinat</w:t>
      </w:r>
      <w:r w:rsidR="002F5662" w:rsidRPr="00EB47AF">
        <w:rPr>
          <w:rFonts w:ascii="Arial" w:hAnsi="Arial" w:cs="Arial"/>
        </w:rPr>
        <w:t>ion of</w:t>
      </w:r>
      <w:r w:rsidR="00425D62" w:rsidRPr="00EB47AF">
        <w:rPr>
          <w:rFonts w:ascii="Arial" w:hAnsi="Arial" w:cs="Arial"/>
        </w:rPr>
        <w:t xml:space="preserve"> </w:t>
      </w:r>
      <w:r w:rsidR="008A7CB3" w:rsidRPr="00EB47AF">
        <w:rPr>
          <w:rFonts w:ascii="Arial" w:hAnsi="Arial" w:cs="Arial"/>
        </w:rPr>
        <w:t xml:space="preserve">referrals to </w:t>
      </w:r>
      <w:r w:rsidR="005E6D26" w:rsidRPr="00EB47AF">
        <w:rPr>
          <w:rFonts w:ascii="Arial" w:hAnsi="Arial" w:cs="Arial"/>
        </w:rPr>
        <w:t>spiritual care providers in</w:t>
      </w:r>
      <w:r w:rsidR="008A7CB3" w:rsidRPr="00EB47AF">
        <w:rPr>
          <w:rFonts w:ascii="Arial" w:hAnsi="Arial" w:cs="Arial"/>
        </w:rPr>
        <w:t xml:space="preserve"> the parents’ communit</w:t>
      </w:r>
      <w:r w:rsidR="005E6D26" w:rsidRPr="00EB47AF">
        <w:rPr>
          <w:rFonts w:ascii="Arial" w:hAnsi="Arial" w:cs="Arial"/>
        </w:rPr>
        <w:t>ies.</w:t>
      </w:r>
    </w:p>
    <w:p w14:paraId="1A38F073" w14:textId="77777777" w:rsidR="00A31AB4" w:rsidRDefault="00A31AB4" w:rsidP="001C15CB">
      <w:pPr>
        <w:tabs>
          <w:tab w:val="left" w:pos="8250"/>
        </w:tabs>
        <w:spacing w:after="0" w:line="240" w:lineRule="auto"/>
        <w:contextualSpacing/>
        <w:rPr>
          <w:rFonts w:ascii="Arial" w:hAnsi="Arial" w:cs="Arial"/>
          <w:b/>
        </w:rPr>
      </w:pPr>
    </w:p>
    <w:p w14:paraId="30B8F3EA" w14:textId="775F331E" w:rsidR="00A40A2B" w:rsidRPr="00EB47AF" w:rsidRDefault="00A40A2B" w:rsidP="001C15CB">
      <w:pPr>
        <w:tabs>
          <w:tab w:val="left" w:pos="8250"/>
        </w:tabs>
        <w:spacing w:after="0" w:line="240" w:lineRule="auto"/>
        <w:contextualSpacing/>
        <w:rPr>
          <w:rFonts w:ascii="Arial" w:hAnsi="Arial" w:cs="Arial"/>
          <w:b/>
        </w:rPr>
      </w:pPr>
      <w:r w:rsidRPr="00EB47AF">
        <w:rPr>
          <w:rFonts w:ascii="Arial" w:hAnsi="Arial" w:cs="Arial"/>
          <w:b/>
        </w:rPr>
        <w:t>Domain 6: Cultural aspects of care</w:t>
      </w:r>
      <w:r w:rsidR="009F12BC" w:rsidRPr="00EB47AF">
        <w:rPr>
          <w:rFonts w:ascii="Arial" w:hAnsi="Arial" w:cs="Arial"/>
          <w:b/>
        </w:rPr>
        <w:tab/>
      </w:r>
    </w:p>
    <w:p w14:paraId="4272147A" w14:textId="399FE4A9" w:rsidR="003E6448" w:rsidRPr="00EB47AF" w:rsidRDefault="003E6448" w:rsidP="001C15CB">
      <w:pPr>
        <w:spacing w:after="0" w:line="240" w:lineRule="auto"/>
        <w:contextualSpacing/>
        <w:rPr>
          <w:rFonts w:ascii="Arial" w:hAnsi="Arial" w:cs="Arial"/>
        </w:rPr>
      </w:pPr>
      <w:r w:rsidRPr="00EB47AF">
        <w:rPr>
          <w:rFonts w:ascii="Arial" w:hAnsi="Arial" w:cs="Arial"/>
          <w:b/>
        </w:rPr>
        <w:tab/>
      </w:r>
      <w:r w:rsidR="005E6D26" w:rsidRPr="00EB47AF">
        <w:rPr>
          <w:rFonts w:ascii="Arial" w:hAnsi="Arial" w:cs="Arial"/>
        </w:rPr>
        <w:t>With one exception, all programs</w:t>
      </w:r>
      <w:r w:rsidR="007A5A27" w:rsidRPr="00EB47AF">
        <w:rPr>
          <w:rFonts w:ascii="Arial" w:hAnsi="Arial" w:cs="Arial"/>
        </w:rPr>
        <w:t xml:space="preserve"> </w:t>
      </w:r>
      <w:r w:rsidR="00764525" w:rsidRPr="00EB47AF">
        <w:rPr>
          <w:rFonts w:ascii="Arial" w:hAnsi="Arial" w:cs="Arial"/>
        </w:rPr>
        <w:t>conduct</w:t>
      </w:r>
      <w:r w:rsidR="005E6D26" w:rsidRPr="00EB47AF">
        <w:rPr>
          <w:rFonts w:ascii="Arial" w:hAnsi="Arial" w:cs="Arial"/>
        </w:rPr>
        <w:t>ed</w:t>
      </w:r>
      <w:r w:rsidR="00764525" w:rsidRPr="00EB47AF">
        <w:rPr>
          <w:rFonts w:ascii="Arial" w:hAnsi="Arial" w:cs="Arial"/>
        </w:rPr>
        <w:t xml:space="preserve"> </w:t>
      </w:r>
      <w:r w:rsidR="00A23A80" w:rsidRPr="00EB47AF">
        <w:rPr>
          <w:rFonts w:ascii="Arial" w:hAnsi="Arial" w:cs="Arial"/>
        </w:rPr>
        <w:t>assessment</w:t>
      </w:r>
      <w:r w:rsidR="00764525" w:rsidRPr="00EB47AF">
        <w:rPr>
          <w:rFonts w:ascii="Arial" w:hAnsi="Arial" w:cs="Arial"/>
        </w:rPr>
        <w:t>s</w:t>
      </w:r>
      <w:r w:rsidR="00A23A80" w:rsidRPr="00EB47AF">
        <w:rPr>
          <w:rFonts w:ascii="Arial" w:hAnsi="Arial" w:cs="Arial"/>
        </w:rPr>
        <w:t xml:space="preserve"> to ascertain cultural needs and wishes of the parents</w:t>
      </w:r>
      <w:r w:rsidR="00764525" w:rsidRPr="00EB47AF">
        <w:rPr>
          <w:rFonts w:ascii="Arial" w:hAnsi="Arial" w:cs="Arial"/>
        </w:rPr>
        <w:t>.</w:t>
      </w:r>
      <w:r w:rsidR="00A23A80" w:rsidRPr="00EB47AF">
        <w:rPr>
          <w:rFonts w:ascii="Arial" w:hAnsi="Arial" w:cs="Arial"/>
        </w:rPr>
        <w:t xml:space="preserve"> These needs are met in a variety of ways across the </w:t>
      </w:r>
      <w:r w:rsidR="00A246E8" w:rsidRPr="00EB47AF">
        <w:rPr>
          <w:rFonts w:ascii="Arial" w:hAnsi="Arial" w:cs="Arial"/>
        </w:rPr>
        <w:t>US</w:t>
      </w:r>
      <w:r w:rsidR="00A23A80" w:rsidRPr="00EB47AF">
        <w:rPr>
          <w:rFonts w:ascii="Arial" w:hAnsi="Arial" w:cs="Arial"/>
        </w:rPr>
        <w:t xml:space="preserve">, including the provision of culturally appropriate written materials and documentation of parental preferences into the plan of care. </w:t>
      </w:r>
      <w:r w:rsidR="003F69D8" w:rsidRPr="00EB47AF">
        <w:rPr>
          <w:rFonts w:ascii="Arial" w:hAnsi="Arial" w:cs="Arial"/>
        </w:rPr>
        <w:t xml:space="preserve">Some programs cite the importance of cultural brokers, that is, experts within ethnic and/or cultural communities who mediated communication between families and providers. </w:t>
      </w:r>
      <w:r w:rsidR="00A23A80" w:rsidRPr="00EB47AF">
        <w:rPr>
          <w:rFonts w:ascii="Arial" w:hAnsi="Arial" w:cs="Arial"/>
        </w:rPr>
        <w:t xml:space="preserve">One </w:t>
      </w:r>
      <w:r w:rsidR="00C55E4B" w:rsidRPr="00EB47AF">
        <w:rPr>
          <w:rFonts w:ascii="Arial" w:hAnsi="Arial" w:cs="Arial"/>
        </w:rPr>
        <w:t>program reported</w:t>
      </w:r>
      <w:r w:rsidR="00A23A80" w:rsidRPr="00EB47AF">
        <w:rPr>
          <w:rFonts w:ascii="Arial" w:hAnsi="Arial" w:cs="Arial"/>
        </w:rPr>
        <w:t xml:space="preserve"> specifically about </w:t>
      </w:r>
      <w:r w:rsidR="0070362E" w:rsidRPr="00EB47AF">
        <w:rPr>
          <w:rFonts w:ascii="Arial" w:hAnsi="Arial" w:cs="Arial"/>
        </w:rPr>
        <w:t xml:space="preserve">how </w:t>
      </w:r>
      <w:r w:rsidR="00A23A80" w:rsidRPr="00EB47AF">
        <w:rPr>
          <w:rFonts w:ascii="Arial" w:hAnsi="Arial" w:cs="Arial"/>
        </w:rPr>
        <w:t xml:space="preserve">the staff </w:t>
      </w:r>
      <w:r w:rsidR="00C55E4B" w:rsidRPr="00EB47AF">
        <w:rPr>
          <w:rFonts w:ascii="Arial" w:hAnsi="Arial" w:cs="Arial"/>
        </w:rPr>
        <w:t>helps families</w:t>
      </w:r>
      <w:r w:rsidR="00A23A80" w:rsidRPr="00EB47AF">
        <w:rPr>
          <w:rFonts w:ascii="Arial" w:hAnsi="Arial" w:cs="Arial"/>
        </w:rPr>
        <w:t xml:space="preserve"> find alternatives for cultural traditions that cannot be honored in </w:t>
      </w:r>
      <w:r w:rsidR="00535AF4" w:rsidRPr="00EB47AF">
        <w:rPr>
          <w:rFonts w:ascii="Arial" w:hAnsi="Arial" w:cs="Arial"/>
        </w:rPr>
        <w:t xml:space="preserve">the </w:t>
      </w:r>
      <w:r w:rsidR="00A23A80" w:rsidRPr="00EB47AF">
        <w:rPr>
          <w:rFonts w:ascii="Arial" w:hAnsi="Arial" w:cs="Arial"/>
        </w:rPr>
        <w:t xml:space="preserve">clinical setting, such as the burning of incense. </w:t>
      </w:r>
      <w:r w:rsidR="00AE2BF6" w:rsidRPr="00EB47AF">
        <w:rPr>
          <w:rFonts w:ascii="Arial" w:hAnsi="Arial" w:cs="Arial"/>
        </w:rPr>
        <w:t xml:space="preserve">Documents </w:t>
      </w:r>
      <w:r w:rsidR="00535AF4" w:rsidRPr="00EB47AF">
        <w:rPr>
          <w:rFonts w:ascii="Arial" w:hAnsi="Arial" w:cs="Arial"/>
        </w:rPr>
        <w:t>were</w:t>
      </w:r>
      <w:r w:rsidR="00AE2BF6" w:rsidRPr="00EB47AF">
        <w:rPr>
          <w:rFonts w:ascii="Arial" w:hAnsi="Arial" w:cs="Arial"/>
        </w:rPr>
        <w:t xml:space="preserve"> translated </w:t>
      </w:r>
      <w:r w:rsidR="00535AF4" w:rsidRPr="00EB47AF">
        <w:rPr>
          <w:rFonts w:ascii="Arial" w:hAnsi="Arial" w:cs="Arial"/>
        </w:rPr>
        <w:t>by</w:t>
      </w:r>
      <w:r w:rsidR="00AE2BF6" w:rsidRPr="00EB47AF">
        <w:rPr>
          <w:rFonts w:ascii="Arial" w:hAnsi="Arial" w:cs="Arial"/>
        </w:rPr>
        <w:t xml:space="preserve"> </w:t>
      </w:r>
      <w:r w:rsidR="00764525" w:rsidRPr="00EB47AF">
        <w:rPr>
          <w:rFonts w:ascii="Arial" w:hAnsi="Arial" w:cs="Arial"/>
        </w:rPr>
        <w:t xml:space="preserve">69% of the </w:t>
      </w:r>
      <w:r w:rsidR="00535AF4" w:rsidRPr="00EB47AF">
        <w:rPr>
          <w:rFonts w:ascii="Arial" w:hAnsi="Arial" w:cs="Arial"/>
        </w:rPr>
        <w:t>programs</w:t>
      </w:r>
      <w:r w:rsidR="00764525" w:rsidRPr="00EB47AF">
        <w:rPr>
          <w:rFonts w:ascii="Arial" w:hAnsi="Arial" w:cs="Arial"/>
        </w:rPr>
        <w:t xml:space="preserve">. </w:t>
      </w:r>
      <w:r w:rsidR="00A23A80" w:rsidRPr="00EB47AF">
        <w:rPr>
          <w:rFonts w:ascii="Arial" w:hAnsi="Arial" w:cs="Arial"/>
        </w:rPr>
        <w:t xml:space="preserve">The use of interpreter services </w:t>
      </w:r>
      <w:r w:rsidR="00535AF4" w:rsidRPr="00EB47AF">
        <w:rPr>
          <w:rFonts w:ascii="Arial" w:hAnsi="Arial" w:cs="Arial"/>
        </w:rPr>
        <w:t>was reported by</w:t>
      </w:r>
      <w:r w:rsidR="00764525" w:rsidRPr="00EB47AF">
        <w:rPr>
          <w:rFonts w:ascii="Arial" w:hAnsi="Arial" w:cs="Arial"/>
        </w:rPr>
        <w:t xml:space="preserve"> 99%,</w:t>
      </w:r>
      <w:r w:rsidR="006B3561" w:rsidRPr="00EB47AF">
        <w:rPr>
          <w:rFonts w:ascii="Arial" w:hAnsi="Arial" w:cs="Arial"/>
        </w:rPr>
        <w:t xml:space="preserve"> through </w:t>
      </w:r>
      <w:r w:rsidR="00AA6527" w:rsidRPr="00EB47AF">
        <w:rPr>
          <w:rFonts w:ascii="Arial" w:hAnsi="Arial" w:cs="Arial"/>
        </w:rPr>
        <w:t>telephone l</w:t>
      </w:r>
      <w:r w:rsidR="00A23A80" w:rsidRPr="00EB47AF">
        <w:rPr>
          <w:rFonts w:ascii="Arial" w:hAnsi="Arial" w:cs="Arial"/>
        </w:rPr>
        <w:t xml:space="preserve">anguage </w:t>
      </w:r>
      <w:r w:rsidR="00AA6527" w:rsidRPr="00EB47AF">
        <w:rPr>
          <w:rFonts w:ascii="Arial" w:hAnsi="Arial" w:cs="Arial"/>
        </w:rPr>
        <w:t>l</w:t>
      </w:r>
      <w:r w:rsidR="00A23A80" w:rsidRPr="00EB47AF">
        <w:rPr>
          <w:rFonts w:ascii="Arial" w:hAnsi="Arial" w:cs="Arial"/>
        </w:rPr>
        <w:t>ine</w:t>
      </w:r>
      <w:r w:rsidR="00764525" w:rsidRPr="00EB47AF">
        <w:rPr>
          <w:rFonts w:ascii="Arial" w:hAnsi="Arial" w:cs="Arial"/>
        </w:rPr>
        <w:t>s</w:t>
      </w:r>
      <w:r w:rsidR="00A23A80" w:rsidRPr="00EB47AF">
        <w:rPr>
          <w:rFonts w:ascii="Arial" w:hAnsi="Arial" w:cs="Arial"/>
        </w:rPr>
        <w:t>, in-person translators, iPad translators, peer volunteers, interpre</w:t>
      </w:r>
      <w:r w:rsidR="0071440C" w:rsidRPr="00EB47AF">
        <w:rPr>
          <w:rFonts w:ascii="Arial" w:hAnsi="Arial" w:cs="Arial"/>
        </w:rPr>
        <w:t>ter agencies,</w:t>
      </w:r>
      <w:r w:rsidR="00E06BC7" w:rsidRPr="00EB47AF">
        <w:rPr>
          <w:rFonts w:ascii="Arial" w:hAnsi="Arial" w:cs="Arial"/>
        </w:rPr>
        <w:t xml:space="preserve"> </w:t>
      </w:r>
      <w:r w:rsidR="0071440C" w:rsidRPr="00EB47AF">
        <w:rPr>
          <w:rFonts w:ascii="Arial" w:hAnsi="Arial" w:cs="Arial"/>
        </w:rPr>
        <w:t>local university personnel or faith-based organizations.</w:t>
      </w:r>
    </w:p>
    <w:p w14:paraId="1809BEA1" w14:textId="77777777" w:rsidR="00A31AB4" w:rsidRDefault="00A31AB4" w:rsidP="001C15CB">
      <w:pPr>
        <w:spacing w:after="0" w:line="240" w:lineRule="auto"/>
        <w:contextualSpacing/>
        <w:rPr>
          <w:rFonts w:ascii="Arial" w:hAnsi="Arial" w:cs="Arial"/>
          <w:b/>
        </w:rPr>
      </w:pPr>
    </w:p>
    <w:p w14:paraId="2D885633" w14:textId="156D2AA5" w:rsidR="00A40A2B" w:rsidRPr="00EB47AF" w:rsidRDefault="00A40A2B" w:rsidP="001C15CB">
      <w:pPr>
        <w:spacing w:after="0" w:line="240" w:lineRule="auto"/>
        <w:contextualSpacing/>
        <w:rPr>
          <w:rFonts w:ascii="Arial" w:hAnsi="Arial" w:cs="Arial"/>
          <w:b/>
        </w:rPr>
      </w:pPr>
      <w:r w:rsidRPr="00EB47AF">
        <w:rPr>
          <w:rFonts w:ascii="Arial" w:hAnsi="Arial" w:cs="Arial"/>
          <w:b/>
        </w:rPr>
        <w:t>Domain 7: Care of the imminently dying patient</w:t>
      </w:r>
    </w:p>
    <w:p w14:paraId="625FC01C" w14:textId="76F1E65B" w:rsidR="00287267" w:rsidRPr="00EB47AF" w:rsidRDefault="00287267" w:rsidP="001C15CB">
      <w:pPr>
        <w:spacing w:after="0" w:line="240" w:lineRule="auto"/>
        <w:contextualSpacing/>
        <w:rPr>
          <w:rFonts w:ascii="Arial" w:hAnsi="Arial" w:cs="Arial"/>
          <w:b/>
        </w:rPr>
      </w:pPr>
      <w:r w:rsidRPr="00EB47AF">
        <w:rPr>
          <w:rFonts w:ascii="Arial" w:hAnsi="Arial" w:cs="Arial"/>
          <w:b/>
        </w:rPr>
        <w:tab/>
      </w:r>
      <w:r w:rsidR="008C3E94" w:rsidRPr="00EB47AF">
        <w:rPr>
          <w:rFonts w:ascii="Arial" w:hAnsi="Arial" w:cs="Arial"/>
        </w:rPr>
        <w:t xml:space="preserve">Guidance </w:t>
      </w:r>
      <w:r w:rsidR="006B3561" w:rsidRPr="00EB47AF">
        <w:rPr>
          <w:rFonts w:ascii="Arial" w:hAnsi="Arial" w:cs="Arial"/>
        </w:rPr>
        <w:t xml:space="preserve">was </w:t>
      </w:r>
      <w:r w:rsidR="008C3E94" w:rsidRPr="00EB47AF">
        <w:rPr>
          <w:rFonts w:ascii="Arial" w:hAnsi="Arial" w:cs="Arial"/>
        </w:rPr>
        <w:t>provided to parents in m</w:t>
      </w:r>
      <w:r w:rsidR="008E3E3B" w:rsidRPr="00EB47AF">
        <w:rPr>
          <w:rFonts w:ascii="Arial" w:hAnsi="Arial" w:cs="Arial"/>
        </w:rPr>
        <w:t>ost</w:t>
      </w:r>
      <w:r w:rsidR="008C3E94" w:rsidRPr="00EB47AF">
        <w:rPr>
          <w:rFonts w:ascii="Arial" w:hAnsi="Arial" w:cs="Arial"/>
        </w:rPr>
        <w:t xml:space="preserve"> programs (</w:t>
      </w:r>
      <w:r w:rsidR="00AC52CE" w:rsidRPr="00EB47AF">
        <w:rPr>
          <w:rFonts w:ascii="Arial" w:hAnsi="Arial" w:cs="Arial"/>
        </w:rPr>
        <w:t>92</w:t>
      </w:r>
      <w:r w:rsidR="008C3E94" w:rsidRPr="00EB47AF">
        <w:rPr>
          <w:rFonts w:ascii="Arial" w:hAnsi="Arial" w:cs="Arial"/>
        </w:rPr>
        <w:t>%)</w:t>
      </w:r>
      <w:r w:rsidR="008E3E3B" w:rsidRPr="00EB47AF">
        <w:rPr>
          <w:rFonts w:ascii="Arial" w:hAnsi="Arial" w:cs="Arial"/>
        </w:rPr>
        <w:t xml:space="preserve"> </w:t>
      </w:r>
      <w:r w:rsidR="008C3E94" w:rsidRPr="00EB47AF">
        <w:rPr>
          <w:rFonts w:ascii="Arial" w:hAnsi="Arial" w:cs="Arial"/>
        </w:rPr>
        <w:t>on what to expect during the dying process.</w:t>
      </w:r>
      <w:r w:rsidR="008A336F" w:rsidRPr="00EB47AF">
        <w:rPr>
          <w:rFonts w:ascii="Arial" w:hAnsi="Arial" w:cs="Arial"/>
        </w:rPr>
        <w:t xml:space="preserve"> </w:t>
      </w:r>
      <w:r w:rsidR="008E7545" w:rsidRPr="00EB47AF">
        <w:rPr>
          <w:rFonts w:ascii="Arial" w:hAnsi="Arial" w:cs="Arial"/>
        </w:rPr>
        <w:t xml:space="preserve">Participants reported facilitating presence of extended family, honoring cultural and spiritual preferences, </w:t>
      </w:r>
      <w:r w:rsidR="001734A6" w:rsidRPr="00EB47AF">
        <w:rPr>
          <w:rFonts w:ascii="Arial" w:hAnsi="Arial" w:cs="Arial"/>
        </w:rPr>
        <w:t xml:space="preserve">and </w:t>
      </w:r>
      <w:r w:rsidR="008E7545" w:rsidRPr="00EB47AF">
        <w:rPr>
          <w:rFonts w:ascii="Arial" w:hAnsi="Arial" w:cs="Arial"/>
        </w:rPr>
        <w:t>treating the infant with respect and dignity.</w:t>
      </w:r>
      <w:r w:rsidR="001734A6" w:rsidRPr="00EB47AF">
        <w:rPr>
          <w:rFonts w:ascii="Arial" w:hAnsi="Arial" w:cs="Arial"/>
        </w:rPr>
        <w:t xml:space="preserve"> Parents </w:t>
      </w:r>
      <w:r w:rsidR="006B3561" w:rsidRPr="00EB47AF">
        <w:rPr>
          <w:rFonts w:ascii="Arial" w:hAnsi="Arial" w:cs="Arial"/>
        </w:rPr>
        <w:t xml:space="preserve">were </w:t>
      </w:r>
      <w:r w:rsidR="001734A6" w:rsidRPr="00EB47AF">
        <w:rPr>
          <w:rFonts w:ascii="Arial" w:hAnsi="Arial" w:cs="Arial"/>
        </w:rPr>
        <w:t>provided with opportunities to parent (bathing, holding, comforting baby) and participate in memory-making activities.</w:t>
      </w:r>
    </w:p>
    <w:p w14:paraId="459C3EB1" w14:textId="77777777" w:rsidR="00A31AB4" w:rsidRDefault="00A31AB4" w:rsidP="001C15CB">
      <w:pPr>
        <w:spacing w:after="0" w:line="240" w:lineRule="auto"/>
        <w:contextualSpacing/>
        <w:rPr>
          <w:rFonts w:ascii="Arial" w:hAnsi="Arial" w:cs="Arial"/>
          <w:b/>
        </w:rPr>
      </w:pPr>
    </w:p>
    <w:p w14:paraId="0E59ED5B" w14:textId="48E2F34A" w:rsidR="002B7D3A" w:rsidRPr="00EB47AF" w:rsidRDefault="00A40A2B" w:rsidP="001C15CB">
      <w:pPr>
        <w:spacing w:after="0" w:line="240" w:lineRule="auto"/>
        <w:contextualSpacing/>
        <w:rPr>
          <w:rFonts w:ascii="Arial" w:hAnsi="Arial" w:cs="Arial"/>
          <w:b/>
        </w:rPr>
      </w:pPr>
      <w:r w:rsidRPr="00EB47AF">
        <w:rPr>
          <w:rFonts w:ascii="Arial" w:hAnsi="Arial" w:cs="Arial"/>
          <w:b/>
        </w:rPr>
        <w:t>Domain 8: Ethical and legal aspects of care</w:t>
      </w:r>
    </w:p>
    <w:p w14:paraId="2AF38737" w14:textId="291E5C5B" w:rsidR="000A3388" w:rsidRDefault="00287267" w:rsidP="001C15CB">
      <w:pPr>
        <w:spacing w:after="0" w:line="240" w:lineRule="auto"/>
        <w:contextualSpacing/>
        <w:rPr>
          <w:rFonts w:ascii="Arial" w:hAnsi="Arial" w:cs="Arial"/>
        </w:rPr>
      </w:pPr>
      <w:r w:rsidRPr="00EB47AF">
        <w:rPr>
          <w:rFonts w:ascii="Arial" w:hAnsi="Arial" w:cs="Arial"/>
          <w:b/>
        </w:rPr>
        <w:tab/>
      </w:r>
      <w:r w:rsidR="003D0989" w:rsidRPr="00EB47AF">
        <w:rPr>
          <w:rFonts w:ascii="Arial" w:hAnsi="Arial" w:cs="Arial"/>
        </w:rPr>
        <w:t xml:space="preserve">Policies and protocols </w:t>
      </w:r>
      <w:r w:rsidR="00514565" w:rsidRPr="00EB47AF">
        <w:rPr>
          <w:rFonts w:ascii="Arial" w:hAnsi="Arial" w:cs="Arial"/>
        </w:rPr>
        <w:t>were</w:t>
      </w:r>
      <w:r w:rsidR="003D0989" w:rsidRPr="00EB47AF">
        <w:rPr>
          <w:rFonts w:ascii="Arial" w:hAnsi="Arial" w:cs="Arial"/>
        </w:rPr>
        <w:t xml:space="preserve"> available in </w:t>
      </w:r>
      <w:r w:rsidR="00590D72" w:rsidRPr="00EB47AF">
        <w:rPr>
          <w:rFonts w:ascii="Arial" w:hAnsi="Arial" w:cs="Arial"/>
        </w:rPr>
        <w:t xml:space="preserve">over </w:t>
      </w:r>
      <w:r w:rsidR="008E3E3B" w:rsidRPr="00EB47AF">
        <w:rPr>
          <w:rFonts w:ascii="Arial" w:hAnsi="Arial" w:cs="Arial"/>
        </w:rPr>
        <w:t>half (5</w:t>
      </w:r>
      <w:r w:rsidR="007000AF" w:rsidRPr="00EB47AF">
        <w:rPr>
          <w:rFonts w:ascii="Arial" w:hAnsi="Arial" w:cs="Arial"/>
        </w:rPr>
        <w:t>5</w:t>
      </w:r>
      <w:r w:rsidR="008E3E3B" w:rsidRPr="00EB47AF">
        <w:rPr>
          <w:rFonts w:ascii="Arial" w:hAnsi="Arial" w:cs="Arial"/>
        </w:rPr>
        <w:t>%)</w:t>
      </w:r>
      <w:r w:rsidR="003D0989" w:rsidRPr="00EB47AF">
        <w:rPr>
          <w:rFonts w:ascii="Arial" w:hAnsi="Arial" w:cs="Arial"/>
        </w:rPr>
        <w:t xml:space="preserve"> of PPC programs</w:t>
      </w:r>
      <w:r w:rsidR="00145DE7" w:rsidRPr="00EB47AF">
        <w:rPr>
          <w:rFonts w:ascii="Arial" w:hAnsi="Arial" w:cs="Arial"/>
        </w:rPr>
        <w:t xml:space="preserve"> and were based on recommendations from</w:t>
      </w:r>
      <w:r w:rsidR="003D0989" w:rsidRPr="00EB47AF">
        <w:rPr>
          <w:rFonts w:ascii="Arial" w:hAnsi="Arial" w:cs="Arial"/>
        </w:rPr>
        <w:t xml:space="preserve"> national organizations, position papers, textbooks, organizational algorithms and process maps, and </w:t>
      </w:r>
      <w:r w:rsidR="00145DE7" w:rsidRPr="00EB47AF">
        <w:rPr>
          <w:rFonts w:ascii="Arial" w:hAnsi="Arial" w:cs="Arial"/>
        </w:rPr>
        <w:t xml:space="preserve">internal program-specific </w:t>
      </w:r>
      <w:r w:rsidR="003D0989" w:rsidRPr="00EB47AF">
        <w:rPr>
          <w:rFonts w:ascii="Arial" w:hAnsi="Arial" w:cs="Arial"/>
        </w:rPr>
        <w:t>guidelines.</w:t>
      </w:r>
      <w:r w:rsidR="00914779" w:rsidRPr="00EB47AF">
        <w:rPr>
          <w:rFonts w:ascii="Arial" w:hAnsi="Arial" w:cs="Arial"/>
        </w:rPr>
        <w:t xml:space="preserve">  </w:t>
      </w:r>
      <w:r w:rsidR="00D41395" w:rsidRPr="00EB47AF">
        <w:rPr>
          <w:rFonts w:ascii="Arial" w:hAnsi="Arial" w:cs="Arial"/>
        </w:rPr>
        <w:t xml:space="preserve">In 95%, an ethics board or consultation service </w:t>
      </w:r>
      <w:r w:rsidR="00514565" w:rsidRPr="00EB47AF">
        <w:rPr>
          <w:rFonts w:ascii="Arial" w:hAnsi="Arial" w:cs="Arial"/>
        </w:rPr>
        <w:t xml:space="preserve">was </w:t>
      </w:r>
      <w:r w:rsidR="00D41395" w:rsidRPr="00EB47AF">
        <w:rPr>
          <w:rFonts w:ascii="Arial" w:hAnsi="Arial" w:cs="Arial"/>
        </w:rPr>
        <w:t>available for providers fac</w:t>
      </w:r>
      <w:r w:rsidR="00C71B33" w:rsidRPr="00EB47AF">
        <w:rPr>
          <w:rFonts w:ascii="Arial" w:hAnsi="Arial" w:cs="Arial"/>
        </w:rPr>
        <w:t>ed with difficult EOL decisions.</w:t>
      </w:r>
    </w:p>
    <w:p w14:paraId="123B59F6" w14:textId="77777777" w:rsidR="00A31AB4" w:rsidRPr="00EB47AF" w:rsidRDefault="00A31AB4" w:rsidP="001C15CB">
      <w:pPr>
        <w:spacing w:after="0" w:line="240" w:lineRule="auto"/>
        <w:contextualSpacing/>
        <w:rPr>
          <w:rFonts w:ascii="Arial" w:hAnsi="Arial" w:cs="Arial"/>
        </w:rPr>
      </w:pPr>
    </w:p>
    <w:p w14:paraId="34A7F23B" w14:textId="44CA51EF" w:rsidR="00A07EC7" w:rsidRDefault="00A07EC7" w:rsidP="008B4E72">
      <w:pPr>
        <w:shd w:val="clear" w:color="auto" w:fill="F2DBDB" w:themeFill="accent2" w:themeFillTint="33"/>
        <w:tabs>
          <w:tab w:val="left" w:pos="3600"/>
        </w:tabs>
        <w:spacing w:after="0" w:line="240" w:lineRule="auto"/>
        <w:ind w:left="540"/>
        <w:contextualSpacing/>
        <w:rPr>
          <w:rFonts w:ascii="Arial" w:hAnsi="Arial" w:cs="Arial"/>
        </w:rPr>
      </w:pPr>
      <w:r>
        <w:rPr>
          <w:rFonts w:ascii="Arial" w:hAnsi="Arial" w:cs="Arial"/>
          <w:b/>
          <w:bCs/>
        </w:rPr>
        <w:t xml:space="preserve"> </w:t>
      </w:r>
      <w:r w:rsidRPr="00A07EC7">
        <w:rPr>
          <w:rFonts w:ascii="Arial" w:hAnsi="Arial" w:cs="Arial"/>
          <w:b/>
          <w:bCs/>
        </w:rPr>
        <w:t>Editorial Comments:</w:t>
      </w:r>
      <w:r w:rsidR="009D2B58">
        <w:rPr>
          <w:rFonts w:ascii="Arial" w:hAnsi="Arial" w:cs="Arial"/>
          <w:b/>
          <w:bCs/>
        </w:rPr>
        <w:t xml:space="preserve"> </w:t>
      </w:r>
      <w:r w:rsidR="009D2B58" w:rsidRPr="009D2B58">
        <w:rPr>
          <w:rFonts w:ascii="Arial" w:hAnsi="Arial" w:cs="Arial"/>
        </w:rPr>
        <w:t>Table 2 is particularly important i</w:t>
      </w:r>
      <w:r w:rsidR="00E33961">
        <w:rPr>
          <w:rFonts w:ascii="Arial" w:hAnsi="Arial" w:cs="Arial"/>
        </w:rPr>
        <w:t>n</w:t>
      </w:r>
      <w:r w:rsidR="009D2B58" w:rsidRPr="009D2B58">
        <w:rPr>
          <w:rFonts w:ascii="Arial" w:hAnsi="Arial" w:cs="Arial"/>
        </w:rPr>
        <w:t xml:space="preserve"> demonstrating the </w:t>
      </w:r>
      <w:r w:rsidR="00A343F7">
        <w:rPr>
          <w:rFonts w:ascii="Arial" w:hAnsi="Arial" w:cs="Arial"/>
        </w:rPr>
        <w:t>wide</w:t>
      </w:r>
      <w:r w:rsidR="009D2B58" w:rsidRPr="009D2B58">
        <w:rPr>
          <w:rFonts w:ascii="Arial" w:hAnsi="Arial" w:cs="Arial"/>
        </w:rPr>
        <w:t xml:space="preserve"> </w:t>
      </w:r>
      <w:r w:rsidR="009D2B58">
        <w:rPr>
          <w:rFonts w:ascii="Arial" w:hAnsi="Arial" w:cs="Arial"/>
        </w:rPr>
        <w:t xml:space="preserve">diversity between PPC centers surveyed. </w:t>
      </w:r>
      <w:r w:rsidR="002D719C">
        <w:rPr>
          <w:rFonts w:ascii="Arial" w:hAnsi="Arial" w:cs="Arial"/>
        </w:rPr>
        <w:t>Differences in training of providers and reimbursement processes were significant</w:t>
      </w:r>
      <w:r w:rsidR="0049093D">
        <w:rPr>
          <w:rFonts w:ascii="Arial" w:hAnsi="Arial" w:cs="Arial"/>
        </w:rPr>
        <w:t xml:space="preserve">, along with type of diagnoses seen, </w:t>
      </w:r>
      <w:r w:rsidR="008B4E72">
        <w:rPr>
          <w:rFonts w:ascii="Arial" w:hAnsi="Arial" w:cs="Arial"/>
        </w:rPr>
        <w:t xml:space="preserve">and </w:t>
      </w:r>
      <w:r w:rsidR="0049093D">
        <w:rPr>
          <w:rFonts w:ascii="Arial" w:hAnsi="Arial" w:cs="Arial"/>
        </w:rPr>
        <w:t xml:space="preserve">continuity of care mechanisms. </w:t>
      </w:r>
    </w:p>
    <w:p w14:paraId="7E790FCA" w14:textId="77777777" w:rsidR="00E33961" w:rsidRDefault="00E33961" w:rsidP="008B4E72">
      <w:pPr>
        <w:shd w:val="clear" w:color="auto" w:fill="F2DBDB" w:themeFill="accent2" w:themeFillTint="33"/>
        <w:tabs>
          <w:tab w:val="left" w:pos="3600"/>
        </w:tabs>
        <w:spacing w:after="0" w:line="240" w:lineRule="auto"/>
        <w:ind w:left="540"/>
        <w:contextualSpacing/>
        <w:rPr>
          <w:rFonts w:ascii="Arial" w:hAnsi="Arial" w:cs="Arial"/>
        </w:rPr>
      </w:pPr>
    </w:p>
    <w:p w14:paraId="52F10ED2" w14:textId="4C2FE85F" w:rsidR="004E368A" w:rsidRDefault="0049093D" w:rsidP="008B4E72">
      <w:pPr>
        <w:shd w:val="clear" w:color="auto" w:fill="F2DBDB" w:themeFill="accent2" w:themeFillTint="33"/>
        <w:tabs>
          <w:tab w:val="left" w:pos="3600"/>
        </w:tabs>
        <w:spacing w:after="0" w:line="240" w:lineRule="auto"/>
        <w:ind w:left="540"/>
        <w:contextualSpacing/>
        <w:rPr>
          <w:rFonts w:ascii="Arial" w:hAnsi="Arial" w:cs="Arial"/>
        </w:rPr>
      </w:pPr>
      <w:r w:rsidRPr="0049093D">
        <w:rPr>
          <w:rFonts w:ascii="Arial" w:hAnsi="Arial" w:cs="Arial"/>
        </w:rPr>
        <w:t>The remainder of the Results section is divided into</w:t>
      </w:r>
      <w:r w:rsidR="004E368A">
        <w:rPr>
          <w:rFonts w:ascii="Arial" w:hAnsi="Arial" w:cs="Arial"/>
        </w:rPr>
        <w:t xml:space="preserve"> </w:t>
      </w:r>
      <w:r w:rsidR="00C660C2">
        <w:rPr>
          <w:rFonts w:ascii="Arial" w:hAnsi="Arial" w:cs="Arial"/>
        </w:rPr>
        <w:t xml:space="preserve">assessment of </w:t>
      </w:r>
      <w:r w:rsidR="004E368A">
        <w:rPr>
          <w:rFonts w:ascii="Arial" w:hAnsi="Arial" w:cs="Arial"/>
        </w:rPr>
        <w:t>center</w:t>
      </w:r>
      <w:r w:rsidR="00C660C2">
        <w:rPr>
          <w:rFonts w:ascii="Arial" w:hAnsi="Arial" w:cs="Arial"/>
        </w:rPr>
        <w:t>s</w:t>
      </w:r>
      <w:r w:rsidR="004E368A">
        <w:rPr>
          <w:rFonts w:ascii="Arial" w:hAnsi="Arial" w:cs="Arial"/>
        </w:rPr>
        <w:t xml:space="preserve"> in</w:t>
      </w:r>
      <w:r w:rsidRPr="0049093D">
        <w:rPr>
          <w:rFonts w:ascii="Arial" w:hAnsi="Arial" w:cs="Arial"/>
        </w:rPr>
        <w:t xml:space="preserve"> the 8 NCP Domains. </w:t>
      </w:r>
      <w:r w:rsidR="008B4E72">
        <w:rPr>
          <w:rFonts w:ascii="Arial" w:hAnsi="Arial" w:cs="Arial"/>
        </w:rPr>
        <w:t xml:space="preserve">You can review these for yourself. To me, the main take-away is that </w:t>
      </w:r>
      <w:r w:rsidR="00B5114B">
        <w:rPr>
          <w:rFonts w:ascii="Arial" w:hAnsi="Arial" w:cs="Arial"/>
        </w:rPr>
        <w:t xml:space="preserve">while uniform standards are lacking, </w:t>
      </w:r>
      <w:r w:rsidR="008B4E72">
        <w:rPr>
          <w:rFonts w:ascii="Arial" w:hAnsi="Arial" w:cs="Arial"/>
        </w:rPr>
        <w:t xml:space="preserve">many kinds of </w:t>
      </w:r>
      <w:r w:rsidR="00B21FDA">
        <w:rPr>
          <w:rFonts w:ascii="Arial" w:hAnsi="Arial" w:cs="Arial"/>
        </w:rPr>
        <w:t>sensitive and appropriate</w:t>
      </w:r>
      <w:r w:rsidR="00B5114B">
        <w:rPr>
          <w:rFonts w:ascii="Arial" w:hAnsi="Arial" w:cs="Arial"/>
        </w:rPr>
        <w:t xml:space="preserve"> </w:t>
      </w:r>
      <w:r w:rsidR="008B4E72">
        <w:rPr>
          <w:rFonts w:ascii="Arial" w:hAnsi="Arial" w:cs="Arial"/>
        </w:rPr>
        <w:t xml:space="preserve">care </w:t>
      </w:r>
      <w:r w:rsidR="00B5114B">
        <w:rPr>
          <w:rFonts w:ascii="Arial" w:hAnsi="Arial" w:cs="Arial"/>
        </w:rPr>
        <w:t xml:space="preserve">are </w:t>
      </w:r>
      <w:r w:rsidR="008B4E72">
        <w:rPr>
          <w:rFonts w:ascii="Arial" w:hAnsi="Arial" w:cs="Arial"/>
        </w:rPr>
        <w:t>provided to famil</w:t>
      </w:r>
      <w:r w:rsidR="00B5114B">
        <w:rPr>
          <w:rFonts w:ascii="Arial" w:hAnsi="Arial" w:cs="Arial"/>
        </w:rPr>
        <w:t>ies</w:t>
      </w:r>
      <w:r w:rsidR="008B4E72">
        <w:rPr>
          <w:rFonts w:ascii="Arial" w:hAnsi="Arial" w:cs="Arial"/>
        </w:rPr>
        <w:t xml:space="preserve"> living with a potentially lethal fetal diagnosis. </w:t>
      </w:r>
    </w:p>
    <w:p w14:paraId="19A92C5E" w14:textId="77777777" w:rsidR="004E368A" w:rsidRDefault="004E368A" w:rsidP="008B4E72">
      <w:pPr>
        <w:shd w:val="clear" w:color="auto" w:fill="F2DBDB" w:themeFill="accent2" w:themeFillTint="33"/>
        <w:tabs>
          <w:tab w:val="left" w:pos="3600"/>
        </w:tabs>
        <w:spacing w:after="0" w:line="240" w:lineRule="auto"/>
        <w:ind w:left="540"/>
        <w:contextualSpacing/>
        <w:rPr>
          <w:rFonts w:ascii="Arial" w:hAnsi="Arial" w:cs="Arial"/>
        </w:rPr>
      </w:pPr>
    </w:p>
    <w:p w14:paraId="18BE2DB7" w14:textId="0B15C735" w:rsidR="0049093D" w:rsidRPr="0049093D" w:rsidRDefault="008B4E72" w:rsidP="004E368A">
      <w:pPr>
        <w:shd w:val="clear" w:color="auto" w:fill="F2DBDB" w:themeFill="accent2" w:themeFillTint="33"/>
        <w:tabs>
          <w:tab w:val="left" w:pos="3600"/>
        </w:tabs>
        <w:spacing w:after="0" w:line="240" w:lineRule="auto"/>
        <w:ind w:left="540"/>
        <w:contextualSpacing/>
        <w:rPr>
          <w:rFonts w:ascii="Arial" w:hAnsi="Arial" w:cs="Arial"/>
        </w:rPr>
      </w:pPr>
      <w:r>
        <w:rPr>
          <w:rFonts w:ascii="Arial" w:hAnsi="Arial" w:cs="Arial"/>
        </w:rPr>
        <w:t xml:space="preserve">In Domain 1, </w:t>
      </w:r>
      <w:r w:rsidR="004E368A">
        <w:rPr>
          <w:rFonts w:ascii="Arial" w:hAnsi="Arial" w:cs="Arial"/>
        </w:rPr>
        <w:t xml:space="preserve">many elements were present in the majority of PCC centers, </w:t>
      </w:r>
      <w:r w:rsidR="00C660C2">
        <w:rPr>
          <w:rFonts w:ascii="Arial" w:hAnsi="Arial" w:cs="Arial"/>
        </w:rPr>
        <w:t xml:space="preserve">except that only half of </w:t>
      </w:r>
      <w:r w:rsidR="004E368A">
        <w:rPr>
          <w:rFonts w:ascii="Arial" w:hAnsi="Arial" w:cs="Arial"/>
        </w:rPr>
        <w:t>centers provid</w:t>
      </w:r>
      <w:r w:rsidR="00C660C2">
        <w:rPr>
          <w:rFonts w:ascii="Arial" w:hAnsi="Arial" w:cs="Arial"/>
        </w:rPr>
        <w:t>ed</w:t>
      </w:r>
      <w:r w:rsidR="004E368A">
        <w:rPr>
          <w:rFonts w:ascii="Arial" w:hAnsi="Arial" w:cs="Arial"/>
        </w:rPr>
        <w:t xml:space="preserve"> or requir</w:t>
      </w:r>
      <w:r w:rsidR="00C660C2">
        <w:rPr>
          <w:rFonts w:ascii="Arial" w:hAnsi="Arial" w:cs="Arial"/>
        </w:rPr>
        <w:t>ed</w:t>
      </w:r>
      <w:r w:rsidR="004E368A">
        <w:rPr>
          <w:rFonts w:ascii="Arial" w:hAnsi="Arial" w:cs="Arial"/>
        </w:rPr>
        <w:t xml:space="preserve"> </w:t>
      </w:r>
      <w:r w:rsidR="00E33961">
        <w:rPr>
          <w:rFonts w:ascii="Arial" w:hAnsi="Arial" w:cs="Arial"/>
        </w:rPr>
        <w:t xml:space="preserve">training </w:t>
      </w:r>
      <w:r w:rsidR="004E368A">
        <w:rPr>
          <w:rFonts w:ascii="Arial" w:hAnsi="Arial" w:cs="Arial"/>
        </w:rPr>
        <w:t>for</w:t>
      </w:r>
      <w:r w:rsidR="00E33961">
        <w:rPr>
          <w:rFonts w:ascii="Arial" w:hAnsi="Arial" w:cs="Arial"/>
        </w:rPr>
        <w:t xml:space="preserve"> providers</w:t>
      </w:r>
      <w:r w:rsidR="004E368A">
        <w:rPr>
          <w:rFonts w:ascii="Arial" w:hAnsi="Arial" w:cs="Arial"/>
        </w:rPr>
        <w:t>,</w:t>
      </w:r>
      <w:r w:rsidR="00E33961">
        <w:rPr>
          <w:rFonts w:ascii="Arial" w:hAnsi="Arial" w:cs="Arial"/>
        </w:rPr>
        <w:t xml:space="preserve"> and </w:t>
      </w:r>
      <w:r w:rsidR="00C660C2">
        <w:rPr>
          <w:rFonts w:ascii="Arial" w:hAnsi="Arial" w:cs="Arial"/>
        </w:rPr>
        <w:t xml:space="preserve">only 38% </w:t>
      </w:r>
      <w:r w:rsidR="004E368A">
        <w:rPr>
          <w:rFonts w:ascii="Arial" w:hAnsi="Arial" w:cs="Arial"/>
        </w:rPr>
        <w:t>conduct</w:t>
      </w:r>
      <w:r w:rsidR="00C660C2">
        <w:rPr>
          <w:rFonts w:ascii="Arial" w:hAnsi="Arial" w:cs="Arial"/>
        </w:rPr>
        <w:t>ed</w:t>
      </w:r>
      <w:r w:rsidR="004E368A">
        <w:rPr>
          <w:rFonts w:ascii="Arial" w:hAnsi="Arial" w:cs="Arial"/>
        </w:rPr>
        <w:t xml:space="preserve"> formal quality assessments</w:t>
      </w:r>
      <w:r w:rsidR="00C660C2">
        <w:rPr>
          <w:rFonts w:ascii="Arial" w:hAnsi="Arial" w:cs="Arial"/>
        </w:rPr>
        <w:t xml:space="preserve"> of their operations</w:t>
      </w:r>
      <w:r w:rsidR="004E368A">
        <w:rPr>
          <w:rFonts w:ascii="Arial" w:hAnsi="Arial" w:cs="Arial"/>
        </w:rPr>
        <w:t xml:space="preserve">. </w:t>
      </w:r>
      <w:r w:rsidR="00043A81">
        <w:rPr>
          <w:rFonts w:ascii="Arial" w:hAnsi="Arial" w:cs="Arial"/>
        </w:rPr>
        <w:t xml:space="preserve">These data suggest a clear need for improvement in Domain 1 standards. </w:t>
      </w:r>
      <w:r w:rsidR="004E368A">
        <w:rPr>
          <w:rFonts w:ascii="Arial" w:hAnsi="Arial" w:cs="Arial"/>
        </w:rPr>
        <w:t>In Domains 2-7, appropriate processes were usually in place</w:t>
      </w:r>
      <w:r w:rsidR="00B5114B">
        <w:rPr>
          <w:rFonts w:ascii="Arial" w:hAnsi="Arial" w:cs="Arial"/>
        </w:rPr>
        <w:t xml:space="preserve">, with considerable variety in methods used. Analysis of Domain 8 parameters showed </w:t>
      </w:r>
      <w:r w:rsidR="00C660C2">
        <w:rPr>
          <w:rFonts w:ascii="Arial" w:hAnsi="Arial" w:cs="Arial"/>
        </w:rPr>
        <w:t>that at nearly half of the sites, no</w:t>
      </w:r>
      <w:r w:rsidR="00B5114B">
        <w:rPr>
          <w:rFonts w:ascii="Arial" w:hAnsi="Arial" w:cs="Arial"/>
        </w:rPr>
        <w:t xml:space="preserve"> </w:t>
      </w:r>
      <w:r w:rsidR="00C660C2">
        <w:rPr>
          <w:rFonts w:ascii="Arial" w:hAnsi="Arial" w:cs="Arial"/>
        </w:rPr>
        <w:t xml:space="preserve">formal </w:t>
      </w:r>
      <w:r w:rsidR="00B5114B">
        <w:rPr>
          <w:rFonts w:ascii="Arial" w:hAnsi="Arial" w:cs="Arial"/>
        </w:rPr>
        <w:t xml:space="preserve">policies and protocols </w:t>
      </w:r>
      <w:r w:rsidR="00C660C2">
        <w:rPr>
          <w:rFonts w:ascii="Arial" w:hAnsi="Arial" w:cs="Arial"/>
        </w:rPr>
        <w:t xml:space="preserve">existed </w:t>
      </w:r>
      <w:r w:rsidR="00B5114B">
        <w:rPr>
          <w:rFonts w:ascii="Arial" w:hAnsi="Arial" w:cs="Arial"/>
        </w:rPr>
        <w:t xml:space="preserve">regarding ethical and legal </w:t>
      </w:r>
      <w:r w:rsidR="00B5114B">
        <w:rPr>
          <w:rFonts w:ascii="Arial" w:hAnsi="Arial" w:cs="Arial"/>
        </w:rPr>
        <w:lastRenderedPageBreak/>
        <w:t>aspects of care</w:t>
      </w:r>
      <w:r w:rsidR="00C660C2">
        <w:rPr>
          <w:rFonts w:ascii="Arial" w:hAnsi="Arial" w:cs="Arial"/>
        </w:rPr>
        <w:t>; however, n</w:t>
      </w:r>
      <w:r w:rsidR="00B5114B">
        <w:rPr>
          <w:rFonts w:ascii="Arial" w:hAnsi="Arial" w:cs="Arial"/>
        </w:rPr>
        <w:t xml:space="preserve">early all had access to an ethics board or consultation service when needed. </w:t>
      </w:r>
    </w:p>
    <w:p w14:paraId="2E8316B2" w14:textId="77777777" w:rsidR="003B2ECD" w:rsidRDefault="003B2ECD" w:rsidP="00A07EC7">
      <w:pPr>
        <w:spacing w:after="0" w:line="240" w:lineRule="auto"/>
        <w:ind w:left="540"/>
        <w:contextualSpacing/>
        <w:jc w:val="center"/>
        <w:rPr>
          <w:rFonts w:ascii="Arial" w:hAnsi="Arial" w:cs="Arial"/>
          <w:b/>
        </w:rPr>
      </w:pPr>
    </w:p>
    <w:p w14:paraId="5B970393" w14:textId="34B212AC" w:rsidR="000A3388" w:rsidRDefault="000A3388" w:rsidP="001C15CB">
      <w:pPr>
        <w:spacing w:after="0" w:line="240" w:lineRule="auto"/>
        <w:contextualSpacing/>
        <w:jc w:val="center"/>
        <w:rPr>
          <w:rFonts w:ascii="Arial" w:hAnsi="Arial" w:cs="Arial"/>
          <w:b/>
        </w:rPr>
      </w:pPr>
      <w:r w:rsidRPr="00EB47AF">
        <w:rPr>
          <w:rFonts w:ascii="Arial" w:hAnsi="Arial" w:cs="Arial"/>
          <w:b/>
        </w:rPr>
        <w:t>Discussion</w:t>
      </w:r>
    </w:p>
    <w:p w14:paraId="20DEE905" w14:textId="77777777" w:rsidR="00B5114B" w:rsidRPr="00EB47AF" w:rsidRDefault="00B5114B" w:rsidP="001C15CB">
      <w:pPr>
        <w:spacing w:after="0" w:line="240" w:lineRule="auto"/>
        <w:contextualSpacing/>
        <w:jc w:val="center"/>
        <w:rPr>
          <w:rFonts w:ascii="Arial" w:hAnsi="Arial" w:cs="Arial"/>
          <w:b/>
        </w:rPr>
      </w:pPr>
    </w:p>
    <w:p w14:paraId="4B70F9E4" w14:textId="6E51538A" w:rsidR="005D053F" w:rsidRPr="00EB47AF" w:rsidRDefault="00A82F27" w:rsidP="001C15CB">
      <w:pPr>
        <w:spacing w:after="0" w:line="240" w:lineRule="auto"/>
        <w:ind w:firstLine="720"/>
        <w:contextualSpacing/>
        <w:rPr>
          <w:rFonts w:ascii="Arial" w:hAnsi="Arial" w:cs="Arial"/>
        </w:rPr>
      </w:pPr>
      <w:r w:rsidRPr="00EB47AF">
        <w:rPr>
          <w:rFonts w:ascii="Arial" w:hAnsi="Arial" w:cs="Arial"/>
        </w:rPr>
        <w:t>Until now</w:t>
      </w:r>
      <w:r w:rsidR="005E1A05" w:rsidRPr="00EB47AF">
        <w:rPr>
          <w:rFonts w:ascii="Arial" w:hAnsi="Arial" w:cs="Arial"/>
        </w:rPr>
        <w:t>, little</w:t>
      </w:r>
      <w:r w:rsidR="005D053F" w:rsidRPr="00EB47AF">
        <w:rPr>
          <w:rFonts w:ascii="Arial" w:hAnsi="Arial" w:cs="Arial"/>
        </w:rPr>
        <w:t xml:space="preserve"> </w:t>
      </w:r>
      <w:r w:rsidR="00514565" w:rsidRPr="00EB47AF">
        <w:rPr>
          <w:rFonts w:ascii="Arial" w:hAnsi="Arial" w:cs="Arial"/>
        </w:rPr>
        <w:t xml:space="preserve">has been </w:t>
      </w:r>
      <w:r w:rsidR="005D053F" w:rsidRPr="00EB47AF">
        <w:rPr>
          <w:rFonts w:ascii="Arial" w:hAnsi="Arial" w:cs="Arial"/>
        </w:rPr>
        <w:t xml:space="preserve">published </w:t>
      </w:r>
      <w:r w:rsidRPr="00EB47AF">
        <w:rPr>
          <w:rFonts w:ascii="Arial" w:hAnsi="Arial" w:cs="Arial"/>
        </w:rPr>
        <w:t xml:space="preserve">that features </w:t>
      </w:r>
      <w:r w:rsidR="005E1A05" w:rsidRPr="00EB47AF">
        <w:rPr>
          <w:rFonts w:ascii="Arial" w:hAnsi="Arial" w:cs="Arial"/>
        </w:rPr>
        <w:t xml:space="preserve">existing </w:t>
      </w:r>
      <w:r w:rsidR="005D053F" w:rsidRPr="00EB47AF">
        <w:rPr>
          <w:rFonts w:ascii="Arial" w:hAnsi="Arial" w:cs="Arial"/>
        </w:rPr>
        <w:t xml:space="preserve">PPC </w:t>
      </w:r>
      <w:r w:rsidR="005E1A05" w:rsidRPr="00EB47AF">
        <w:rPr>
          <w:rFonts w:ascii="Arial" w:hAnsi="Arial" w:cs="Arial"/>
        </w:rPr>
        <w:t>programs</w:t>
      </w:r>
      <w:r w:rsidR="005D053F" w:rsidRPr="00EB47AF">
        <w:rPr>
          <w:rFonts w:ascii="Arial" w:hAnsi="Arial" w:cs="Arial"/>
        </w:rPr>
        <w:t xml:space="preserve"> </w:t>
      </w:r>
      <w:r w:rsidRPr="00EB47AF">
        <w:rPr>
          <w:rFonts w:ascii="Arial" w:hAnsi="Arial" w:cs="Arial"/>
        </w:rPr>
        <w:t>and</w:t>
      </w:r>
      <w:r w:rsidR="005D053F" w:rsidRPr="00EB47AF">
        <w:rPr>
          <w:rFonts w:ascii="Arial" w:hAnsi="Arial" w:cs="Arial"/>
        </w:rPr>
        <w:t xml:space="preserve"> the services they offer.</w:t>
      </w:r>
      <w:r w:rsidR="005E1A05" w:rsidRPr="00EB47AF">
        <w:rPr>
          <w:rFonts w:ascii="Arial" w:hAnsi="Arial" w:cs="Arial"/>
        </w:rPr>
        <w:t xml:space="preserve"> This study </w:t>
      </w:r>
      <w:r w:rsidRPr="00EB47AF">
        <w:rPr>
          <w:rFonts w:ascii="Arial" w:hAnsi="Arial" w:cs="Arial"/>
        </w:rPr>
        <w:t>is a significant contribution to the literature</w:t>
      </w:r>
      <w:r w:rsidR="005E1A05" w:rsidRPr="00EB47AF">
        <w:rPr>
          <w:rFonts w:ascii="Arial" w:hAnsi="Arial" w:cs="Arial"/>
        </w:rPr>
        <w:t xml:space="preserve"> on perinatal palliative care program </w:t>
      </w:r>
      <w:r w:rsidR="00A6029B" w:rsidRPr="00EB47AF">
        <w:rPr>
          <w:rFonts w:ascii="Arial" w:hAnsi="Arial" w:cs="Arial"/>
        </w:rPr>
        <w:t>settings</w:t>
      </w:r>
      <w:r w:rsidR="005E1A05" w:rsidRPr="00EB47AF">
        <w:rPr>
          <w:rFonts w:ascii="Arial" w:hAnsi="Arial" w:cs="Arial"/>
        </w:rPr>
        <w:t>, types</w:t>
      </w:r>
      <w:r w:rsidR="00B21FDA">
        <w:rPr>
          <w:rFonts w:ascii="Arial" w:hAnsi="Arial" w:cs="Arial"/>
        </w:rPr>
        <w:t>,</w:t>
      </w:r>
      <w:r w:rsidR="005E1A05" w:rsidRPr="00EB47AF">
        <w:rPr>
          <w:rFonts w:ascii="Arial" w:hAnsi="Arial" w:cs="Arial"/>
        </w:rPr>
        <w:t xml:space="preserve"> and domains of care.</w:t>
      </w:r>
      <w:r w:rsidR="00CF0B6B" w:rsidRPr="00EB47AF">
        <w:rPr>
          <w:rFonts w:ascii="Arial" w:hAnsi="Arial" w:cs="Arial"/>
        </w:rPr>
        <w:t xml:space="preserve"> From our findings, it is clear that</w:t>
      </w:r>
      <w:r w:rsidR="005E1A05" w:rsidRPr="00EB47AF">
        <w:rPr>
          <w:rFonts w:ascii="Arial" w:hAnsi="Arial" w:cs="Arial"/>
        </w:rPr>
        <w:t xml:space="preserve"> there are a variety </w:t>
      </w:r>
      <w:r w:rsidR="009B1955" w:rsidRPr="00EB47AF">
        <w:rPr>
          <w:rFonts w:ascii="Arial" w:hAnsi="Arial" w:cs="Arial"/>
        </w:rPr>
        <w:t>of</w:t>
      </w:r>
      <w:r w:rsidR="005E1A05" w:rsidRPr="00EB47AF">
        <w:rPr>
          <w:rFonts w:ascii="Arial" w:hAnsi="Arial" w:cs="Arial"/>
        </w:rPr>
        <w:t xml:space="preserve"> PPC programs with different characteristics</w:t>
      </w:r>
      <w:r w:rsidR="00196426" w:rsidRPr="00EB47AF">
        <w:rPr>
          <w:rFonts w:ascii="Arial" w:hAnsi="Arial" w:cs="Arial"/>
        </w:rPr>
        <w:t>, and that the</w:t>
      </w:r>
      <w:r w:rsidR="00914779" w:rsidRPr="00EB47AF">
        <w:rPr>
          <w:rFonts w:ascii="Arial" w:hAnsi="Arial" w:cs="Arial"/>
        </w:rPr>
        <w:t xml:space="preserve"> field is still developing; more than 70% of programs are less than 10 years old. </w:t>
      </w:r>
    </w:p>
    <w:p w14:paraId="5F1C5526" w14:textId="4BCE0EC9" w:rsidR="006517A9" w:rsidRPr="00464C4E" w:rsidRDefault="009B1955" w:rsidP="001C15CB">
      <w:pPr>
        <w:spacing w:after="0" w:line="240" w:lineRule="auto"/>
        <w:ind w:firstLine="720"/>
        <w:contextualSpacing/>
        <w:rPr>
          <w:rFonts w:ascii="Arial" w:hAnsi="Arial" w:cs="Arial"/>
        </w:rPr>
      </w:pPr>
      <w:r w:rsidRPr="00EB47AF">
        <w:rPr>
          <w:rFonts w:ascii="Arial" w:hAnsi="Arial" w:cs="Arial"/>
        </w:rPr>
        <w:t>S</w:t>
      </w:r>
      <w:r w:rsidR="005D053F" w:rsidRPr="00EB47AF">
        <w:rPr>
          <w:rFonts w:ascii="Arial" w:hAnsi="Arial" w:cs="Arial"/>
        </w:rPr>
        <w:t xml:space="preserve">tandardization of practice is </w:t>
      </w:r>
      <w:r w:rsidRPr="00EB47AF">
        <w:rPr>
          <w:rFonts w:ascii="Arial" w:hAnsi="Arial" w:cs="Arial"/>
        </w:rPr>
        <w:t xml:space="preserve">required </w:t>
      </w:r>
      <w:r w:rsidR="00004D86" w:rsidRPr="00EB47AF">
        <w:rPr>
          <w:rFonts w:ascii="Arial" w:hAnsi="Arial" w:cs="Arial"/>
        </w:rPr>
        <w:t xml:space="preserve">for </w:t>
      </w:r>
      <w:r w:rsidRPr="00EB47AF">
        <w:rPr>
          <w:rFonts w:ascii="Arial" w:hAnsi="Arial" w:cs="Arial"/>
        </w:rPr>
        <w:t>successful outcome</w:t>
      </w:r>
      <w:r w:rsidR="00004D86" w:rsidRPr="00EB47AF">
        <w:rPr>
          <w:rFonts w:ascii="Arial" w:hAnsi="Arial" w:cs="Arial"/>
        </w:rPr>
        <w:t>s of care.</w:t>
      </w:r>
      <w:r w:rsidR="00A13EE8" w:rsidRPr="00EB47AF">
        <w:rPr>
          <w:rFonts w:ascii="Arial" w:hAnsi="Arial" w:cs="Arial"/>
          <w:vertAlign w:val="superscript"/>
        </w:rPr>
        <w:t>15</w:t>
      </w:r>
      <w:r w:rsidR="005D053F" w:rsidRPr="00EB47AF">
        <w:rPr>
          <w:rFonts w:ascii="Arial" w:hAnsi="Arial" w:cs="Arial"/>
        </w:rPr>
        <w:t xml:space="preserve"> The I</w:t>
      </w:r>
      <w:r w:rsidR="00C001F7" w:rsidRPr="00EB47AF">
        <w:rPr>
          <w:rFonts w:ascii="Arial" w:hAnsi="Arial" w:cs="Arial"/>
        </w:rPr>
        <w:t>nstitute of Medicine (I</w:t>
      </w:r>
      <w:r w:rsidR="005D053F" w:rsidRPr="00EB47AF">
        <w:rPr>
          <w:rFonts w:ascii="Arial" w:hAnsi="Arial" w:cs="Arial"/>
        </w:rPr>
        <w:t>OM</w:t>
      </w:r>
      <w:r w:rsidR="00C001F7" w:rsidRPr="00EB47AF">
        <w:rPr>
          <w:rFonts w:ascii="Arial" w:hAnsi="Arial" w:cs="Arial"/>
        </w:rPr>
        <w:t>)</w:t>
      </w:r>
      <w:r w:rsidR="00C1340B" w:rsidRPr="00EB47AF">
        <w:rPr>
          <w:rFonts w:ascii="Arial" w:hAnsi="Arial" w:cs="Arial"/>
          <w:vertAlign w:val="superscript"/>
        </w:rPr>
        <w:t>1</w:t>
      </w:r>
      <w:r w:rsidR="002B0193" w:rsidRPr="00EB47AF">
        <w:rPr>
          <w:rFonts w:ascii="Arial" w:hAnsi="Arial" w:cs="Arial"/>
          <w:vertAlign w:val="superscript"/>
        </w:rPr>
        <w:t>8</w:t>
      </w:r>
      <w:r w:rsidR="005D053F" w:rsidRPr="00EB47AF">
        <w:rPr>
          <w:rFonts w:ascii="Arial" w:hAnsi="Arial" w:cs="Arial"/>
        </w:rPr>
        <w:t xml:space="preserve"> provides recommendations including 1) person-centered, family-oriented EOL care, 2) comprehensive care, 3) clinician-patient communication and 4) advance care planning. </w:t>
      </w:r>
      <w:r w:rsidR="00004D86" w:rsidRPr="00EB47AF">
        <w:rPr>
          <w:rFonts w:ascii="Arial" w:hAnsi="Arial" w:cs="Arial"/>
        </w:rPr>
        <w:t>The IOM provides d</w:t>
      </w:r>
      <w:r w:rsidR="005D053F" w:rsidRPr="00EB47AF">
        <w:rPr>
          <w:rFonts w:ascii="Arial" w:hAnsi="Arial" w:cs="Arial"/>
        </w:rPr>
        <w:t>efinitions to assist professionals in achieving optimal outcomes</w:t>
      </w:r>
      <w:r w:rsidR="00A42376" w:rsidRPr="00EB47AF">
        <w:rPr>
          <w:rFonts w:ascii="Arial" w:hAnsi="Arial" w:cs="Arial"/>
          <w:vertAlign w:val="superscript"/>
        </w:rPr>
        <w:t>18</w:t>
      </w:r>
      <w:r w:rsidR="005D053F" w:rsidRPr="00EB47AF">
        <w:rPr>
          <w:rFonts w:ascii="Arial" w:hAnsi="Arial" w:cs="Arial"/>
        </w:rPr>
        <w:t xml:space="preserve">; however, more work is </w:t>
      </w:r>
      <w:r w:rsidR="005D053F" w:rsidRPr="00464C4E">
        <w:rPr>
          <w:rFonts w:ascii="Arial" w:hAnsi="Arial" w:cs="Arial"/>
        </w:rPr>
        <w:t xml:space="preserve">needed to apply these recommendations to the perinatal community. </w:t>
      </w:r>
      <w:r w:rsidR="00790D16" w:rsidRPr="00464C4E">
        <w:rPr>
          <w:rFonts w:ascii="Arial" w:hAnsi="Arial" w:cs="Arial"/>
        </w:rPr>
        <w:t xml:space="preserve">Although more research </w:t>
      </w:r>
      <w:r w:rsidR="000C7DD1" w:rsidRPr="00464C4E">
        <w:rPr>
          <w:rFonts w:ascii="Arial" w:hAnsi="Arial" w:cs="Arial"/>
        </w:rPr>
        <w:t>is needed, o</w:t>
      </w:r>
      <w:r w:rsidR="00C9609B" w:rsidRPr="00464C4E">
        <w:rPr>
          <w:rFonts w:ascii="Arial" w:hAnsi="Arial" w:cs="Arial"/>
        </w:rPr>
        <w:t xml:space="preserve">ur findings </w:t>
      </w:r>
      <w:r w:rsidR="000C7DD1" w:rsidRPr="00464C4E">
        <w:rPr>
          <w:rFonts w:ascii="Arial" w:hAnsi="Arial" w:cs="Arial"/>
        </w:rPr>
        <w:t xml:space="preserve">are an important first step in </w:t>
      </w:r>
      <w:r w:rsidR="00C9609B" w:rsidRPr="00464C4E">
        <w:rPr>
          <w:rFonts w:ascii="Arial" w:hAnsi="Arial" w:cs="Arial"/>
        </w:rPr>
        <w:t>highlight</w:t>
      </w:r>
      <w:r w:rsidR="000C7DD1" w:rsidRPr="00464C4E">
        <w:rPr>
          <w:rFonts w:ascii="Arial" w:hAnsi="Arial" w:cs="Arial"/>
        </w:rPr>
        <w:t>ing</w:t>
      </w:r>
      <w:r w:rsidR="00C9609B" w:rsidRPr="00464C4E">
        <w:rPr>
          <w:rFonts w:ascii="Arial" w:hAnsi="Arial" w:cs="Arial"/>
        </w:rPr>
        <w:t xml:space="preserve"> key areas of strengths </w:t>
      </w:r>
      <w:r w:rsidR="000E5E7D" w:rsidRPr="00464C4E">
        <w:rPr>
          <w:rFonts w:ascii="Arial" w:hAnsi="Arial" w:cs="Arial"/>
        </w:rPr>
        <w:t xml:space="preserve">that </w:t>
      </w:r>
      <w:r w:rsidR="00C9609B" w:rsidRPr="00464C4E">
        <w:rPr>
          <w:rFonts w:ascii="Arial" w:hAnsi="Arial" w:cs="Arial"/>
        </w:rPr>
        <w:t xml:space="preserve">align with </w:t>
      </w:r>
      <w:r w:rsidR="00C1340B" w:rsidRPr="00464C4E">
        <w:rPr>
          <w:rFonts w:ascii="Arial" w:hAnsi="Arial" w:cs="Arial"/>
        </w:rPr>
        <w:t xml:space="preserve">NCP and </w:t>
      </w:r>
      <w:r w:rsidR="00C9609B" w:rsidRPr="00464C4E">
        <w:rPr>
          <w:rFonts w:ascii="Arial" w:hAnsi="Arial" w:cs="Arial"/>
        </w:rPr>
        <w:t>IOM recommendations</w:t>
      </w:r>
      <w:r w:rsidR="00C1340B" w:rsidRPr="00464C4E">
        <w:rPr>
          <w:rFonts w:ascii="Arial" w:hAnsi="Arial" w:cs="Arial"/>
        </w:rPr>
        <w:t>.</w:t>
      </w:r>
      <w:r w:rsidR="00A42376" w:rsidRPr="00464C4E">
        <w:rPr>
          <w:rFonts w:ascii="Arial" w:hAnsi="Arial" w:cs="Arial"/>
          <w:vertAlign w:val="superscript"/>
        </w:rPr>
        <w:t>16,18</w:t>
      </w:r>
      <w:r w:rsidR="000E5E7D" w:rsidRPr="00464C4E">
        <w:rPr>
          <w:rFonts w:ascii="Arial" w:hAnsi="Arial" w:cs="Arial"/>
        </w:rPr>
        <w:t xml:space="preserve"> </w:t>
      </w:r>
      <w:r w:rsidR="00C9609B" w:rsidRPr="00464C4E">
        <w:rPr>
          <w:rFonts w:ascii="Arial" w:hAnsi="Arial" w:cs="Arial"/>
        </w:rPr>
        <w:t>Clinicians report</w:t>
      </w:r>
      <w:r w:rsidR="000E5E7D" w:rsidRPr="00464C4E">
        <w:rPr>
          <w:rFonts w:ascii="Arial" w:hAnsi="Arial" w:cs="Arial"/>
        </w:rPr>
        <w:t>ed</w:t>
      </w:r>
      <w:r w:rsidR="00C9609B" w:rsidRPr="00464C4E">
        <w:rPr>
          <w:rFonts w:ascii="Arial" w:hAnsi="Arial" w:cs="Arial"/>
        </w:rPr>
        <w:t xml:space="preserve"> giving parents guidance and facilitating </w:t>
      </w:r>
      <w:r w:rsidR="00C001F7" w:rsidRPr="00464C4E">
        <w:rPr>
          <w:rFonts w:ascii="Arial" w:hAnsi="Arial" w:cs="Arial"/>
        </w:rPr>
        <w:t>delivery of</w:t>
      </w:r>
      <w:r w:rsidR="00C9609B" w:rsidRPr="00464C4E">
        <w:rPr>
          <w:rFonts w:ascii="Arial" w:hAnsi="Arial" w:cs="Arial"/>
        </w:rPr>
        <w:t xml:space="preserve"> family-centered </w:t>
      </w:r>
      <w:r w:rsidR="000E5E7D" w:rsidRPr="00464C4E">
        <w:rPr>
          <w:rFonts w:ascii="Arial" w:hAnsi="Arial" w:cs="Arial"/>
        </w:rPr>
        <w:t>goals</w:t>
      </w:r>
      <w:r w:rsidR="00C9609B" w:rsidRPr="00464C4E">
        <w:rPr>
          <w:rFonts w:ascii="Arial" w:hAnsi="Arial" w:cs="Arial"/>
        </w:rPr>
        <w:t xml:space="preserve">. </w:t>
      </w:r>
      <w:r w:rsidR="006517A9" w:rsidRPr="00464C4E">
        <w:rPr>
          <w:rFonts w:ascii="Arial" w:hAnsi="Arial" w:cs="Arial"/>
        </w:rPr>
        <w:t xml:space="preserve">Comprehensive assessment and </w:t>
      </w:r>
      <w:r w:rsidR="005D053F" w:rsidRPr="00464C4E">
        <w:rPr>
          <w:rFonts w:ascii="Arial" w:hAnsi="Arial" w:cs="Arial"/>
        </w:rPr>
        <w:t>conveyance</w:t>
      </w:r>
      <w:r w:rsidR="006517A9" w:rsidRPr="00464C4E">
        <w:rPr>
          <w:rFonts w:ascii="Arial" w:hAnsi="Arial" w:cs="Arial"/>
        </w:rPr>
        <w:t xml:space="preserve"> of spiritual and cultural care </w:t>
      </w:r>
      <w:r w:rsidR="00F47AE5" w:rsidRPr="00464C4E">
        <w:rPr>
          <w:rFonts w:ascii="Arial" w:hAnsi="Arial" w:cs="Arial"/>
        </w:rPr>
        <w:t>based</w:t>
      </w:r>
      <w:r w:rsidR="006517A9" w:rsidRPr="00464C4E">
        <w:rPr>
          <w:rFonts w:ascii="Arial" w:hAnsi="Arial" w:cs="Arial"/>
        </w:rPr>
        <w:t xml:space="preserve"> on famil</w:t>
      </w:r>
      <w:r w:rsidR="00F47AE5" w:rsidRPr="00464C4E">
        <w:rPr>
          <w:rFonts w:ascii="Arial" w:hAnsi="Arial" w:cs="Arial"/>
        </w:rPr>
        <w:t>ies’</w:t>
      </w:r>
      <w:r w:rsidR="006517A9" w:rsidRPr="00464C4E">
        <w:rPr>
          <w:rFonts w:ascii="Arial" w:hAnsi="Arial" w:cs="Arial"/>
        </w:rPr>
        <w:t xml:space="preserve"> values and goals </w:t>
      </w:r>
      <w:r w:rsidR="00F47AE5" w:rsidRPr="00464C4E">
        <w:rPr>
          <w:rFonts w:ascii="Arial" w:hAnsi="Arial" w:cs="Arial"/>
        </w:rPr>
        <w:t>are</w:t>
      </w:r>
      <w:r w:rsidR="006517A9" w:rsidRPr="00464C4E">
        <w:rPr>
          <w:rFonts w:ascii="Arial" w:hAnsi="Arial" w:cs="Arial"/>
        </w:rPr>
        <w:t xml:space="preserve"> </w:t>
      </w:r>
      <w:r w:rsidR="00F47AE5" w:rsidRPr="00464C4E">
        <w:rPr>
          <w:rFonts w:ascii="Arial" w:hAnsi="Arial" w:cs="Arial"/>
        </w:rPr>
        <w:t>evident</w:t>
      </w:r>
      <w:r w:rsidR="006517A9" w:rsidRPr="00464C4E">
        <w:rPr>
          <w:rFonts w:ascii="Arial" w:hAnsi="Arial" w:cs="Arial"/>
        </w:rPr>
        <w:t xml:space="preserve"> in our findings. Grief and bereavement support is delivered in a variety of ways </w:t>
      </w:r>
      <w:r w:rsidR="00F47AE5" w:rsidRPr="00464C4E">
        <w:rPr>
          <w:rFonts w:ascii="Arial" w:hAnsi="Arial" w:cs="Arial"/>
        </w:rPr>
        <w:t xml:space="preserve">from </w:t>
      </w:r>
      <w:r w:rsidR="000431FA" w:rsidRPr="00464C4E">
        <w:rPr>
          <w:rFonts w:ascii="Arial" w:hAnsi="Arial" w:cs="Arial"/>
        </w:rPr>
        <w:t xml:space="preserve">the time of </w:t>
      </w:r>
      <w:r w:rsidR="00F47AE5" w:rsidRPr="00464C4E">
        <w:rPr>
          <w:rFonts w:ascii="Arial" w:hAnsi="Arial" w:cs="Arial"/>
        </w:rPr>
        <w:t xml:space="preserve">diagnosis of a fetal defect, throughout pregnancy and after the </w:t>
      </w:r>
      <w:r w:rsidR="000431FA" w:rsidRPr="00464C4E">
        <w:rPr>
          <w:rFonts w:ascii="Arial" w:hAnsi="Arial" w:cs="Arial"/>
        </w:rPr>
        <w:t>infant’s birth</w:t>
      </w:r>
      <w:r w:rsidR="006517A9" w:rsidRPr="00464C4E">
        <w:rPr>
          <w:rFonts w:ascii="Arial" w:hAnsi="Arial" w:cs="Arial"/>
        </w:rPr>
        <w:t>.</w:t>
      </w:r>
      <w:r w:rsidR="00C9609B" w:rsidRPr="00464C4E">
        <w:rPr>
          <w:rFonts w:ascii="Arial" w:hAnsi="Arial" w:cs="Arial"/>
        </w:rPr>
        <w:t xml:space="preserve"> Assistance with goals of care and advance care planning is reported in almost every program. </w:t>
      </w:r>
    </w:p>
    <w:p w14:paraId="5CFB6945" w14:textId="0F8AB5C2" w:rsidR="0076576F" w:rsidRPr="00464C4E" w:rsidRDefault="000431FA" w:rsidP="001C15CB">
      <w:pPr>
        <w:spacing w:after="0" w:line="240" w:lineRule="auto"/>
        <w:ind w:firstLine="720"/>
        <w:contextualSpacing/>
        <w:rPr>
          <w:rFonts w:ascii="Arial" w:hAnsi="Arial" w:cs="Arial"/>
        </w:rPr>
      </w:pPr>
      <w:r w:rsidRPr="00464C4E">
        <w:rPr>
          <w:rFonts w:ascii="Arial" w:hAnsi="Arial" w:cs="Arial"/>
        </w:rPr>
        <w:t>The</w:t>
      </w:r>
      <w:r w:rsidR="0076576F" w:rsidRPr="00464C4E">
        <w:rPr>
          <w:rFonts w:ascii="Arial" w:hAnsi="Arial" w:cs="Arial"/>
        </w:rPr>
        <w:t xml:space="preserve"> majority of the programs do not have formal training for all </w:t>
      </w:r>
      <w:r w:rsidR="00136A41" w:rsidRPr="00464C4E">
        <w:rPr>
          <w:rFonts w:ascii="Arial" w:hAnsi="Arial" w:cs="Arial"/>
        </w:rPr>
        <w:t>care providers</w:t>
      </w:r>
      <w:r w:rsidR="0076576F" w:rsidRPr="00464C4E">
        <w:rPr>
          <w:rFonts w:ascii="Arial" w:hAnsi="Arial" w:cs="Arial"/>
        </w:rPr>
        <w:t>.</w:t>
      </w:r>
      <w:r w:rsidRPr="00464C4E">
        <w:rPr>
          <w:rFonts w:ascii="Arial" w:hAnsi="Arial" w:cs="Arial"/>
        </w:rPr>
        <w:t xml:space="preserve"> This is a key finding, one that</w:t>
      </w:r>
      <w:r w:rsidR="0076576F" w:rsidRPr="00464C4E">
        <w:rPr>
          <w:rFonts w:ascii="Arial" w:hAnsi="Arial" w:cs="Arial"/>
        </w:rPr>
        <w:t xml:space="preserve"> </w:t>
      </w:r>
      <w:r w:rsidR="00136A41" w:rsidRPr="00464C4E">
        <w:rPr>
          <w:rFonts w:ascii="Arial" w:hAnsi="Arial" w:cs="Arial"/>
        </w:rPr>
        <w:t xml:space="preserve">underscores the </w:t>
      </w:r>
      <w:r w:rsidR="00B0495D" w:rsidRPr="00464C4E">
        <w:rPr>
          <w:rFonts w:ascii="Arial" w:hAnsi="Arial" w:cs="Arial"/>
        </w:rPr>
        <w:t>lack of adequate preparation to provide palliative and end of life care by providers in perinatal settings</w:t>
      </w:r>
      <w:r w:rsidR="0076576F" w:rsidRPr="00464C4E">
        <w:rPr>
          <w:rFonts w:ascii="Arial" w:hAnsi="Arial" w:cs="Arial"/>
        </w:rPr>
        <w:t xml:space="preserve">. </w:t>
      </w:r>
      <w:r w:rsidR="00D23B07" w:rsidRPr="00464C4E">
        <w:rPr>
          <w:rFonts w:ascii="Arial" w:hAnsi="Arial" w:cs="Arial"/>
        </w:rPr>
        <w:t>Not limited to perinatal settings, the IOM recommends including</w:t>
      </w:r>
      <w:r w:rsidR="00464930" w:rsidRPr="00464C4E">
        <w:rPr>
          <w:rFonts w:ascii="Arial" w:hAnsi="Arial" w:cs="Arial"/>
        </w:rPr>
        <w:t xml:space="preserve"> more</w:t>
      </w:r>
      <w:r w:rsidR="0076576F" w:rsidRPr="00464C4E">
        <w:rPr>
          <w:rFonts w:ascii="Arial" w:hAnsi="Arial" w:cs="Arial"/>
        </w:rPr>
        <w:t xml:space="preserve"> palliative care content in clinical education, licensure and certification examinations</w:t>
      </w:r>
      <w:r w:rsidR="00C1340B" w:rsidRPr="00464C4E">
        <w:rPr>
          <w:rFonts w:ascii="Arial" w:hAnsi="Arial" w:cs="Arial"/>
        </w:rPr>
        <w:t>.</w:t>
      </w:r>
      <w:r w:rsidR="00A42376" w:rsidRPr="00464C4E">
        <w:rPr>
          <w:rFonts w:ascii="Arial" w:hAnsi="Arial" w:cs="Arial"/>
          <w:vertAlign w:val="superscript"/>
        </w:rPr>
        <w:t>18</w:t>
      </w:r>
    </w:p>
    <w:p w14:paraId="34026D6F" w14:textId="66553C33" w:rsidR="007C40A4" w:rsidRPr="00464C4E" w:rsidRDefault="007C40A4" w:rsidP="001C15CB">
      <w:pPr>
        <w:spacing w:after="0" w:line="240" w:lineRule="auto"/>
        <w:ind w:firstLine="720"/>
        <w:contextualSpacing/>
        <w:rPr>
          <w:rFonts w:ascii="Arial" w:hAnsi="Arial" w:cs="Arial"/>
        </w:rPr>
      </w:pPr>
      <w:r w:rsidRPr="00464C4E">
        <w:rPr>
          <w:rFonts w:ascii="Arial" w:hAnsi="Arial" w:cs="Arial"/>
        </w:rPr>
        <w:t>Compared to hospice care, which is billable through Medicare Part A, non</w:t>
      </w:r>
      <w:r w:rsidR="0070362E" w:rsidRPr="00464C4E">
        <w:rPr>
          <w:rFonts w:ascii="Arial" w:hAnsi="Arial" w:cs="Arial"/>
        </w:rPr>
        <w:t>-</w:t>
      </w:r>
      <w:r w:rsidRPr="00464C4E">
        <w:rPr>
          <w:rFonts w:ascii="Arial" w:hAnsi="Arial" w:cs="Arial"/>
        </w:rPr>
        <w:t xml:space="preserve">hospice palliative care can be incorporated simultaneously with curative and disease-focused treatments </w:t>
      </w:r>
      <w:r w:rsidR="00AF2BC2" w:rsidRPr="00464C4E">
        <w:rPr>
          <w:rFonts w:ascii="Arial" w:hAnsi="Arial" w:cs="Arial"/>
        </w:rPr>
        <w:t xml:space="preserve">across </w:t>
      </w:r>
      <w:r w:rsidRPr="00464C4E">
        <w:rPr>
          <w:rFonts w:ascii="Arial" w:hAnsi="Arial" w:cs="Arial"/>
        </w:rPr>
        <w:t>the care continuum</w:t>
      </w:r>
      <w:r w:rsidR="00C1340B" w:rsidRPr="00464C4E">
        <w:rPr>
          <w:rFonts w:ascii="Arial" w:hAnsi="Arial" w:cs="Arial"/>
        </w:rPr>
        <w:t>.</w:t>
      </w:r>
      <w:r w:rsidR="00A42376" w:rsidRPr="00464C4E">
        <w:rPr>
          <w:rFonts w:ascii="Arial" w:hAnsi="Arial" w:cs="Arial"/>
          <w:vertAlign w:val="superscript"/>
        </w:rPr>
        <w:t>18</w:t>
      </w:r>
      <w:r w:rsidR="00C1340B" w:rsidRPr="00464C4E">
        <w:rPr>
          <w:rFonts w:ascii="Arial" w:hAnsi="Arial" w:cs="Arial"/>
          <w:vertAlign w:val="superscript"/>
        </w:rPr>
        <w:t>,1</w:t>
      </w:r>
      <w:r w:rsidR="00A42376" w:rsidRPr="00464C4E">
        <w:rPr>
          <w:rFonts w:ascii="Arial" w:hAnsi="Arial" w:cs="Arial"/>
          <w:vertAlign w:val="superscript"/>
        </w:rPr>
        <w:t>9</w:t>
      </w:r>
      <w:r w:rsidRPr="00464C4E">
        <w:rPr>
          <w:rFonts w:ascii="Arial" w:hAnsi="Arial" w:cs="Arial"/>
        </w:rPr>
        <w:t xml:space="preserve"> </w:t>
      </w:r>
      <w:r w:rsidR="00C829A1" w:rsidRPr="00464C4E">
        <w:rPr>
          <w:rFonts w:ascii="Arial" w:hAnsi="Arial" w:cs="Arial"/>
        </w:rPr>
        <w:t xml:space="preserve">Routine </w:t>
      </w:r>
      <w:r w:rsidR="00AF2BC2" w:rsidRPr="00464C4E">
        <w:rPr>
          <w:rFonts w:ascii="Arial" w:hAnsi="Arial" w:cs="Arial"/>
        </w:rPr>
        <w:t xml:space="preserve">maternity </w:t>
      </w:r>
      <w:r w:rsidR="00C829A1" w:rsidRPr="00464C4E">
        <w:rPr>
          <w:rFonts w:ascii="Arial" w:hAnsi="Arial" w:cs="Arial"/>
        </w:rPr>
        <w:t xml:space="preserve">care for women during pregnancy and birth is reimbursable, as is medical care </w:t>
      </w:r>
      <w:r w:rsidR="00972079" w:rsidRPr="00464C4E">
        <w:rPr>
          <w:rFonts w:ascii="Arial" w:hAnsi="Arial" w:cs="Arial"/>
        </w:rPr>
        <w:t>for</w:t>
      </w:r>
      <w:r w:rsidR="00C829A1" w:rsidRPr="00464C4E">
        <w:rPr>
          <w:rFonts w:ascii="Arial" w:hAnsi="Arial" w:cs="Arial"/>
        </w:rPr>
        <w:t xml:space="preserve"> </w:t>
      </w:r>
      <w:r w:rsidR="00966F99" w:rsidRPr="00464C4E">
        <w:rPr>
          <w:rFonts w:ascii="Arial" w:hAnsi="Arial" w:cs="Arial"/>
        </w:rPr>
        <w:t xml:space="preserve">unhealthy </w:t>
      </w:r>
      <w:r w:rsidR="00C829A1" w:rsidRPr="00464C4E">
        <w:rPr>
          <w:rFonts w:ascii="Arial" w:hAnsi="Arial" w:cs="Arial"/>
        </w:rPr>
        <w:t xml:space="preserve">infants. </w:t>
      </w:r>
      <w:r w:rsidR="00AF2BC2" w:rsidRPr="00464C4E">
        <w:rPr>
          <w:rFonts w:ascii="Arial" w:hAnsi="Arial" w:cs="Arial"/>
        </w:rPr>
        <w:t>Our</w:t>
      </w:r>
      <w:r w:rsidR="00C829A1" w:rsidRPr="00464C4E">
        <w:rPr>
          <w:rFonts w:ascii="Arial" w:hAnsi="Arial" w:cs="Arial"/>
        </w:rPr>
        <w:t xml:space="preserve"> findings </w:t>
      </w:r>
      <w:r w:rsidR="00AF2BC2" w:rsidRPr="00464C4E">
        <w:rPr>
          <w:rFonts w:ascii="Arial" w:hAnsi="Arial" w:cs="Arial"/>
        </w:rPr>
        <w:t xml:space="preserve">however </w:t>
      </w:r>
      <w:r w:rsidR="00C829A1" w:rsidRPr="00464C4E">
        <w:rPr>
          <w:rFonts w:ascii="Arial" w:hAnsi="Arial" w:cs="Arial"/>
        </w:rPr>
        <w:t xml:space="preserve">suggest a gap in the reimbursement available for </w:t>
      </w:r>
      <w:r w:rsidR="00AF2BC2" w:rsidRPr="00464C4E">
        <w:rPr>
          <w:rFonts w:ascii="Arial" w:hAnsi="Arial" w:cs="Arial"/>
        </w:rPr>
        <w:t xml:space="preserve">PPC </w:t>
      </w:r>
      <w:r w:rsidR="00C829A1" w:rsidRPr="00464C4E">
        <w:rPr>
          <w:rFonts w:ascii="Arial" w:hAnsi="Arial" w:cs="Arial"/>
        </w:rPr>
        <w:t xml:space="preserve">providers. </w:t>
      </w:r>
      <w:r w:rsidR="00204FCE" w:rsidRPr="00464C4E">
        <w:rPr>
          <w:rFonts w:ascii="Arial" w:hAnsi="Arial" w:cs="Arial"/>
        </w:rPr>
        <w:t>Many programs receive support from donors or grants</w:t>
      </w:r>
      <w:r w:rsidR="00AF2BC2" w:rsidRPr="00464C4E">
        <w:rPr>
          <w:rFonts w:ascii="Arial" w:hAnsi="Arial" w:cs="Arial"/>
        </w:rPr>
        <w:t>,</w:t>
      </w:r>
      <w:r w:rsidR="00204FCE" w:rsidRPr="00464C4E">
        <w:rPr>
          <w:rFonts w:ascii="Arial" w:hAnsi="Arial" w:cs="Arial"/>
        </w:rPr>
        <w:t xml:space="preserve"> which may be difficult to sustain over time.</w:t>
      </w:r>
      <w:r w:rsidR="00C829A1" w:rsidRPr="00464C4E">
        <w:rPr>
          <w:rFonts w:ascii="Arial" w:hAnsi="Arial" w:cs="Arial"/>
        </w:rPr>
        <w:t xml:space="preserve"> </w:t>
      </w:r>
      <w:r w:rsidR="00AA4357" w:rsidRPr="00464C4E">
        <w:rPr>
          <w:rFonts w:ascii="Arial" w:hAnsi="Arial" w:cs="Arial"/>
        </w:rPr>
        <w:t>Although t</w:t>
      </w:r>
      <w:r w:rsidR="00C829A1" w:rsidRPr="00464C4E">
        <w:rPr>
          <w:rFonts w:ascii="Arial" w:hAnsi="Arial" w:cs="Arial"/>
        </w:rPr>
        <w:t>he costs of delivering palliative care during the pregnancy,</w:t>
      </w:r>
      <w:r w:rsidR="00204FCE" w:rsidRPr="00464C4E">
        <w:rPr>
          <w:rFonts w:ascii="Arial" w:hAnsi="Arial" w:cs="Arial"/>
        </w:rPr>
        <w:t xml:space="preserve"> birth and postnatal period </w:t>
      </w:r>
      <w:r w:rsidR="00AA4357" w:rsidRPr="00464C4E">
        <w:rPr>
          <w:rFonts w:ascii="Arial" w:hAnsi="Arial" w:cs="Arial"/>
        </w:rPr>
        <w:t xml:space="preserve">are yet to be determined, </w:t>
      </w:r>
      <w:r w:rsidR="00204FCE" w:rsidRPr="00464C4E">
        <w:rPr>
          <w:rFonts w:ascii="Arial" w:hAnsi="Arial" w:cs="Arial"/>
        </w:rPr>
        <w:t xml:space="preserve">financial reimbursements </w:t>
      </w:r>
      <w:r w:rsidR="00CA79DF" w:rsidRPr="00464C4E">
        <w:rPr>
          <w:rFonts w:ascii="Arial" w:hAnsi="Arial" w:cs="Arial"/>
        </w:rPr>
        <w:t xml:space="preserve">must eventually </w:t>
      </w:r>
      <w:r w:rsidR="00204FCE" w:rsidRPr="00464C4E">
        <w:rPr>
          <w:rFonts w:ascii="Arial" w:hAnsi="Arial" w:cs="Arial"/>
        </w:rPr>
        <w:t xml:space="preserve">align with the </w:t>
      </w:r>
      <w:r w:rsidR="00CA79DF" w:rsidRPr="00464C4E">
        <w:rPr>
          <w:rFonts w:ascii="Arial" w:hAnsi="Arial" w:cs="Arial"/>
        </w:rPr>
        <w:t>care provided under these difficult circumstances</w:t>
      </w:r>
      <w:r w:rsidR="00204FCE" w:rsidRPr="00464C4E">
        <w:rPr>
          <w:rFonts w:ascii="Arial" w:hAnsi="Arial" w:cs="Arial"/>
        </w:rPr>
        <w:t>.</w:t>
      </w:r>
    </w:p>
    <w:p w14:paraId="5C2D0E58" w14:textId="13AF7943" w:rsidR="00183A5B" w:rsidRPr="00464C4E" w:rsidRDefault="00CA79DF" w:rsidP="001C15CB">
      <w:pPr>
        <w:spacing w:after="0" w:line="240" w:lineRule="auto"/>
        <w:ind w:firstLine="720"/>
        <w:contextualSpacing/>
        <w:rPr>
          <w:rFonts w:ascii="Arial" w:hAnsi="Arial" w:cs="Arial"/>
        </w:rPr>
      </w:pPr>
      <w:r w:rsidRPr="00464C4E">
        <w:rPr>
          <w:rFonts w:ascii="Arial" w:hAnsi="Arial" w:cs="Arial"/>
        </w:rPr>
        <w:t>Fewer</w:t>
      </w:r>
      <w:r w:rsidR="004E4BA6" w:rsidRPr="00464C4E">
        <w:rPr>
          <w:rFonts w:ascii="Arial" w:hAnsi="Arial" w:cs="Arial"/>
        </w:rPr>
        <w:t xml:space="preserve"> than half of the PPC programs assess </w:t>
      </w:r>
      <w:r w:rsidR="00BC1BE0" w:rsidRPr="00464C4E">
        <w:rPr>
          <w:rFonts w:ascii="Arial" w:hAnsi="Arial" w:cs="Arial"/>
        </w:rPr>
        <w:t xml:space="preserve">quality-driven outcomes. </w:t>
      </w:r>
      <w:r w:rsidRPr="00464C4E">
        <w:rPr>
          <w:rFonts w:ascii="Arial" w:hAnsi="Arial" w:cs="Arial"/>
        </w:rPr>
        <w:t xml:space="preserve">Although </w:t>
      </w:r>
      <w:r w:rsidR="00BC1BE0" w:rsidRPr="00464C4E">
        <w:rPr>
          <w:rFonts w:ascii="Arial" w:hAnsi="Arial" w:cs="Arial"/>
        </w:rPr>
        <w:t>regulatory bodies and national palliative care organizations reached consensus on the importance of quality driven health care and value-based care</w:t>
      </w:r>
      <w:r w:rsidR="00000788" w:rsidRPr="00464C4E">
        <w:rPr>
          <w:rFonts w:ascii="Arial" w:hAnsi="Arial" w:cs="Arial"/>
        </w:rPr>
        <w:t>,</w:t>
      </w:r>
      <w:r w:rsidR="00A42376" w:rsidRPr="00464C4E">
        <w:rPr>
          <w:rFonts w:ascii="Arial" w:hAnsi="Arial" w:cs="Arial"/>
          <w:vertAlign w:val="superscript"/>
        </w:rPr>
        <w:t>16</w:t>
      </w:r>
      <w:r w:rsidR="00C1340B" w:rsidRPr="00464C4E">
        <w:rPr>
          <w:rFonts w:ascii="Arial" w:hAnsi="Arial" w:cs="Arial"/>
          <w:vertAlign w:val="superscript"/>
        </w:rPr>
        <w:t xml:space="preserve">, </w:t>
      </w:r>
      <w:r w:rsidR="00A42376" w:rsidRPr="00464C4E">
        <w:rPr>
          <w:rFonts w:ascii="Arial" w:hAnsi="Arial" w:cs="Arial"/>
          <w:vertAlign w:val="superscript"/>
        </w:rPr>
        <w:t>20-22</w:t>
      </w:r>
      <w:r w:rsidR="00BC1BE0" w:rsidRPr="00464C4E">
        <w:rPr>
          <w:rFonts w:ascii="Arial" w:hAnsi="Arial" w:cs="Arial"/>
          <w:vertAlign w:val="superscript"/>
        </w:rPr>
        <w:t xml:space="preserve"> </w:t>
      </w:r>
      <w:r w:rsidR="00BC1BE0" w:rsidRPr="00464C4E">
        <w:rPr>
          <w:rFonts w:ascii="Arial" w:hAnsi="Arial" w:cs="Arial"/>
        </w:rPr>
        <w:t>standardized measurement tools are limited for PPC</w:t>
      </w:r>
      <w:r w:rsidR="00C1340B" w:rsidRPr="00464C4E">
        <w:rPr>
          <w:rFonts w:ascii="Arial" w:hAnsi="Arial" w:cs="Arial"/>
        </w:rPr>
        <w:t>.</w:t>
      </w:r>
      <w:r w:rsidR="00A42376" w:rsidRPr="00464C4E">
        <w:rPr>
          <w:rFonts w:ascii="Arial" w:hAnsi="Arial" w:cs="Arial"/>
          <w:vertAlign w:val="superscript"/>
        </w:rPr>
        <w:t>23,24</w:t>
      </w:r>
      <w:r w:rsidR="00BC1BE0" w:rsidRPr="00464C4E">
        <w:rPr>
          <w:rFonts w:ascii="Arial" w:hAnsi="Arial" w:cs="Arial"/>
        </w:rPr>
        <w:t xml:space="preserve"> </w:t>
      </w:r>
      <w:r w:rsidR="002F5E6C" w:rsidRPr="00464C4E">
        <w:rPr>
          <w:rFonts w:ascii="Arial" w:hAnsi="Arial" w:cs="Arial"/>
        </w:rPr>
        <w:t>Th</w:t>
      </w:r>
      <w:r w:rsidR="00007255" w:rsidRPr="00464C4E">
        <w:rPr>
          <w:rFonts w:ascii="Arial" w:hAnsi="Arial" w:cs="Arial"/>
        </w:rPr>
        <w:t>e</w:t>
      </w:r>
      <w:r w:rsidR="002F5E6C" w:rsidRPr="00464C4E">
        <w:rPr>
          <w:rFonts w:ascii="Arial" w:hAnsi="Arial" w:cs="Arial"/>
        </w:rPr>
        <w:t xml:space="preserve"> </w:t>
      </w:r>
      <w:r w:rsidR="002A1D88" w:rsidRPr="00464C4E">
        <w:rPr>
          <w:rFonts w:ascii="Arial" w:hAnsi="Arial" w:cs="Arial"/>
        </w:rPr>
        <w:t xml:space="preserve">situation of a </w:t>
      </w:r>
      <w:r w:rsidR="00157AE0" w:rsidRPr="00464C4E">
        <w:rPr>
          <w:rFonts w:ascii="Arial" w:hAnsi="Arial" w:cs="Arial"/>
        </w:rPr>
        <w:t>life-limiting fetal diagnosis po</w:t>
      </w:r>
      <w:r w:rsidR="002F5E6C" w:rsidRPr="00464C4E">
        <w:rPr>
          <w:rFonts w:ascii="Arial" w:hAnsi="Arial" w:cs="Arial"/>
        </w:rPr>
        <w:t xml:space="preserve">ses an interesting challenge </w:t>
      </w:r>
      <w:r w:rsidR="00C9609B" w:rsidRPr="00464C4E">
        <w:rPr>
          <w:rFonts w:ascii="Arial" w:hAnsi="Arial" w:cs="Arial"/>
        </w:rPr>
        <w:t xml:space="preserve">to clarify </w:t>
      </w:r>
      <w:r w:rsidR="00587A8F" w:rsidRPr="00464C4E">
        <w:rPr>
          <w:rFonts w:ascii="Arial" w:hAnsi="Arial" w:cs="Arial"/>
        </w:rPr>
        <w:t xml:space="preserve">and describe </w:t>
      </w:r>
      <w:r w:rsidR="00C9609B" w:rsidRPr="00464C4E">
        <w:rPr>
          <w:rFonts w:ascii="Arial" w:hAnsi="Arial" w:cs="Arial"/>
        </w:rPr>
        <w:t>the needs of otherwise healthy pregnant wom</w:t>
      </w:r>
      <w:r w:rsidR="00587A8F" w:rsidRPr="00464C4E">
        <w:rPr>
          <w:rFonts w:ascii="Arial" w:hAnsi="Arial" w:cs="Arial"/>
        </w:rPr>
        <w:t>e</w:t>
      </w:r>
      <w:r w:rsidR="00C9609B" w:rsidRPr="00464C4E">
        <w:rPr>
          <w:rFonts w:ascii="Arial" w:hAnsi="Arial" w:cs="Arial"/>
        </w:rPr>
        <w:t xml:space="preserve">n </w:t>
      </w:r>
      <w:r w:rsidR="00587A8F" w:rsidRPr="00464C4E">
        <w:rPr>
          <w:rFonts w:ascii="Arial" w:hAnsi="Arial" w:cs="Arial"/>
        </w:rPr>
        <w:t>who face</w:t>
      </w:r>
      <w:r w:rsidR="002A1D88" w:rsidRPr="00464C4E">
        <w:rPr>
          <w:rFonts w:ascii="Arial" w:hAnsi="Arial" w:cs="Arial"/>
        </w:rPr>
        <w:t xml:space="preserve"> </w:t>
      </w:r>
      <w:r w:rsidR="00C9609B" w:rsidRPr="00464C4E">
        <w:rPr>
          <w:rFonts w:ascii="Arial" w:hAnsi="Arial" w:cs="Arial"/>
        </w:rPr>
        <w:t xml:space="preserve">the </w:t>
      </w:r>
      <w:r w:rsidR="002A1D88" w:rsidRPr="00464C4E">
        <w:rPr>
          <w:rFonts w:ascii="Arial" w:hAnsi="Arial" w:cs="Arial"/>
        </w:rPr>
        <w:t>almost certain death</w:t>
      </w:r>
      <w:r w:rsidR="00C9609B" w:rsidRPr="00464C4E">
        <w:rPr>
          <w:rFonts w:ascii="Arial" w:hAnsi="Arial" w:cs="Arial"/>
        </w:rPr>
        <w:t xml:space="preserve"> </w:t>
      </w:r>
      <w:r w:rsidR="00587A8F" w:rsidRPr="00464C4E">
        <w:rPr>
          <w:rFonts w:ascii="Arial" w:hAnsi="Arial" w:cs="Arial"/>
        </w:rPr>
        <w:t>of their expected infant</w:t>
      </w:r>
      <w:r w:rsidR="00C9609B" w:rsidRPr="00464C4E">
        <w:rPr>
          <w:rFonts w:ascii="Arial" w:hAnsi="Arial" w:cs="Arial"/>
        </w:rPr>
        <w:t xml:space="preserve">, and the long term impact this </w:t>
      </w:r>
      <w:r w:rsidR="00D33C9A" w:rsidRPr="00464C4E">
        <w:rPr>
          <w:rFonts w:ascii="Arial" w:hAnsi="Arial" w:cs="Arial"/>
        </w:rPr>
        <w:t xml:space="preserve">loss </w:t>
      </w:r>
      <w:r w:rsidR="00C9609B" w:rsidRPr="00464C4E">
        <w:rPr>
          <w:rFonts w:ascii="Arial" w:hAnsi="Arial" w:cs="Arial"/>
        </w:rPr>
        <w:t>may have on her famil</w:t>
      </w:r>
      <w:r w:rsidR="00D33C9A" w:rsidRPr="00464C4E">
        <w:rPr>
          <w:rFonts w:ascii="Arial" w:hAnsi="Arial" w:cs="Arial"/>
        </w:rPr>
        <w:t>y</w:t>
      </w:r>
      <w:r w:rsidR="00C9609B" w:rsidRPr="00464C4E">
        <w:rPr>
          <w:rFonts w:ascii="Arial" w:hAnsi="Arial" w:cs="Arial"/>
        </w:rPr>
        <w:t xml:space="preserve">.  </w:t>
      </w:r>
      <w:r w:rsidR="00000788" w:rsidRPr="00464C4E">
        <w:rPr>
          <w:rFonts w:ascii="Arial" w:hAnsi="Arial" w:cs="Arial"/>
        </w:rPr>
        <w:t xml:space="preserve">More research is needed to identify what essential components </w:t>
      </w:r>
      <w:r w:rsidR="00D33C9A" w:rsidRPr="00464C4E">
        <w:rPr>
          <w:rFonts w:ascii="Arial" w:hAnsi="Arial" w:cs="Arial"/>
        </w:rPr>
        <w:t xml:space="preserve">should be measured to determine </w:t>
      </w:r>
      <w:r w:rsidR="0059183C" w:rsidRPr="00464C4E">
        <w:rPr>
          <w:rFonts w:ascii="Arial" w:hAnsi="Arial" w:cs="Arial"/>
        </w:rPr>
        <w:t xml:space="preserve">what constitutes </w:t>
      </w:r>
      <w:r w:rsidR="00D33C9A" w:rsidRPr="00464C4E">
        <w:rPr>
          <w:rFonts w:ascii="Arial" w:hAnsi="Arial" w:cs="Arial"/>
        </w:rPr>
        <w:t xml:space="preserve">quality </w:t>
      </w:r>
      <w:r w:rsidR="0059183C" w:rsidRPr="00464C4E">
        <w:rPr>
          <w:rFonts w:ascii="Arial" w:hAnsi="Arial" w:cs="Arial"/>
        </w:rPr>
        <w:t xml:space="preserve">patient-centered care </w:t>
      </w:r>
      <w:r w:rsidR="00D33C9A" w:rsidRPr="00464C4E">
        <w:rPr>
          <w:rFonts w:ascii="Arial" w:hAnsi="Arial" w:cs="Arial"/>
        </w:rPr>
        <w:t>under these distressing circumstances</w:t>
      </w:r>
      <w:r w:rsidR="00000788" w:rsidRPr="00464C4E">
        <w:rPr>
          <w:rFonts w:ascii="Arial" w:hAnsi="Arial" w:cs="Arial"/>
        </w:rPr>
        <w:t>.</w:t>
      </w:r>
      <w:r w:rsidR="00A42376" w:rsidRPr="00464C4E">
        <w:rPr>
          <w:rFonts w:ascii="Arial" w:hAnsi="Arial" w:cs="Arial"/>
          <w:vertAlign w:val="superscript"/>
        </w:rPr>
        <w:t>25</w:t>
      </w:r>
    </w:p>
    <w:p w14:paraId="478C29B3" w14:textId="77777777" w:rsidR="002B7D3A" w:rsidRPr="00464C4E" w:rsidRDefault="002B7D3A" w:rsidP="001C15CB">
      <w:pPr>
        <w:spacing w:after="0" w:line="240" w:lineRule="auto"/>
        <w:contextualSpacing/>
        <w:jc w:val="center"/>
        <w:rPr>
          <w:rFonts w:ascii="Arial" w:hAnsi="Arial" w:cs="Arial"/>
          <w:b/>
        </w:rPr>
      </w:pPr>
      <w:r w:rsidRPr="00464C4E">
        <w:rPr>
          <w:rFonts w:ascii="Arial" w:hAnsi="Arial" w:cs="Arial"/>
          <w:b/>
        </w:rPr>
        <w:t>Limitations</w:t>
      </w:r>
    </w:p>
    <w:p w14:paraId="672888CC" w14:textId="31E4B6CC" w:rsidR="002B7D3A" w:rsidRPr="00EB47AF" w:rsidRDefault="00D32198" w:rsidP="001C15CB">
      <w:pPr>
        <w:spacing w:after="0" w:line="240" w:lineRule="auto"/>
        <w:contextualSpacing/>
        <w:rPr>
          <w:rFonts w:ascii="Arial" w:hAnsi="Arial" w:cs="Arial"/>
        </w:rPr>
      </w:pPr>
      <w:r w:rsidRPr="00464C4E">
        <w:rPr>
          <w:rFonts w:ascii="Arial" w:hAnsi="Arial" w:cs="Arial"/>
          <w:b/>
        </w:rPr>
        <w:tab/>
      </w:r>
      <w:r w:rsidR="00A42376" w:rsidRPr="00464C4E">
        <w:rPr>
          <w:rFonts w:ascii="Arial" w:hAnsi="Arial" w:cs="Arial"/>
        </w:rPr>
        <w:t xml:space="preserve">Data were collected by self-report, and </w:t>
      </w:r>
      <w:r w:rsidR="009F322F" w:rsidRPr="00464C4E">
        <w:rPr>
          <w:rFonts w:ascii="Arial" w:hAnsi="Arial" w:cs="Arial"/>
        </w:rPr>
        <w:t>although</w:t>
      </w:r>
      <w:r w:rsidR="00A42376" w:rsidRPr="00464C4E">
        <w:rPr>
          <w:rFonts w:ascii="Arial" w:hAnsi="Arial" w:cs="Arial"/>
        </w:rPr>
        <w:t xml:space="preserve"> </w:t>
      </w:r>
      <w:r w:rsidR="001C15CB" w:rsidRPr="00464C4E">
        <w:rPr>
          <w:rFonts w:ascii="Arial" w:hAnsi="Arial" w:cs="Arial"/>
        </w:rPr>
        <w:t xml:space="preserve">this is </w:t>
      </w:r>
      <w:r w:rsidR="00A42376" w:rsidRPr="00464C4E">
        <w:rPr>
          <w:rFonts w:ascii="Arial" w:hAnsi="Arial" w:cs="Arial"/>
        </w:rPr>
        <w:t>a strong method to garner information directly from the source</w:t>
      </w:r>
      <w:r w:rsidR="009672FC" w:rsidRPr="00464C4E">
        <w:rPr>
          <w:rFonts w:ascii="Arial" w:hAnsi="Arial" w:cs="Arial"/>
        </w:rPr>
        <w:t>,</w:t>
      </w:r>
      <w:r w:rsidR="009F322F" w:rsidRPr="00464C4E">
        <w:rPr>
          <w:rFonts w:ascii="Arial" w:hAnsi="Arial" w:cs="Arial"/>
        </w:rPr>
        <w:t xml:space="preserve"> responses</w:t>
      </w:r>
      <w:r w:rsidR="00A42376" w:rsidRPr="00464C4E">
        <w:rPr>
          <w:rFonts w:ascii="Arial" w:hAnsi="Arial" w:cs="Arial"/>
        </w:rPr>
        <w:t xml:space="preserve"> depend upon perceptions of the participants.</w:t>
      </w:r>
      <w:r w:rsidR="00A42376" w:rsidRPr="00464C4E">
        <w:rPr>
          <w:rFonts w:ascii="Arial" w:hAnsi="Arial" w:cs="Arial"/>
          <w:vertAlign w:val="superscript"/>
        </w:rPr>
        <w:t>26</w:t>
      </w:r>
      <w:r w:rsidR="00A42376" w:rsidRPr="00464C4E">
        <w:rPr>
          <w:rFonts w:ascii="Arial" w:hAnsi="Arial" w:cs="Arial"/>
        </w:rPr>
        <w:t xml:space="preserve"> </w:t>
      </w:r>
      <w:r w:rsidR="00963851" w:rsidRPr="00464C4E">
        <w:rPr>
          <w:rFonts w:ascii="Arial" w:hAnsi="Arial" w:cs="Arial"/>
        </w:rPr>
        <w:t>The response rate</w:t>
      </w:r>
      <w:r w:rsidRPr="00464C4E">
        <w:rPr>
          <w:rFonts w:ascii="Arial" w:hAnsi="Arial" w:cs="Arial"/>
        </w:rPr>
        <w:t xml:space="preserve"> was </w:t>
      </w:r>
      <w:r w:rsidR="00D0648A" w:rsidRPr="00464C4E">
        <w:rPr>
          <w:rFonts w:ascii="Arial" w:hAnsi="Arial" w:cs="Arial"/>
        </w:rPr>
        <w:t xml:space="preserve">somewhat </w:t>
      </w:r>
      <w:r w:rsidRPr="00464C4E">
        <w:rPr>
          <w:rFonts w:ascii="Arial" w:hAnsi="Arial" w:cs="Arial"/>
        </w:rPr>
        <w:t>lower than we had anticipated</w:t>
      </w:r>
      <w:r w:rsidR="00D0648A" w:rsidRPr="00464C4E">
        <w:rPr>
          <w:rFonts w:ascii="Arial" w:hAnsi="Arial" w:cs="Arial"/>
        </w:rPr>
        <w:t xml:space="preserve"> and</w:t>
      </w:r>
      <w:r w:rsidRPr="00464C4E">
        <w:rPr>
          <w:rFonts w:ascii="Arial" w:hAnsi="Arial" w:cs="Arial"/>
        </w:rPr>
        <w:t xml:space="preserve"> could be explained by the length of the questionnaire. </w:t>
      </w:r>
      <w:r w:rsidR="009F322F" w:rsidRPr="00464C4E">
        <w:rPr>
          <w:rFonts w:ascii="Arial" w:hAnsi="Arial" w:cs="Arial"/>
        </w:rPr>
        <w:t xml:space="preserve">Although we did not get responses from programs in all 50 states, we did get data from programs in the most densely populated areas of the US, specifically the </w:t>
      </w:r>
      <w:r w:rsidR="009F322F" w:rsidRPr="00464C4E">
        <w:rPr>
          <w:rFonts w:ascii="Arial" w:hAnsi="Arial" w:cs="Arial"/>
        </w:rPr>
        <w:lastRenderedPageBreak/>
        <w:t xml:space="preserve">east and west coasts. We recognize that programs may differ regionally; hence we caution that the generalizability of our findings may be limited. </w:t>
      </w:r>
      <w:r w:rsidR="004217BD" w:rsidRPr="00464C4E">
        <w:rPr>
          <w:rFonts w:ascii="Arial" w:hAnsi="Arial" w:cs="Arial"/>
        </w:rPr>
        <w:t xml:space="preserve">Although </w:t>
      </w:r>
      <w:r w:rsidR="009D4686" w:rsidRPr="00464C4E">
        <w:rPr>
          <w:rFonts w:ascii="Arial" w:hAnsi="Arial" w:cs="Arial"/>
        </w:rPr>
        <w:t xml:space="preserve">we used several access points to </w:t>
      </w:r>
      <w:r w:rsidR="003A0F22" w:rsidRPr="00464C4E">
        <w:rPr>
          <w:rFonts w:ascii="Arial" w:hAnsi="Arial" w:cs="Arial"/>
        </w:rPr>
        <w:t xml:space="preserve">identify as many </w:t>
      </w:r>
      <w:r w:rsidR="009D4686" w:rsidRPr="00464C4E">
        <w:rPr>
          <w:rFonts w:ascii="Arial" w:hAnsi="Arial" w:cs="Arial"/>
        </w:rPr>
        <w:t>palliative care programs</w:t>
      </w:r>
      <w:r w:rsidR="003A0F22" w:rsidRPr="00464C4E">
        <w:rPr>
          <w:rFonts w:ascii="Arial" w:hAnsi="Arial" w:cs="Arial"/>
        </w:rPr>
        <w:t xml:space="preserve"> as possible in our study</w:t>
      </w:r>
      <w:r w:rsidR="009D4686" w:rsidRPr="00464C4E">
        <w:rPr>
          <w:rFonts w:ascii="Arial" w:hAnsi="Arial" w:cs="Arial"/>
        </w:rPr>
        <w:t xml:space="preserve">, a comprehensive </w:t>
      </w:r>
      <w:r w:rsidR="003A0F22" w:rsidRPr="00464C4E">
        <w:rPr>
          <w:rFonts w:ascii="Arial" w:hAnsi="Arial" w:cs="Arial"/>
        </w:rPr>
        <w:t>clearinghouse of information about PPC programs</w:t>
      </w:r>
      <w:r w:rsidR="009D4686" w:rsidRPr="00464C4E">
        <w:rPr>
          <w:rFonts w:ascii="Arial" w:hAnsi="Arial" w:cs="Arial"/>
        </w:rPr>
        <w:t xml:space="preserve"> with contact</w:t>
      </w:r>
      <w:r w:rsidR="003A0F22" w:rsidRPr="00464C4E">
        <w:rPr>
          <w:rFonts w:ascii="Arial" w:hAnsi="Arial" w:cs="Arial"/>
        </w:rPr>
        <w:t xml:space="preserve"> information currently does not exist</w:t>
      </w:r>
      <w:r w:rsidR="009D4686" w:rsidRPr="00464C4E">
        <w:rPr>
          <w:rFonts w:ascii="Arial" w:hAnsi="Arial" w:cs="Arial"/>
        </w:rPr>
        <w:t>.</w:t>
      </w:r>
      <w:r w:rsidR="008B06E6" w:rsidRPr="00EB47AF">
        <w:rPr>
          <w:rFonts w:ascii="Arial" w:hAnsi="Arial" w:cs="Arial"/>
        </w:rPr>
        <w:t xml:space="preserve"> </w:t>
      </w:r>
    </w:p>
    <w:p w14:paraId="1914F2F9" w14:textId="77777777" w:rsidR="002B7D3A" w:rsidRPr="00EB47AF" w:rsidRDefault="002B7D3A" w:rsidP="001C15CB">
      <w:pPr>
        <w:spacing w:after="0" w:line="240" w:lineRule="auto"/>
        <w:contextualSpacing/>
        <w:jc w:val="center"/>
        <w:rPr>
          <w:rFonts w:ascii="Arial" w:hAnsi="Arial" w:cs="Arial"/>
        </w:rPr>
      </w:pPr>
      <w:r w:rsidRPr="00EB47AF">
        <w:rPr>
          <w:rFonts w:ascii="Arial" w:hAnsi="Arial" w:cs="Arial"/>
          <w:b/>
        </w:rPr>
        <w:t>Conclusion</w:t>
      </w:r>
    </w:p>
    <w:p w14:paraId="53B9ED68" w14:textId="2A67BB5C" w:rsidR="00EB47AF" w:rsidRDefault="00270B6A" w:rsidP="001C15CB">
      <w:pPr>
        <w:spacing w:after="0" w:line="240" w:lineRule="auto"/>
        <w:ind w:firstLine="720"/>
        <w:contextualSpacing/>
        <w:rPr>
          <w:rFonts w:ascii="Arial" w:hAnsi="Arial" w:cs="Arial"/>
        </w:rPr>
      </w:pPr>
      <w:r w:rsidRPr="00EB47AF">
        <w:rPr>
          <w:rFonts w:ascii="Arial" w:hAnsi="Arial" w:cs="Arial"/>
        </w:rPr>
        <w:t xml:space="preserve">Results from this study </w:t>
      </w:r>
      <w:r w:rsidR="00AF475E" w:rsidRPr="00EB47AF">
        <w:rPr>
          <w:rFonts w:ascii="Arial" w:hAnsi="Arial" w:cs="Arial"/>
        </w:rPr>
        <w:t>give insight</w:t>
      </w:r>
      <w:r w:rsidRPr="00EB47AF">
        <w:rPr>
          <w:rFonts w:ascii="Arial" w:hAnsi="Arial" w:cs="Arial"/>
        </w:rPr>
        <w:t xml:space="preserve"> into the work of </w:t>
      </w:r>
      <w:r w:rsidR="00157AE0" w:rsidRPr="00EB47AF">
        <w:rPr>
          <w:rFonts w:ascii="Arial" w:hAnsi="Arial" w:cs="Arial"/>
        </w:rPr>
        <w:t>75</w:t>
      </w:r>
      <w:r w:rsidRPr="00EB47AF">
        <w:rPr>
          <w:rFonts w:ascii="Arial" w:hAnsi="Arial" w:cs="Arial"/>
        </w:rPr>
        <w:t xml:space="preserve"> perinatal palliative care programs in the United States. </w:t>
      </w:r>
      <w:r w:rsidR="004350A1" w:rsidRPr="00EB47AF">
        <w:rPr>
          <w:rFonts w:ascii="Arial" w:hAnsi="Arial" w:cs="Arial"/>
        </w:rPr>
        <w:t>By describing the variety of settings and forms of care that currently constitute PPC, we have taken our first step in</w:t>
      </w:r>
      <w:r w:rsidRPr="00EB47AF">
        <w:rPr>
          <w:rFonts w:ascii="Arial" w:hAnsi="Arial" w:cs="Arial"/>
        </w:rPr>
        <w:t xml:space="preserve"> </w:t>
      </w:r>
      <w:r w:rsidR="00AF475E" w:rsidRPr="00EB47AF">
        <w:rPr>
          <w:rFonts w:ascii="Arial" w:hAnsi="Arial" w:cs="Arial"/>
        </w:rPr>
        <w:t>our goal of</w:t>
      </w:r>
      <w:r w:rsidRPr="00EB47AF">
        <w:rPr>
          <w:rFonts w:ascii="Arial" w:hAnsi="Arial" w:cs="Arial"/>
        </w:rPr>
        <w:t xml:space="preserve"> </w:t>
      </w:r>
      <w:r w:rsidR="00C64415" w:rsidRPr="00EB47AF">
        <w:rPr>
          <w:rFonts w:ascii="Arial" w:hAnsi="Arial" w:cs="Arial"/>
        </w:rPr>
        <w:t xml:space="preserve">establishing consistent </w:t>
      </w:r>
      <w:r w:rsidR="003C359A" w:rsidRPr="00EB47AF">
        <w:rPr>
          <w:rFonts w:ascii="Arial" w:hAnsi="Arial" w:cs="Arial"/>
        </w:rPr>
        <w:t xml:space="preserve">interdisciplinary </w:t>
      </w:r>
      <w:r w:rsidRPr="00EB47AF">
        <w:rPr>
          <w:rFonts w:ascii="Arial" w:hAnsi="Arial" w:cs="Arial"/>
        </w:rPr>
        <w:t xml:space="preserve">evidence-based </w:t>
      </w:r>
      <w:r w:rsidR="00C64415" w:rsidRPr="00EB47AF">
        <w:rPr>
          <w:rFonts w:ascii="Arial" w:hAnsi="Arial" w:cs="Arial"/>
        </w:rPr>
        <w:t>practice</w:t>
      </w:r>
      <w:r w:rsidR="004350A1" w:rsidRPr="00EB47AF">
        <w:rPr>
          <w:rFonts w:ascii="Arial" w:hAnsi="Arial" w:cs="Arial"/>
        </w:rPr>
        <w:t>.</w:t>
      </w:r>
      <w:r w:rsidR="002D138F" w:rsidRPr="00EB47AF">
        <w:rPr>
          <w:rFonts w:ascii="Arial" w:hAnsi="Arial" w:cs="Arial"/>
        </w:rPr>
        <w:t xml:space="preserve"> </w:t>
      </w:r>
      <w:r w:rsidR="00A23554" w:rsidRPr="00EB47AF">
        <w:rPr>
          <w:rFonts w:ascii="Arial" w:hAnsi="Arial" w:cs="Arial"/>
        </w:rPr>
        <w:t xml:space="preserve">There is no doubt that the existing PPC programs are addressing the significant challenges </w:t>
      </w:r>
      <w:r w:rsidR="001D2DB6" w:rsidRPr="00EB47AF">
        <w:rPr>
          <w:rFonts w:ascii="Arial" w:hAnsi="Arial" w:cs="Arial"/>
        </w:rPr>
        <w:t xml:space="preserve">of care </w:t>
      </w:r>
      <w:r w:rsidR="00F66A96" w:rsidRPr="00EB47AF">
        <w:rPr>
          <w:rFonts w:ascii="Arial" w:hAnsi="Arial" w:cs="Arial"/>
        </w:rPr>
        <w:t>for</w:t>
      </w:r>
      <w:r w:rsidR="001D2DB6" w:rsidRPr="00EB47AF">
        <w:rPr>
          <w:rFonts w:ascii="Arial" w:hAnsi="Arial" w:cs="Arial"/>
        </w:rPr>
        <w:t xml:space="preserve"> pregnant women with life-limiting</w:t>
      </w:r>
      <w:r w:rsidR="00A23554" w:rsidRPr="00EB47AF">
        <w:rPr>
          <w:rFonts w:ascii="Arial" w:hAnsi="Arial" w:cs="Arial"/>
        </w:rPr>
        <w:t xml:space="preserve"> fetal diagnoses and their families; with </w:t>
      </w:r>
      <w:r w:rsidR="00B2369A" w:rsidRPr="00EB47AF">
        <w:rPr>
          <w:rFonts w:ascii="Arial" w:hAnsi="Arial" w:cs="Arial"/>
        </w:rPr>
        <w:t xml:space="preserve">additional research to undergird clinical guidelines, more families can benefit from consistent, appropriate family-centered care. </w:t>
      </w:r>
    </w:p>
    <w:p w14:paraId="638E5610" w14:textId="77777777" w:rsidR="00666658" w:rsidRDefault="00666658" w:rsidP="001C15CB">
      <w:pPr>
        <w:spacing w:after="0" w:line="240" w:lineRule="auto"/>
        <w:ind w:firstLine="720"/>
        <w:contextualSpacing/>
        <w:rPr>
          <w:rFonts w:ascii="Arial" w:hAnsi="Arial" w:cs="Arial"/>
        </w:rPr>
      </w:pPr>
    </w:p>
    <w:p w14:paraId="6263AF08" w14:textId="799CF9D0" w:rsidR="00A07EC7" w:rsidRDefault="00A07EC7" w:rsidP="00B5114B">
      <w:pPr>
        <w:shd w:val="clear" w:color="auto" w:fill="F2DBDB" w:themeFill="accent2" w:themeFillTint="33"/>
        <w:tabs>
          <w:tab w:val="left" w:pos="3600"/>
        </w:tabs>
        <w:spacing w:after="0" w:line="240" w:lineRule="auto"/>
        <w:ind w:left="540"/>
        <w:contextualSpacing/>
        <w:rPr>
          <w:rFonts w:ascii="Arial" w:hAnsi="Arial" w:cs="Arial"/>
        </w:rPr>
      </w:pPr>
      <w:r w:rsidRPr="00A07EC7">
        <w:rPr>
          <w:rFonts w:ascii="Arial" w:hAnsi="Arial" w:cs="Arial"/>
          <w:b/>
          <w:bCs/>
        </w:rPr>
        <w:t>Editorial Comments:</w:t>
      </w:r>
      <w:r w:rsidR="00B5114B">
        <w:rPr>
          <w:rFonts w:ascii="Arial" w:hAnsi="Arial" w:cs="Arial"/>
          <w:b/>
          <w:bCs/>
        </w:rPr>
        <w:t xml:space="preserve"> </w:t>
      </w:r>
      <w:r w:rsidR="00B5114B" w:rsidRPr="00B5114B">
        <w:rPr>
          <w:rFonts w:ascii="Arial" w:hAnsi="Arial" w:cs="Arial"/>
        </w:rPr>
        <w:t xml:space="preserve">Given the newness of PPC as an organized field of medicine, </w:t>
      </w:r>
      <w:r w:rsidR="00B5114B">
        <w:rPr>
          <w:rFonts w:ascii="Arial" w:hAnsi="Arial" w:cs="Arial"/>
        </w:rPr>
        <w:t>wide variety in processes is apparent, but overall</w:t>
      </w:r>
      <w:r w:rsidR="00666658">
        <w:rPr>
          <w:rFonts w:ascii="Arial" w:hAnsi="Arial" w:cs="Arial"/>
        </w:rPr>
        <w:t xml:space="preserve">, numerous areas of strength were found in the survey. </w:t>
      </w:r>
      <w:r w:rsidR="00464C4E">
        <w:rPr>
          <w:rFonts w:ascii="Arial" w:hAnsi="Arial" w:cs="Arial"/>
        </w:rPr>
        <w:t>Shortfalls</w:t>
      </w:r>
      <w:r w:rsidR="00666658">
        <w:rPr>
          <w:rFonts w:ascii="Arial" w:hAnsi="Arial" w:cs="Arial"/>
        </w:rPr>
        <w:t xml:space="preserve"> that </w:t>
      </w:r>
      <w:r w:rsidR="0038779A">
        <w:rPr>
          <w:rFonts w:ascii="Arial" w:hAnsi="Arial" w:cs="Arial"/>
        </w:rPr>
        <w:t xml:space="preserve">the authors indicate </w:t>
      </w:r>
      <w:r w:rsidR="00666658">
        <w:rPr>
          <w:rFonts w:ascii="Arial" w:hAnsi="Arial" w:cs="Arial"/>
        </w:rPr>
        <w:t>merit attention include the need for formal training of all providers, development of sound financial support, and adoption of quality</w:t>
      </w:r>
      <w:r w:rsidR="00464C4E">
        <w:rPr>
          <w:rFonts w:ascii="Arial" w:hAnsi="Arial" w:cs="Arial"/>
        </w:rPr>
        <w:t>-</w:t>
      </w:r>
      <w:r w:rsidR="00666658">
        <w:rPr>
          <w:rFonts w:ascii="Arial" w:hAnsi="Arial" w:cs="Arial"/>
        </w:rPr>
        <w:t>of</w:t>
      </w:r>
      <w:r w:rsidR="00464C4E">
        <w:rPr>
          <w:rFonts w:ascii="Arial" w:hAnsi="Arial" w:cs="Arial"/>
        </w:rPr>
        <w:t>-</w:t>
      </w:r>
      <w:r w:rsidR="00666658">
        <w:rPr>
          <w:rFonts w:ascii="Arial" w:hAnsi="Arial" w:cs="Arial"/>
        </w:rPr>
        <w:t>care standards</w:t>
      </w:r>
      <w:r w:rsidR="00C660C2">
        <w:rPr>
          <w:rFonts w:ascii="Arial" w:hAnsi="Arial" w:cs="Arial"/>
        </w:rPr>
        <w:t xml:space="preserve">. The authors comment that the latter requires thoughtful consideration, because it is an </w:t>
      </w:r>
      <w:r w:rsidR="00666658">
        <w:rPr>
          <w:rFonts w:ascii="Arial" w:hAnsi="Arial" w:cs="Arial"/>
        </w:rPr>
        <w:t xml:space="preserve">unusual situation where </w:t>
      </w:r>
      <w:r w:rsidR="00AE51DF">
        <w:rPr>
          <w:rFonts w:ascii="Arial" w:hAnsi="Arial" w:cs="Arial"/>
        </w:rPr>
        <w:t>the patient-</w:t>
      </w:r>
      <w:r w:rsidR="00666658">
        <w:rPr>
          <w:rFonts w:ascii="Arial" w:hAnsi="Arial" w:cs="Arial"/>
        </w:rPr>
        <w:t>mother is healthy, while her fetus/infant is very likely to die. Alleviating the emotion</w:t>
      </w:r>
      <w:r w:rsidR="0038779A">
        <w:rPr>
          <w:rFonts w:ascii="Arial" w:hAnsi="Arial" w:cs="Arial"/>
        </w:rPr>
        <w:t>al</w:t>
      </w:r>
      <w:r w:rsidR="00666658">
        <w:rPr>
          <w:rFonts w:ascii="Arial" w:hAnsi="Arial" w:cs="Arial"/>
        </w:rPr>
        <w:t xml:space="preserve"> stress of parents in these circumstances is clearly a powerful human need, although perhaps not a strictly medical need.</w:t>
      </w:r>
      <w:r w:rsidR="00C734E1">
        <w:rPr>
          <w:rFonts w:ascii="Arial" w:hAnsi="Arial" w:cs="Arial"/>
        </w:rPr>
        <w:t xml:space="preserve"> </w:t>
      </w:r>
    </w:p>
    <w:p w14:paraId="01ED6260" w14:textId="77777777" w:rsidR="00666658" w:rsidRDefault="00666658" w:rsidP="00B5114B">
      <w:pPr>
        <w:shd w:val="clear" w:color="auto" w:fill="F2DBDB" w:themeFill="accent2" w:themeFillTint="33"/>
        <w:tabs>
          <w:tab w:val="left" w:pos="3600"/>
        </w:tabs>
        <w:spacing w:after="0" w:line="240" w:lineRule="auto"/>
        <w:ind w:left="540"/>
        <w:contextualSpacing/>
        <w:rPr>
          <w:rFonts w:ascii="Arial" w:hAnsi="Arial" w:cs="Arial"/>
        </w:rPr>
      </w:pPr>
    </w:p>
    <w:p w14:paraId="2286DE62" w14:textId="764E7F53" w:rsidR="008C00C8" w:rsidRDefault="00666658" w:rsidP="00B5114B">
      <w:pPr>
        <w:shd w:val="clear" w:color="auto" w:fill="F2DBDB" w:themeFill="accent2" w:themeFillTint="33"/>
        <w:tabs>
          <w:tab w:val="left" w:pos="3600"/>
        </w:tabs>
        <w:spacing w:after="0" w:line="240" w:lineRule="auto"/>
        <w:ind w:left="540"/>
        <w:contextualSpacing/>
        <w:rPr>
          <w:rFonts w:ascii="Arial" w:hAnsi="Arial" w:cs="Arial"/>
        </w:rPr>
      </w:pPr>
      <w:r>
        <w:rPr>
          <w:rFonts w:ascii="Arial" w:hAnsi="Arial" w:cs="Arial"/>
        </w:rPr>
        <w:t xml:space="preserve">The limitations paragraph is well handled. Use of self-report data and a less than robust sample size are </w:t>
      </w:r>
      <w:r w:rsidR="00C660C2">
        <w:rPr>
          <w:rFonts w:ascii="Arial" w:hAnsi="Arial" w:cs="Arial"/>
        </w:rPr>
        <w:t>clear limitations</w:t>
      </w:r>
      <w:r w:rsidR="00763071">
        <w:rPr>
          <w:rFonts w:ascii="Arial" w:hAnsi="Arial" w:cs="Arial"/>
        </w:rPr>
        <w:t>. Probably the most significant weakness is</w:t>
      </w:r>
      <w:r>
        <w:rPr>
          <w:rFonts w:ascii="Arial" w:hAnsi="Arial" w:cs="Arial"/>
        </w:rPr>
        <w:t xml:space="preserve"> the likelihood of </w:t>
      </w:r>
      <w:r w:rsidR="00763071">
        <w:rPr>
          <w:rFonts w:ascii="Arial" w:hAnsi="Arial" w:cs="Arial"/>
        </w:rPr>
        <w:t xml:space="preserve">undetected </w:t>
      </w:r>
      <w:r>
        <w:rPr>
          <w:rFonts w:ascii="Arial" w:hAnsi="Arial" w:cs="Arial"/>
        </w:rPr>
        <w:t>regional differences</w:t>
      </w:r>
      <w:r w:rsidR="00763071">
        <w:rPr>
          <w:rFonts w:ascii="Arial" w:hAnsi="Arial" w:cs="Arial"/>
        </w:rPr>
        <w:t xml:space="preserve">, since centers from only 32/50 states responded to the survey, and </w:t>
      </w:r>
      <w:r w:rsidR="00C660C2">
        <w:rPr>
          <w:rFonts w:ascii="Arial" w:hAnsi="Arial" w:cs="Arial"/>
        </w:rPr>
        <w:t xml:space="preserve">the </w:t>
      </w:r>
      <w:r w:rsidR="00763071">
        <w:rPr>
          <w:rFonts w:ascii="Arial" w:hAnsi="Arial" w:cs="Arial"/>
        </w:rPr>
        <w:t xml:space="preserve">states not included </w:t>
      </w:r>
      <w:r w:rsidR="00C660C2">
        <w:rPr>
          <w:rFonts w:ascii="Arial" w:hAnsi="Arial" w:cs="Arial"/>
        </w:rPr>
        <w:t xml:space="preserve">(see Figure 1) </w:t>
      </w:r>
      <w:r w:rsidR="00763071">
        <w:rPr>
          <w:rFonts w:ascii="Arial" w:hAnsi="Arial" w:cs="Arial"/>
        </w:rPr>
        <w:t>were in the more rural areas of the country</w:t>
      </w:r>
      <w:r w:rsidR="004F4757">
        <w:rPr>
          <w:rFonts w:ascii="Arial" w:hAnsi="Arial" w:cs="Arial"/>
        </w:rPr>
        <w:t xml:space="preserve"> in the interior West and the deep South</w:t>
      </w:r>
      <w:r w:rsidR="00763071">
        <w:rPr>
          <w:rFonts w:ascii="Arial" w:hAnsi="Arial" w:cs="Arial"/>
        </w:rPr>
        <w:t xml:space="preserve">, where cultural differences from more populated states </w:t>
      </w:r>
      <w:r w:rsidR="00C660C2">
        <w:rPr>
          <w:rFonts w:ascii="Arial" w:hAnsi="Arial" w:cs="Arial"/>
        </w:rPr>
        <w:t xml:space="preserve">are likely to </w:t>
      </w:r>
      <w:r w:rsidR="00464C4E">
        <w:rPr>
          <w:rFonts w:ascii="Arial" w:hAnsi="Arial" w:cs="Arial"/>
        </w:rPr>
        <w:t>occur</w:t>
      </w:r>
      <w:r w:rsidR="00763071">
        <w:rPr>
          <w:rFonts w:ascii="Arial" w:hAnsi="Arial" w:cs="Arial"/>
        </w:rPr>
        <w:t xml:space="preserve">. </w:t>
      </w:r>
      <w:r w:rsidR="00464C4E">
        <w:rPr>
          <w:rFonts w:ascii="Arial" w:hAnsi="Arial" w:cs="Arial"/>
        </w:rPr>
        <w:t>The authors point out that their efforts to capture all possible PPC center</w:t>
      </w:r>
      <w:r w:rsidR="008C00C8">
        <w:rPr>
          <w:rFonts w:ascii="Arial" w:hAnsi="Arial" w:cs="Arial"/>
        </w:rPr>
        <w:t>s</w:t>
      </w:r>
      <w:r w:rsidR="00464C4E">
        <w:rPr>
          <w:rFonts w:ascii="Arial" w:hAnsi="Arial" w:cs="Arial"/>
        </w:rPr>
        <w:t xml:space="preserve"> in the study were thwarted by the </w:t>
      </w:r>
      <w:r w:rsidR="00AE51DF">
        <w:rPr>
          <w:rFonts w:ascii="Arial" w:hAnsi="Arial" w:cs="Arial"/>
        </w:rPr>
        <w:t xml:space="preserve">relative </w:t>
      </w:r>
      <w:r w:rsidR="00464C4E">
        <w:rPr>
          <w:rFonts w:ascii="Arial" w:hAnsi="Arial" w:cs="Arial"/>
        </w:rPr>
        <w:t xml:space="preserve">newness of the field, </w:t>
      </w:r>
      <w:r w:rsidR="00AE51DF">
        <w:rPr>
          <w:rFonts w:ascii="Arial" w:hAnsi="Arial" w:cs="Arial"/>
        </w:rPr>
        <w:t>and the lack of documentation</w:t>
      </w:r>
      <w:r w:rsidR="008C00C8">
        <w:rPr>
          <w:rFonts w:ascii="Arial" w:hAnsi="Arial" w:cs="Arial"/>
        </w:rPr>
        <w:t xml:space="preserve"> of </w:t>
      </w:r>
      <w:r w:rsidR="00AE51DF">
        <w:rPr>
          <w:rFonts w:ascii="Arial" w:hAnsi="Arial" w:cs="Arial"/>
        </w:rPr>
        <w:t xml:space="preserve">existing </w:t>
      </w:r>
      <w:r w:rsidR="008C00C8">
        <w:rPr>
          <w:rFonts w:ascii="Arial" w:hAnsi="Arial" w:cs="Arial"/>
        </w:rPr>
        <w:t>centers.</w:t>
      </w:r>
      <w:r w:rsidR="0038779A">
        <w:rPr>
          <w:rFonts w:ascii="Arial" w:hAnsi="Arial" w:cs="Arial"/>
        </w:rPr>
        <w:t xml:space="preserve"> Hence this limitation, although unavoidable</w:t>
      </w:r>
      <w:r w:rsidR="004F4757">
        <w:rPr>
          <w:rFonts w:ascii="Arial" w:hAnsi="Arial" w:cs="Arial"/>
        </w:rPr>
        <w:t xml:space="preserve"> at the time of the study</w:t>
      </w:r>
      <w:r w:rsidR="0038779A">
        <w:rPr>
          <w:rFonts w:ascii="Arial" w:hAnsi="Arial" w:cs="Arial"/>
        </w:rPr>
        <w:t xml:space="preserve">, </w:t>
      </w:r>
      <w:r w:rsidR="004F4757">
        <w:rPr>
          <w:rFonts w:ascii="Arial" w:hAnsi="Arial" w:cs="Arial"/>
        </w:rPr>
        <w:t>is</w:t>
      </w:r>
      <w:r w:rsidR="0038779A" w:rsidRPr="0038779A">
        <w:rPr>
          <w:rFonts w:ascii="Arial" w:hAnsi="Arial" w:cs="Arial"/>
        </w:rPr>
        <w:t xml:space="preserve"> </w:t>
      </w:r>
      <w:r w:rsidR="0038779A">
        <w:rPr>
          <w:rFonts w:ascii="Arial" w:hAnsi="Arial" w:cs="Arial"/>
        </w:rPr>
        <w:t xml:space="preserve">a significant weakness </w:t>
      </w:r>
      <w:r w:rsidR="004F4757">
        <w:rPr>
          <w:rFonts w:ascii="Arial" w:hAnsi="Arial" w:cs="Arial"/>
        </w:rPr>
        <w:t>that</w:t>
      </w:r>
      <w:r w:rsidR="0038779A">
        <w:rPr>
          <w:rFonts w:ascii="Arial" w:hAnsi="Arial" w:cs="Arial"/>
        </w:rPr>
        <w:t xml:space="preserve"> needs to be addressed in the future.</w:t>
      </w:r>
    </w:p>
    <w:p w14:paraId="56DD9AA6" w14:textId="77777777" w:rsidR="008C00C8" w:rsidRDefault="008C00C8" w:rsidP="00B5114B">
      <w:pPr>
        <w:shd w:val="clear" w:color="auto" w:fill="F2DBDB" w:themeFill="accent2" w:themeFillTint="33"/>
        <w:tabs>
          <w:tab w:val="left" w:pos="3600"/>
        </w:tabs>
        <w:spacing w:after="0" w:line="240" w:lineRule="auto"/>
        <w:ind w:left="540"/>
        <w:contextualSpacing/>
        <w:rPr>
          <w:rFonts w:ascii="Arial" w:hAnsi="Arial" w:cs="Arial"/>
        </w:rPr>
      </w:pPr>
    </w:p>
    <w:p w14:paraId="5CC314ED" w14:textId="63AE5FEF" w:rsidR="00666658" w:rsidRDefault="008C00C8" w:rsidP="00B5114B">
      <w:pPr>
        <w:shd w:val="clear" w:color="auto" w:fill="F2DBDB" w:themeFill="accent2" w:themeFillTint="33"/>
        <w:tabs>
          <w:tab w:val="left" w:pos="3600"/>
        </w:tabs>
        <w:spacing w:after="0" w:line="240" w:lineRule="auto"/>
        <w:ind w:left="540"/>
        <w:contextualSpacing/>
        <w:rPr>
          <w:rFonts w:ascii="Arial" w:hAnsi="Arial" w:cs="Arial"/>
        </w:rPr>
      </w:pPr>
      <w:r>
        <w:rPr>
          <w:rFonts w:ascii="Arial" w:hAnsi="Arial" w:cs="Arial"/>
        </w:rPr>
        <w:t>The Conclusion section, like the rest of this paper, makes it clear that the</w:t>
      </w:r>
      <w:r w:rsidR="00C734E1">
        <w:rPr>
          <w:rFonts w:ascii="Arial" w:hAnsi="Arial" w:cs="Arial"/>
        </w:rPr>
        <w:t xml:space="preserve"> </w:t>
      </w:r>
      <w:r>
        <w:rPr>
          <w:rFonts w:ascii="Arial" w:hAnsi="Arial" w:cs="Arial"/>
        </w:rPr>
        <w:t>assessment</w:t>
      </w:r>
      <w:r w:rsidR="0059552F">
        <w:rPr>
          <w:rFonts w:ascii="Arial" w:hAnsi="Arial" w:cs="Arial"/>
        </w:rPr>
        <w:t>s</w:t>
      </w:r>
      <w:r>
        <w:rPr>
          <w:rFonts w:ascii="Arial" w:hAnsi="Arial" w:cs="Arial"/>
        </w:rPr>
        <w:t xml:space="preserve"> of PC centers</w:t>
      </w:r>
      <w:r w:rsidR="00DB68C6">
        <w:rPr>
          <w:rFonts w:ascii="Arial" w:hAnsi="Arial" w:cs="Arial"/>
        </w:rPr>
        <w:t xml:space="preserve"> and identification of local shortfalls</w:t>
      </w:r>
      <w:r>
        <w:rPr>
          <w:rFonts w:ascii="Arial" w:hAnsi="Arial" w:cs="Arial"/>
        </w:rPr>
        <w:t xml:space="preserve"> </w:t>
      </w:r>
      <w:r w:rsidR="0059552F">
        <w:rPr>
          <w:rFonts w:ascii="Arial" w:hAnsi="Arial" w:cs="Arial"/>
        </w:rPr>
        <w:t>are</w:t>
      </w:r>
      <w:r>
        <w:rPr>
          <w:rFonts w:ascii="Arial" w:hAnsi="Arial" w:cs="Arial"/>
        </w:rPr>
        <w:t xml:space="preserve"> not intended to imply blame. </w:t>
      </w:r>
      <w:r w:rsidR="00C734E1">
        <w:rPr>
          <w:rFonts w:ascii="Arial" w:hAnsi="Arial" w:cs="Arial"/>
        </w:rPr>
        <w:t>The authors unequivocally state here that the most important needs of these mothers are being met, and variability is to be expected when no rules exist. I</w:t>
      </w:r>
      <w:r>
        <w:rPr>
          <w:rFonts w:ascii="Arial" w:hAnsi="Arial" w:cs="Arial"/>
        </w:rPr>
        <w:t>nconsistencies</w:t>
      </w:r>
      <w:r w:rsidR="00BA6434">
        <w:rPr>
          <w:rFonts w:ascii="Arial" w:hAnsi="Arial" w:cs="Arial"/>
        </w:rPr>
        <w:t>,</w:t>
      </w:r>
      <w:r>
        <w:rPr>
          <w:rFonts w:ascii="Arial" w:hAnsi="Arial" w:cs="Arial"/>
        </w:rPr>
        <w:t xml:space="preserve"> and in some cases </w:t>
      </w:r>
      <w:r w:rsidR="00DB68C6">
        <w:rPr>
          <w:rFonts w:ascii="Arial" w:hAnsi="Arial" w:cs="Arial"/>
        </w:rPr>
        <w:t>lack</w:t>
      </w:r>
      <w:r>
        <w:rPr>
          <w:rFonts w:ascii="Arial" w:hAnsi="Arial" w:cs="Arial"/>
        </w:rPr>
        <w:t xml:space="preserve"> of </w:t>
      </w:r>
      <w:r w:rsidR="00DB68C6">
        <w:rPr>
          <w:rFonts w:ascii="Arial" w:hAnsi="Arial" w:cs="Arial"/>
        </w:rPr>
        <w:t xml:space="preserve">care </w:t>
      </w:r>
      <w:r>
        <w:rPr>
          <w:rFonts w:ascii="Arial" w:hAnsi="Arial" w:cs="Arial"/>
        </w:rPr>
        <w:t>processes</w:t>
      </w:r>
      <w:r w:rsidR="00BA6434">
        <w:rPr>
          <w:rFonts w:ascii="Arial" w:hAnsi="Arial" w:cs="Arial"/>
        </w:rPr>
        <w:t>,</w:t>
      </w:r>
      <w:r>
        <w:rPr>
          <w:rFonts w:ascii="Arial" w:hAnsi="Arial" w:cs="Arial"/>
        </w:rPr>
        <w:t xml:space="preserve"> </w:t>
      </w:r>
      <w:r w:rsidR="00C734E1">
        <w:rPr>
          <w:rFonts w:ascii="Arial" w:hAnsi="Arial" w:cs="Arial"/>
        </w:rPr>
        <w:t xml:space="preserve">are the result of the newness of the discipline and </w:t>
      </w:r>
      <w:r w:rsidR="00DB68C6">
        <w:rPr>
          <w:rFonts w:ascii="Arial" w:hAnsi="Arial" w:cs="Arial"/>
        </w:rPr>
        <w:t>the paucity</w:t>
      </w:r>
      <w:r w:rsidR="00C734E1">
        <w:rPr>
          <w:rFonts w:ascii="Arial" w:hAnsi="Arial" w:cs="Arial"/>
        </w:rPr>
        <w:t xml:space="preserve"> of research i</w:t>
      </w:r>
      <w:r w:rsidR="0059552F">
        <w:rPr>
          <w:rFonts w:ascii="Arial" w:hAnsi="Arial" w:cs="Arial"/>
        </w:rPr>
        <w:t>n</w:t>
      </w:r>
      <w:r w:rsidR="00C734E1">
        <w:rPr>
          <w:rFonts w:ascii="Arial" w:hAnsi="Arial" w:cs="Arial"/>
        </w:rPr>
        <w:t xml:space="preserve"> key areas where quality should be assessed.</w:t>
      </w:r>
      <w:r>
        <w:rPr>
          <w:rFonts w:ascii="Arial" w:hAnsi="Arial" w:cs="Arial"/>
        </w:rPr>
        <w:t xml:space="preserve"> </w:t>
      </w:r>
      <w:r w:rsidR="00C734E1">
        <w:rPr>
          <w:rFonts w:ascii="Arial" w:hAnsi="Arial" w:cs="Arial"/>
        </w:rPr>
        <w:t xml:space="preserve">The authors aim to eventually </w:t>
      </w:r>
      <w:r w:rsidR="00C734E1" w:rsidRPr="00EB47AF">
        <w:rPr>
          <w:rFonts w:ascii="Arial" w:hAnsi="Arial" w:cs="Arial"/>
        </w:rPr>
        <w:t xml:space="preserve">establish </w:t>
      </w:r>
      <w:r w:rsidR="00C734E1">
        <w:rPr>
          <w:rFonts w:ascii="Arial" w:hAnsi="Arial" w:cs="Arial"/>
        </w:rPr>
        <w:t>“</w:t>
      </w:r>
      <w:r w:rsidR="00C734E1" w:rsidRPr="00EB47AF">
        <w:rPr>
          <w:rFonts w:ascii="Arial" w:hAnsi="Arial" w:cs="Arial"/>
        </w:rPr>
        <w:t>consistent interdisciplinary evidence-based practice</w:t>
      </w:r>
      <w:r w:rsidR="00C734E1">
        <w:rPr>
          <w:rFonts w:ascii="Arial" w:hAnsi="Arial" w:cs="Arial"/>
        </w:rPr>
        <w:t xml:space="preserve">” in PPC, but they make it clear that time is required to achieve this goal. </w:t>
      </w:r>
    </w:p>
    <w:p w14:paraId="13550491" w14:textId="77777777" w:rsidR="00055851" w:rsidRDefault="00055851" w:rsidP="00055851">
      <w:pPr>
        <w:shd w:val="clear" w:color="auto" w:fill="F2DBDB" w:themeFill="accent2" w:themeFillTint="33"/>
        <w:spacing w:after="0" w:line="240" w:lineRule="auto"/>
        <w:ind w:left="540"/>
        <w:contextualSpacing/>
        <w:rPr>
          <w:rFonts w:ascii="Arial" w:hAnsi="Arial" w:cs="Arial"/>
        </w:rPr>
      </w:pPr>
    </w:p>
    <w:p w14:paraId="51768593" w14:textId="0FC2E908" w:rsidR="00DB68C6" w:rsidRDefault="00055851" w:rsidP="00BA6434">
      <w:pPr>
        <w:shd w:val="clear" w:color="auto" w:fill="F2DBDB" w:themeFill="accent2" w:themeFillTint="33"/>
        <w:spacing w:after="0" w:line="240" w:lineRule="auto"/>
        <w:ind w:left="540"/>
        <w:contextualSpacing/>
        <w:rPr>
          <w:rFonts w:ascii="Arial" w:hAnsi="Arial" w:cs="Arial"/>
        </w:rPr>
      </w:pPr>
      <w:r>
        <w:rPr>
          <w:rFonts w:ascii="Arial" w:hAnsi="Arial" w:cs="Arial"/>
        </w:rPr>
        <w:t>Overall, I consider this article to be well planned</w:t>
      </w:r>
      <w:r w:rsidR="00C103F1" w:rsidRPr="00C103F1">
        <w:rPr>
          <w:rFonts w:ascii="Arial" w:hAnsi="Arial" w:cs="Arial"/>
        </w:rPr>
        <w:t xml:space="preserve"> </w:t>
      </w:r>
      <w:r w:rsidR="00C103F1">
        <w:rPr>
          <w:rFonts w:ascii="Arial" w:hAnsi="Arial" w:cs="Arial"/>
        </w:rPr>
        <w:t>and precisely written. It is</w:t>
      </w:r>
      <w:r>
        <w:rPr>
          <w:rFonts w:ascii="Arial" w:hAnsi="Arial" w:cs="Arial"/>
        </w:rPr>
        <w:t xml:space="preserve"> sound in content and judgment</w:t>
      </w:r>
      <w:r w:rsidR="00AE51DF">
        <w:rPr>
          <w:rFonts w:ascii="Arial" w:hAnsi="Arial" w:cs="Arial"/>
        </w:rPr>
        <w:t>, and while</w:t>
      </w:r>
      <w:r w:rsidR="00BA6434">
        <w:rPr>
          <w:rFonts w:ascii="Arial" w:hAnsi="Arial" w:cs="Arial"/>
        </w:rPr>
        <w:t xml:space="preserve"> it</w:t>
      </w:r>
      <w:r w:rsidR="00AE51DF">
        <w:rPr>
          <w:rFonts w:ascii="Arial" w:hAnsi="Arial" w:cs="Arial"/>
        </w:rPr>
        <w:t xml:space="preserve"> acknowledg</w:t>
      </w:r>
      <w:r w:rsidR="00BA6434">
        <w:rPr>
          <w:rFonts w:ascii="Arial" w:hAnsi="Arial" w:cs="Arial"/>
        </w:rPr>
        <w:t>es</w:t>
      </w:r>
      <w:r w:rsidR="00AE51DF">
        <w:rPr>
          <w:rFonts w:ascii="Arial" w:hAnsi="Arial" w:cs="Arial"/>
        </w:rPr>
        <w:t xml:space="preserve"> </w:t>
      </w:r>
      <w:r w:rsidR="004F4757">
        <w:rPr>
          <w:rFonts w:ascii="Arial" w:hAnsi="Arial" w:cs="Arial"/>
        </w:rPr>
        <w:t xml:space="preserve">real </w:t>
      </w:r>
      <w:r w:rsidR="00AE51DF">
        <w:rPr>
          <w:rFonts w:ascii="Arial" w:hAnsi="Arial" w:cs="Arial"/>
        </w:rPr>
        <w:t xml:space="preserve">limitations, </w:t>
      </w:r>
      <w:r w:rsidR="004F4757">
        <w:rPr>
          <w:rFonts w:ascii="Arial" w:hAnsi="Arial" w:cs="Arial"/>
        </w:rPr>
        <w:t xml:space="preserve">it </w:t>
      </w:r>
      <w:r w:rsidR="00AE51DF">
        <w:rPr>
          <w:rFonts w:ascii="Arial" w:hAnsi="Arial" w:cs="Arial"/>
        </w:rPr>
        <w:t xml:space="preserve">provides </w:t>
      </w:r>
      <w:r w:rsidR="00BA6434">
        <w:rPr>
          <w:rFonts w:ascii="Arial" w:hAnsi="Arial" w:cs="Arial"/>
        </w:rPr>
        <w:t xml:space="preserve">novel and </w:t>
      </w:r>
      <w:r w:rsidR="00AE51DF">
        <w:rPr>
          <w:rFonts w:ascii="Arial" w:hAnsi="Arial" w:cs="Arial"/>
        </w:rPr>
        <w:t xml:space="preserve">very useful documentation of key features of PPC centers </w:t>
      </w:r>
      <w:r w:rsidR="00BA6434">
        <w:rPr>
          <w:rFonts w:ascii="Arial" w:hAnsi="Arial" w:cs="Arial"/>
        </w:rPr>
        <w:t xml:space="preserve">in 32 states. </w:t>
      </w:r>
    </w:p>
    <w:p w14:paraId="5A08C742" w14:textId="77777777" w:rsidR="00DF000D" w:rsidRDefault="00DF000D" w:rsidP="00BA6434">
      <w:pPr>
        <w:shd w:val="clear" w:color="auto" w:fill="F2DBDB" w:themeFill="accent2" w:themeFillTint="33"/>
        <w:spacing w:after="0" w:line="240" w:lineRule="auto"/>
        <w:ind w:left="540"/>
        <w:contextualSpacing/>
        <w:rPr>
          <w:rFonts w:ascii="Arial" w:hAnsi="Arial" w:cs="Arial"/>
        </w:rPr>
      </w:pPr>
    </w:p>
    <w:p w14:paraId="353FEF81" w14:textId="77777777" w:rsidR="00DF000D" w:rsidRDefault="00DF000D" w:rsidP="00DF000D">
      <w:pPr>
        <w:tabs>
          <w:tab w:val="left" w:pos="3600"/>
        </w:tabs>
        <w:spacing w:after="0" w:line="240" w:lineRule="auto"/>
        <w:contextualSpacing/>
        <w:rPr>
          <w:rFonts w:ascii="Arial" w:hAnsi="Arial" w:cs="Arial"/>
          <w:b/>
          <w:bCs/>
        </w:rPr>
      </w:pPr>
    </w:p>
    <w:p w14:paraId="4737BD57" w14:textId="77777777" w:rsidR="00DF000D" w:rsidRDefault="00DF000D" w:rsidP="00DF000D">
      <w:pPr>
        <w:tabs>
          <w:tab w:val="left" w:pos="3600"/>
        </w:tabs>
        <w:spacing w:after="0" w:line="240" w:lineRule="auto"/>
        <w:contextualSpacing/>
        <w:rPr>
          <w:rFonts w:ascii="Arial" w:hAnsi="Arial" w:cs="Arial"/>
          <w:b/>
          <w:bCs/>
        </w:rPr>
      </w:pPr>
    </w:p>
    <w:p w14:paraId="60B7553F" w14:textId="77777777" w:rsidR="00DF000D" w:rsidRDefault="00DF000D" w:rsidP="00DF000D">
      <w:pPr>
        <w:tabs>
          <w:tab w:val="left" w:pos="3600"/>
        </w:tabs>
        <w:spacing w:after="0" w:line="240" w:lineRule="auto"/>
        <w:contextualSpacing/>
        <w:rPr>
          <w:rFonts w:ascii="Arial" w:hAnsi="Arial" w:cs="Arial"/>
          <w:b/>
          <w:bCs/>
        </w:rPr>
      </w:pPr>
    </w:p>
    <w:p w14:paraId="78C78F85" w14:textId="77777777" w:rsidR="00DF000D" w:rsidRDefault="00DF000D" w:rsidP="00DF000D">
      <w:pPr>
        <w:tabs>
          <w:tab w:val="left" w:pos="3600"/>
        </w:tabs>
        <w:spacing w:after="0" w:line="240" w:lineRule="auto"/>
        <w:contextualSpacing/>
        <w:rPr>
          <w:rFonts w:ascii="Arial" w:hAnsi="Arial" w:cs="Arial"/>
          <w:b/>
          <w:bCs/>
        </w:rPr>
      </w:pPr>
    </w:p>
    <w:p w14:paraId="4211740D" w14:textId="7DF4D944" w:rsidR="000730F9" w:rsidRDefault="009D2B58" w:rsidP="00DB68C6">
      <w:pPr>
        <w:tabs>
          <w:tab w:val="left" w:pos="3600"/>
        </w:tabs>
        <w:spacing w:after="0" w:line="240" w:lineRule="auto"/>
        <w:contextualSpacing/>
        <w:jc w:val="center"/>
        <w:rPr>
          <w:rFonts w:ascii="Arial" w:hAnsi="Arial" w:cs="Arial"/>
          <w:b/>
          <w:bCs/>
        </w:rPr>
      </w:pPr>
      <w:r>
        <w:rPr>
          <w:rFonts w:ascii="Arial" w:hAnsi="Arial" w:cs="Arial"/>
          <w:b/>
          <w:bCs/>
        </w:rPr>
        <w:lastRenderedPageBreak/>
        <w:t>R</w:t>
      </w:r>
      <w:r w:rsidR="000730F9" w:rsidRPr="00EB47AF">
        <w:rPr>
          <w:rFonts w:ascii="Arial" w:hAnsi="Arial" w:cs="Arial"/>
          <w:b/>
          <w:bCs/>
        </w:rPr>
        <w:t>eferences</w:t>
      </w:r>
    </w:p>
    <w:p w14:paraId="0D4FCABA" w14:textId="77777777" w:rsidR="00DF000D" w:rsidRDefault="00DF000D" w:rsidP="00DB68C6">
      <w:pPr>
        <w:tabs>
          <w:tab w:val="left" w:pos="3600"/>
        </w:tabs>
        <w:spacing w:after="0" w:line="240" w:lineRule="auto"/>
        <w:contextualSpacing/>
        <w:jc w:val="center"/>
        <w:rPr>
          <w:rFonts w:ascii="Arial" w:hAnsi="Arial" w:cs="Arial"/>
          <w:b/>
          <w:bCs/>
        </w:rPr>
      </w:pPr>
    </w:p>
    <w:p w14:paraId="66C47B8A" w14:textId="6B886340" w:rsidR="00DF000D" w:rsidRPr="00DF000D" w:rsidRDefault="00DF000D" w:rsidP="00DF000D">
      <w:pPr>
        <w:spacing w:after="0" w:line="240" w:lineRule="auto"/>
        <w:ind w:left="-540"/>
        <w:contextualSpacing/>
        <w:rPr>
          <w:rFonts w:ascii="Arial" w:hAnsi="Arial" w:cs="Arial"/>
          <w:b/>
          <w:bCs/>
          <w:sz w:val="20"/>
          <w:szCs w:val="20"/>
        </w:rPr>
      </w:pPr>
      <w:r w:rsidRPr="00DF000D">
        <w:rPr>
          <w:rFonts w:ascii="Arial" w:hAnsi="Arial" w:cs="Arial"/>
          <w:color w:val="333333"/>
          <w:sz w:val="20"/>
          <w:szCs w:val="20"/>
          <w:shd w:val="clear" w:color="auto" w:fill="FAFAFA"/>
        </w:rPr>
        <w:t>Note: I cannot access the 3</w:t>
      </w:r>
      <w:r w:rsidRPr="00DF000D">
        <w:rPr>
          <w:rFonts w:ascii="Arial" w:hAnsi="Arial" w:cs="Arial"/>
          <w:color w:val="333333"/>
          <w:sz w:val="20"/>
          <w:szCs w:val="20"/>
          <w:shd w:val="clear" w:color="auto" w:fill="FAFAFA"/>
          <w:vertAlign w:val="superscript"/>
        </w:rPr>
        <w:t>rd</w:t>
      </w:r>
      <w:r w:rsidRPr="00DF000D">
        <w:rPr>
          <w:rFonts w:ascii="Arial" w:hAnsi="Arial" w:cs="Arial"/>
          <w:color w:val="333333"/>
          <w:sz w:val="20"/>
          <w:szCs w:val="20"/>
          <w:shd w:val="clear" w:color="auto" w:fill="FAFAFA"/>
        </w:rPr>
        <w:t xml:space="preserve"> edition of the National Consensus Guidelines cited in Ref. 16, but for those interested, the 4th edition can now be found at </w:t>
      </w:r>
      <w:hyperlink r:id="rId11" w:history="1">
        <w:r w:rsidRPr="00DF000D">
          <w:rPr>
            <w:rStyle w:val="Hyperlink"/>
            <w:rFonts w:ascii="Arial" w:hAnsi="Arial" w:cs="Arial"/>
            <w:sz w:val="20"/>
            <w:szCs w:val="20"/>
            <w:shd w:val="clear" w:color="auto" w:fill="FAFAFA"/>
          </w:rPr>
          <w:t>www.nationalcoalitionhpc.org/ncp</w:t>
        </w:r>
      </w:hyperlink>
      <w:r w:rsidRPr="00DF000D">
        <w:rPr>
          <w:rFonts w:ascii="Arial" w:hAnsi="Arial" w:cs="Arial"/>
          <w:color w:val="333333"/>
          <w:sz w:val="20"/>
          <w:szCs w:val="20"/>
          <w:shd w:val="clear" w:color="auto" w:fill="FAFAFA"/>
        </w:rPr>
        <w:t>.  CDB</w:t>
      </w:r>
    </w:p>
    <w:p w14:paraId="0F23AD85" w14:textId="77777777" w:rsidR="00DF000D" w:rsidRPr="00DF000D" w:rsidRDefault="00DF000D" w:rsidP="00DF000D">
      <w:pPr>
        <w:tabs>
          <w:tab w:val="left" w:pos="3600"/>
        </w:tabs>
        <w:spacing w:after="0" w:line="240" w:lineRule="auto"/>
        <w:ind w:left="-540"/>
        <w:contextualSpacing/>
        <w:jc w:val="center"/>
        <w:rPr>
          <w:rFonts w:ascii="Arial" w:hAnsi="Arial" w:cs="Arial"/>
          <w:b/>
          <w:bCs/>
          <w:sz w:val="20"/>
          <w:szCs w:val="20"/>
        </w:rPr>
      </w:pPr>
    </w:p>
    <w:p w14:paraId="0DE787CA" w14:textId="77777777" w:rsidR="0005791B" w:rsidRPr="00EB47AF" w:rsidRDefault="0005791B" w:rsidP="00007255">
      <w:pPr>
        <w:spacing w:after="0" w:line="240" w:lineRule="auto"/>
        <w:ind w:left="-180"/>
        <w:contextualSpacing/>
        <w:jc w:val="center"/>
        <w:rPr>
          <w:rFonts w:ascii="Arial" w:hAnsi="Arial" w:cs="Arial"/>
          <w:b/>
          <w:bCs/>
        </w:rPr>
      </w:pPr>
    </w:p>
    <w:p w14:paraId="329DFCC7"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Osterman, MJK, Kochanek, KD, MacDorman, MF., Stobino, DM, Guyer, B. Annual Summary of Vital Statistics: 2012-2013. </w:t>
      </w:r>
      <w:r w:rsidRPr="00A07EC7">
        <w:rPr>
          <w:rFonts w:ascii="Arial" w:hAnsi="Arial" w:cs="Arial"/>
          <w:i/>
          <w:sz w:val="18"/>
          <w:szCs w:val="18"/>
        </w:rPr>
        <w:t>Pediatr</w:t>
      </w:r>
      <w:r w:rsidRPr="00A07EC7">
        <w:rPr>
          <w:rFonts w:ascii="Arial" w:hAnsi="Arial" w:cs="Arial"/>
          <w:sz w:val="18"/>
          <w:szCs w:val="18"/>
        </w:rPr>
        <w:t>. 2015;135(6):1115-1125. doi: 10.1542/peds.2015-0434</w:t>
      </w:r>
    </w:p>
    <w:p w14:paraId="71F720E7"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Norwitz ER, Levy B. Noninvasive Prenatal Testing: The Future Is Now. </w:t>
      </w:r>
      <w:r w:rsidRPr="00A07EC7">
        <w:rPr>
          <w:rFonts w:ascii="Arial" w:hAnsi="Arial" w:cs="Arial"/>
          <w:i/>
          <w:iCs/>
          <w:sz w:val="18"/>
          <w:szCs w:val="18"/>
        </w:rPr>
        <w:t>Rev Obstet Gynecol</w:t>
      </w:r>
      <w:r w:rsidRPr="00A07EC7">
        <w:rPr>
          <w:rFonts w:ascii="Arial" w:hAnsi="Arial" w:cs="Arial"/>
          <w:sz w:val="18"/>
          <w:szCs w:val="18"/>
        </w:rPr>
        <w:t>. 2013;6(2):48-62.</w:t>
      </w:r>
    </w:p>
    <w:p w14:paraId="30B62A1E"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Wilkinson D, de Crespigny L, Xafis V. Ethical language and decision-making for prenatally diagnosed lethal malformations. </w:t>
      </w:r>
      <w:r w:rsidRPr="00A07EC7">
        <w:rPr>
          <w:rFonts w:ascii="Arial" w:hAnsi="Arial" w:cs="Arial"/>
          <w:i/>
          <w:sz w:val="18"/>
          <w:szCs w:val="18"/>
        </w:rPr>
        <w:t>Semin Fetal Neonatal Med</w:t>
      </w:r>
      <w:r w:rsidRPr="00A07EC7">
        <w:rPr>
          <w:rFonts w:ascii="Arial" w:hAnsi="Arial" w:cs="Arial"/>
          <w:sz w:val="18"/>
          <w:szCs w:val="18"/>
        </w:rPr>
        <w:t>. 2014;19(5):306–11. doi: 10.1016/j.siny.2014.08.007. pmid:25200733</w:t>
      </w:r>
    </w:p>
    <w:p w14:paraId="577A7F76"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Wool C. State of the science on perinatal palliative care. </w:t>
      </w:r>
      <w:r w:rsidRPr="00A07EC7">
        <w:rPr>
          <w:rFonts w:ascii="Arial" w:hAnsi="Arial" w:cs="Arial"/>
          <w:i/>
          <w:sz w:val="18"/>
          <w:szCs w:val="18"/>
        </w:rPr>
        <w:t>J Obstet Gynecol Neonatal Nurs</w:t>
      </w:r>
      <w:r w:rsidRPr="00A07EC7">
        <w:rPr>
          <w:rFonts w:ascii="Arial" w:hAnsi="Arial" w:cs="Arial"/>
          <w:sz w:val="18"/>
          <w:szCs w:val="18"/>
        </w:rPr>
        <w:t>. 2013;42(3):372–82. doi: 10.1111/1552-6909.12034. pmid:23578106</w:t>
      </w:r>
    </w:p>
    <w:p w14:paraId="1178C569"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Balaguer A, Martín-Ancel A, Ortigoza-Escobar D, Escribano J, &amp; Argemi J. The model of palliative care in the perinatal setting: a review of the literature. </w:t>
      </w:r>
      <w:r w:rsidRPr="00A07EC7">
        <w:rPr>
          <w:rFonts w:ascii="Arial" w:hAnsi="Arial" w:cs="Arial"/>
          <w:i/>
          <w:iCs/>
          <w:sz w:val="18"/>
          <w:szCs w:val="18"/>
        </w:rPr>
        <w:t xml:space="preserve">BMC pediatr. </w:t>
      </w:r>
      <w:r w:rsidRPr="00A07EC7">
        <w:rPr>
          <w:rFonts w:ascii="Arial" w:hAnsi="Arial" w:cs="Arial"/>
          <w:iCs/>
          <w:sz w:val="18"/>
          <w:szCs w:val="18"/>
        </w:rPr>
        <w:t>2012;12</w:t>
      </w:r>
      <w:r w:rsidRPr="00A07EC7">
        <w:rPr>
          <w:rFonts w:ascii="Arial" w:hAnsi="Arial" w:cs="Arial"/>
          <w:sz w:val="18"/>
          <w:szCs w:val="18"/>
        </w:rPr>
        <w:t>(1), 1-7.</w:t>
      </w:r>
    </w:p>
    <w:p w14:paraId="613A0411"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 xml:space="preserve">American College of Obstetricians and Gynecologists, Committee on Ethics, &amp; American Academy of Pediatrics, Committee on Bioethics. Maternal-fetal intervention and fetal care centers. </w:t>
      </w:r>
      <w:r w:rsidRPr="00A07EC7">
        <w:rPr>
          <w:rFonts w:ascii="Arial" w:hAnsi="Arial" w:cs="Arial"/>
          <w:bCs/>
          <w:i/>
          <w:sz w:val="18"/>
          <w:szCs w:val="18"/>
        </w:rPr>
        <w:t>Pediatr</w:t>
      </w:r>
      <w:r w:rsidRPr="00A07EC7">
        <w:rPr>
          <w:rFonts w:ascii="Arial" w:hAnsi="Arial" w:cs="Arial"/>
          <w:bCs/>
          <w:sz w:val="18"/>
          <w:szCs w:val="18"/>
        </w:rPr>
        <w:t>. 2011;128(2), e473-478. doi: 10.1542/peds.2011-1570</w:t>
      </w:r>
    </w:p>
    <w:p w14:paraId="09BADF7D"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sz w:val="18"/>
          <w:szCs w:val="18"/>
        </w:rPr>
        <w:t xml:space="preserve">Denney-Koelsch  E, Côté-Arsenault D &amp; Lemcke-Berno E. 2015.  Parents’ Experiences with Ultrasound </w:t>
      </w:r>
      <w:r w:rsidRPr="00A07EC7">
        <w:rPr>
          <w:rFonts w:ascii="Arial" w:hAnsi="Arial" w:cs="Arial"/>
          <w:bCs/>
          <w:sz w:val="18"/>
          <w:szCs w:val="18"/>
        </w:rPr>
        <w:t xml:space="preserve">During Pregnancy With a Lethal Fetal Diagnosis.  </w:t>
      </w:r>
      <w:r w:rsidRPr="00A07EC7">
        <w:rPr>
          <w:rFonts w:ascii="Arial" w:hAnsi="Arial" w:cs="Arial"/>
          <w:bCs/>
          <w:i/>
          <w:sz w:val="18"/>
          <w:szCs w:val="18"/>
        </w:rPr>
        <w:t>Global Qualitative Nursing Research.</w:t>
      </w:r>
      <w:r w:rsidRPr="00A07EC7">
        <w:rPr>
          <w:rFonts w:ascii="Arial" w:hAnsi="Arial" w:cs="Arial"/>
          <w:bCs/>
          <w:sz w:val="18"/>
          <w:szCs w:val="18"/>
        </w:rPr>
        <w:t xml:space="preserve"> 2: 1-8.</w:t>
      </w:r>
    </w:p>
    <w:p w14:paraId="611C73AF"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Lathrop, A., &amp; VandeVusse, L. (2011). Continuity and change in mothers’ narratives of perinatal hospice. </w:t>
      </w:r>
      <w:r w:rsidRPr="00A07EC7">
        <w:rPr>
          <w:rFonts w:ascii="Arial" w:hAnsi="Arial" w:cs="Arial"/>
          <w:bCs/>
          <w:i/>
          <w:iCs/>
          <w:sz w:val="18"/>
          <w:szCs w:val="18"/>
        </w:rPr>
        <w:t xml:space="preserve">J perinat neonatal nurs. </w:t>
      </w:r>
      <w:r w:rsidRPr="00A07EC7">
        <w:rPr>
          <w:rFonts w:ascii="Arial" w:hAnsi="Arial" w:cs="Arial"/>
          <w:bCs/>
          <w:iCs/>
          <w:sz w:val="18"/>
          <w:szCs w:val="18"/>
        </w:rPr>
        <w:t>2011:25</w:t>
      </w:r>
      <w:r w:rsidRPr="00A07EC7">
        <w:rPr>
          <w:rFonts w:ascii="Arial" w:hAnsi="Arial" w:cs="Arial"/>
          <w:bCs/>
          <w:sz w:val="18"/>
          <w:szCs w:val="18"/>
        </w:rPr>
        <w:t>(1),21-31.</w:t>
      </w:r>
    </w:p>
    <w:p w14:paraId="1B8EE009"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Côté-Arsenault D &amp; Denney-Koelsch, E. “My baby is a person:” Family experiences with life-threatening fetal diagnosis.</w:t>
      </w:r>
      <w:r w:rsidRPr="00A07EC7">
        <w:rPr>
          <w:rFonts w:ascii="Arial" w:hAnsi="Arial" w:cs="Arial"/>
          <w:b/>
          <w:bCs/>
          <w:sz w:val="18"/>
          <w:szCs w:val="18"/>
        </w:rPr>
        <w:t xml:space="preserve">  </w:t>
      </w:r>
      <w:r w:rsidRPr="00A07EC7">
        <w:rPr>
          <w:rFonts w:ascii="Arial" w:hAnsi="Arial" w:cs="Arial"/>
          <w:bCs/>
          <w:i/>
          <w:sz w:val="18"/>
          <w:szCs w:val="18"/>
        </w:rPr>
        <w:t xml:space="preserve">J Palliat Med. </w:t>
      </w:r>
      <w:r w:rsidRPr="00A07EC7">
        <w:rPr>
          <w:rFonts w:ascii="Arial" w:hAnsi="Arial" w:cs="Arial"/>
          <w:bCs/>
          <w:sz w:val="18"/>
          <w:szCs w:val="18"/>
        </w:rPr>
        <w:t>2011;14(12): 1302-1308. doi: 10.1089/jpm.2011.0165</w:t>
      </w:r>
    </w:p>
    <w:p w14:paraId="53357C7B"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Black, B. P. (2011). Truth telling and severe fetal diagnosis: A virtue ethics perspective. </w:t>
      </w:r>
      <w:r w:rsidRPr="00A07EC7">
        <w:rPr>
          <w:rFonts w:ascii="Arial" w:hAnsi="Arial" w:cs="Arial"/>
          <w:bCs/>
          <w:i/>
          <w:iCs/>
          <w:sz w:val="18"/>
          <w:szCs w:val="18"/>
        </w:rPr>
        <w:t xml:space="preserve">J perinat neonatal nurs. </w:t>
      </w:r>
      <w:r w:rsidRPr="00A07EC7">
        <w:rPr>
          <w:rFonts w:ascii="Arial" w:hAnsi="Arial" w:cs="Arial"/>
          <w:bCs/>
          <w:iCs/>
          <w:sz w:val="18"/>
          <w:szCs w:val="18"/>
        </w:rPr>
        <w:t>2011;25</w:t>
      </w:r>
      <w:r w:rsidRPr="00A07EC7">
        <w:rPr>
          <w:rFonts w:ascii="Arial" w:hAnsi="Arial" w:cs="Arial"/>
          <w:bCs/>
          <w:sz w:val="18"/>
          <w:szCs w:val="18"/>
        </w:rPr>
        <w:t>(1),13-20.</w:t>
      </w:r>
    </w:p>
    <w:p w14:paraId="45F551E6"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Wilkinson, DJC, Thiele, P, Watkins, A. &amp; De Crespigny, L. Fatally flawed? A review and ethical analysis of lethal congenital malformations. BJOG 2012;119:1302-1308. doi:10.1111/j.1471-0528.2012.03450.x</w:t>
      </w:r>
    </w:p>
    <w:p w14:paraId="6F53CEE0"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 xml:space="preserve">Tosello B, Dany L, Betremieux P, Le Coz P, Auquier P, Gire C &amp; Einaudi M A. Barriers in referring neonatal patients to perinatal palliative care: a French multicenter survey. </w:t>
      </w:r>
      <w:r w:rsidRPr="00A07EC7">
        <w:rPr>
          <w:rFonts w:ascii="Arial" w:hAnsi="Arial" w:cs="Arial"/>
          <w:bCs/>
          <w:i/>
          <w:sz w:val="18"/>
          <w:szCs w:val="18"/>
        </w:rPr>
        <w:t xml:space="preserve">PLoS One. </w:t>
      </w:r>
      <w:r w:rsidRPr="00A07EC7">
        <w:rPr>
          <w:rFonts w:ascii="Arial" w:hAnsi="Arial" w:cs="Arial"/>
          <w:bCs/>
          <w:sz w:val="18"/>
          <w:szCs w:val="18"/>
        </w:rPr>
        <w:t>2015;10(xx):xx-xx. doi: 10.1371/journal.pone.0126861</w:t>
      </w:r>
    </w:p>
    <w:p w14:paraId="7D345DE8"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Engelder S, Davies, K, Zeilinger T, &amp; Rutledge D. A model program for perinatal palliative services. </w:t>
      </w:r>
      <w:r w:rsidRPr="00A07EC7">
        <w:rPr>
          <w:rFonts w:ascii="Arial" w:hAnsi="Arial" w:cs="Arial"/>
          <w:bCs/>
          <w:i/>
          <w:iCs/>
          <w:sz w:val="18"/>
          <w:szCs w:val="18"/>
        </w:rPr>
        <w:t>Adv Neonatal Care.</w:t>
      </w:r>
      <w:r w:rsidRPr="00A07EC7">
        <w:rPr>
          <w:rFonts w:ascii="Arial" w:hAnsi="Arial" w:cs="Arial"/>
          <w:bCs/>
          <w:sz w:val="18"/>
          <w:szCs w:val="18"/>
        </w:rPr>
        <w:t> 2012;12(1):28-36. doi: 10.1097/ANC.0b013e318244031c</w:t>
      </w:r>
    </w:p>
    <w:p w14:paraId="5D039B45"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Leuthner S &amp; Jones E. Fetal concerns program: a model for perinatal palliative care. </w:t>
      </w:r>
      <w:r w:rsidRPr="00A07EC7">
        <w:rPr>
          <w:rFonts w:ascii="Arial" w:hAnsi="Arial" w:cs="Arial"/>
          <w:bCs/>
          <w:i/>
          <w:iCs/>
          <w:sz w:val="18"/>
          <w:szCs w:val="18"/>
        </w:rPr>
        <w:t>MCN: Am J Matern Child Nurs.</w:t>
      </w:r>
      <w:r w:rsidRPr="00A07EC7">
        <w:rPr>
          <w:rFonts w:ascii="Arial" w:hAnsi="Arial" w:cs="Arial"/>
          <w:bCs/>
          <w:sz w:val="18"/>
          <w:szCs w:val="18"/>
        </w:rPr>
        <w:t> 2007;32(5):272-278.</w:t>
      </w:r>
    </w:p>
    <w:p w14:paraId="6E6887FF"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Kobler, K &amp; Limbo, R.</w:t>
      </w:r>
      <w:r w:rsidRPr="00A07EC7">
        <w:rPr>
          <w:rFonts w:ascii="Arial" w:hAnsi="Arial" w:cs="Arial"/>
          <w:sz w:val="18"/>
          <w:szCs w:val="18"/>
        </w:rPr>
        <w:t xml:space="preserve"> </w:t>
      </w:r>
      <w:r w:rsidRPr="00A07EC7">
        <w:rPr>
          <w:rFonts w:ascii="Arial" w:hAnsi="Arial" w:cs="Arial"/>
          <w:bCs/>
          <w:sz w:val="18"/>
          <w:szCs w:val="18"/>
        </w:rPr>
        <w:t>Making a case: Creating a perinatal palliative care service using a perinatal bereavement program model. </w:t>
      </w:r>
      <w:r w:rsidRPr="00A07EC7">
        <w:rPr>
          <w:rFonts w:ascii="Arial" w:hAnsi="Arial" w:cs="Arial"/>
          <w:bCs/>
          <w:i/>
          <w:iCs/>
          <w:sz w:val="18"/>
          <w:szCs w:val="18"/>
        </w:rPr>
        <w:t>J  perinat neonatal nurs.</w:t>
      </w:r>
      <w:r w:rsidRPr="00A07EC7">
        <w:rPr>
          <w:rFonts w:ascii="Arial" w:hAnsi="Arial" w:cs="Arial"/>
          <w:bCs/>
          <w:sz w:val="18"/>
          <w:szCs w:val="18"/>
        </w:rPr>
        <w:t> 2011;25(1):32-41.</w:t>
      </w:r>
      <w:r w:rsidRPr="00A07EC7">
        <w:rPr>
          <w:rFonts w:ascii="Arial" w:hAnsi="Arial" w:cs="Arial"/>
          <w:sz w:val="18"/>
          <w:szCs w:val="18"/>
        </w:rPr>
        <w:t xml:space="preserve"> </w:t>
      </w:r>
      <w:r w:rsidRPr="00A07EC7">
        <w:rPr>
          <w:rFonts w:ascii="Arial" w:hAnsi="Arial" w:cs="Arial"/>
          <w:bCs/>
          <w:sz w:val="18"/>
          <w:szCs w:val="18"/>
        </w:rPr>
        <w:t>doi: 10.1097/JPN.0b013e3181fb592e</w:t>
      </w:r>
    </w:p>
    <w:p w14:paraId="529490C5" w14:textId="427D0056" w:rsidR="000730F9" w:rsidRPr="00A07EC7" w:rsidRDefault="000730F9" w:rsidP="0005791B">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National Consensus Project for Quality Palliative Care. </w:t>
      </w:r>
      <w:r w:rsidRPr="00A07EC7">
        <w:rPr>
          <w:rFonts w:ascii="Arial" w:hAnsi="Arial" w:cs="Arial"/>
          <w:i/>
          <w:sz w:val="18"/>
          <w:szCs w:val="18"/>
        </w:rPr>
        <w:t>Clinical Practice Guidelines for Quality Palliative Care. 3rd ed</w:t>
      </w:r>
      <w:r w:rsidRPr="00A07EC7">
        <w:rPr>
          <w:rFonts w:ascii="Arial" w:hAnsi="Arial" w:cs="Arial"/>
          <w:sz w:val="18"/>
          <w:szCs w:val="18"/>
        </w:rPr>
        <w:t xml:space="preserve">. 2013. Pittsburgh, PA. </w:t>
      </w:r>
      <w:hyperlink r:id="rId12" w:history="1">
        <w:r w:rsidRPr="00A07EC7">
          <w:rPr>
            <w:rFonts w:ascii="Arial" w:hAnsi="Arial" w:cs="Arial"/>
            <w:color w:val="0000FF"/>
            <w:sz w:val="18"/>
            <w:szCs w:val="18"/>
            <w:u w:val="single"/>
          </w:rPr>
          <w:t>http://www.nationalconsensusproject.org/</w:t>
        </w:r>
      </w:hyperlink>
      <w:r w:rsidRPr="00A07EC7">
        <w:rPr>
          <w:rFonts w:ascii="Arial" w:hAnsi="Arial" w:cs="Arial"/>
          <w:sz w:val="18"/>
          <w:szCs w:val="18"/>
        </w:rPr>
        <w:t xml:space="preserve"> Accessed June 16, 2015</w:t>
      </w:r>
    </w:p>
    <w:p w14:paraId="2882C2BD" w14:textId="77777777" w:rsidR="000730F9" w:rsidRPr="00A07EC7" w:rsidRDefault="000730F9" w:rsidP="00007255">
      <w:pPr>
        <w:numPr>
          <w:ilvl w:val="0"/>
          <w:numId w:val="4"/>
        </w:numPr>
        <w:spacing w:after="0" w:line="240" w:lineRule="auto"/>
        <w:ind w:left="-180"/>
        <w:contextualSpacing/>
        <w:rPr>
          <w:rFonts w:ascii="Arial" w:hAnsi="Arial" w:cs="Arial"/>
          <w:bCs/>
          <w:sz w:val="18"/>
          <w:szCs w:val="18"/>
        </w:rPr>
      </w:pPr>
      <w:r w:rsidRPr="00A07EC7">
        <w:rPr>
          <w:rFonts w:ascii="Arial" w:hAnsi="Arial" w:cs="Arial"/>
          <w:bCs/>
          <w:sz w:val="18"/>
          <w:szCs w:val="18"/>
        </w:rPr>
        <w:t xml:space="preserve">Nancarrow SA, Booth A, Ariss S, Smith T, Enderby P, Roots A. Ten principles of good interdisciplinary team work. </w:t>
      </w:r>
      <w:r w:rsidRPr="00A07EC7">
        <w:rPr>
          <w:rFonts w:ascii="Arial" w:hAnsi="Arial" w:cs="Arial"/>
          <w:bCs/>
          <w:i/>
          <w:sz w:val="18"/>
          <w:szCs w:val="18"/>
        </w:rPr>
        <w:t>Hum Resour Health</w:t>
      </w:r>
      <w:r w:rsidRPr="00A07EC7">
        <w:rPr>
          <w:rFonts w:ascii="Arial" w:hAnsi="Arial" w:cs="Arial"/>
          <w:bCs/>
          <w:sz w:val="18"/>
          <w:szCs w:val="18"/>
        </w:rPr>
        <w:t>. 2013;11(19):1-11. doi:10.1186/1478-4491-11-19.</w:t>
      </w:r>
    </w:p>
    <w:p w14:paraId="3B759916"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Institute of Medicine (IOM). (2014). </w:t>
      </w:r>
      <w:r w:rsidRPr="00A07EC7">
        <w:rPr>
          <w:rFonts w:ascii="Arial" w:hAnsi="Arial" w:cs="Arial"/>
          <w:i/>
          <w:sz w:val="18"/>
          <w:szCs w:val="18"/>
        </w:rPr>
        <w:t>Dying in America: Improving quality and honoring individual preferences near the end of life</w:t>
      </w:r>
      <w:r w:rsidRPr="00A07EC7">
        <w:rPr>
          <w:rFonts w:ascii="Arial" w:hAnsi="Arial" w:cs="Arial"/>
          <w:sz w:val="18"/>
          <w:szCs w:val="18"/>
        </w:rPr>
        <w:t>. Washington, D.C.: The National Academies Press.</w:t>
      </w:r>
    </w:p>
    <w:p w14:paraId="297EC553"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Catlin A &amp; Carter B. Creation of a neonatal end-of-life palliative care protocol. </w:t>
      </w:r>
      <w:r w:rsidRPr="00A07EC7">
        <w:rPr>
          <w:rFonts w:ascii="Arial" w:hAnsi="Arial" w:cs="Arial"/>
          <w:i/>
          <w:iCs/>
          <w:sz w:val="18"/>
          <w:szCs w:val="18"/>
        </w:rPr>
        <w:t xml:space="preserve">J Perinatol. </w:t>
      </w:r>
      <w:r w:rsidRPr="00A07EC7">
        <w:rPr>
          <w:rFonts w:ascii="Arial" w:hAnsi="Arial" w:cs="Arial"/>
          <w:iCs/>
          <w:sz w:val="18"/>
          <w:szCs w:val="18"/>
        </w:rPr>
        <w:t>2002;</w:t>
      </w:r>
      <w:r w:rsidRPr="00A07EC7">
        <w:rPr>
          <w:rFonts w:ascii="Arial" w:hAnsi="Arial" w:cs="Arial"/>
          <w:sz w:val="18"/>
          <w:szCs w:val="18"/>
        </w:rPr>
        <w:t>22(3):184-195.</w:t>
      </w:r>
    </w:p>
    <w:p w14:paraId="7F64BCF1"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Dy SM, Kiley KB, Ast K, Lupu D, Norton SA, McMillan SC, Herr K, Rotella JD, Casarett DJ. Measuring What Matters: Top-Ranked Quality Indicators for Hospice and Palliative Care from the American Academy of Hospice and Palliative Medicine and Hospice and Palliative Nurses Association, </w:t>
      </w:r>
      <w:r w:rsidRPr="00A07EC7">
        <w:rPr>
          <w:rFonts w:ascii="Arial" w:hAnsi="Arial" w:cs="Arial"/>
          <w:i/>
          <w:sz w:val="18"/>
          <w:szCs w:val="18"/>
        </w:rPr>
        <w:t>J Pain Symptom Manage</w:t>
      </w:r>
      <w:r w:rsidRPr="00A07EC7">
        <w:rPr>
          <w:rFonts w:ascii="Arial" w:hAnsi="Arial" w:cs="Arial"/>
          <w:sz w:val="18"/>
          <w:szCs w:val="18"/>
        </w:rPr>
        <w:t>. 2015;49(4):773-781. doi: 10.1016/j.jpainsymman.2015.01.012</w:t>
      </w:r>
    </w:p>
    <w:p w14:paraId="56B167CE"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Center for Advanced Palliative Care. Measuring Quality &amp; Impact of Palliative Care Programs. 2014.  </w:t>
      </w:r>
      <w:hyperlink r:id="rId13" w:history="1">
        <w:r w:rsidRPr="00A07EC7">
          <w:rPr>
            <w:rFonts w:ascii="Arial" w:hAnsi="Arial" w:cs="Arial"/>
            <w:color w:val="0000FF"/>
            <w:sz w:val="18"/>
            <w:szCs w:val="18"/>
            <w:u w:val="single"/>
          </w:rPr>
          <w:t>http://wwwcapcorg/building-a-hospital-based-palliative-care-program/measuring-quality-and-impact</w:t>
        </w:r>
      </w:hyperlink>
      <w:r w:rsidRPr="00A07EC7">
        <w:rPr>
          <w:rFonts w:ascii="Arial" w:hAnsi="Arial" w:cs="Arial"/>
          <w:sz w:val="18"/>
          <w:szCs w:val="18"/>
        </w:rPr>
        <w:t xml:space="preserve"> Accessed June 16, 2015 </w:t>
      </w:r>
    </w:p>
    <w:p w14:paraId="6EE82638"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The Joint Commission. Performance Measurement Requirements for Palliative Care 2014. </w:t>
      </w:r>
      <w:hyperlink r:id="rId14" w:history="1">
        <w:r w:rsidRPr="00A07EC7">
          <w:rPr>
            <w:rFonts w:ascii="Arial" w:hAnsi="Arial" w:cs="Arial"/>
            <w:color w:val="0000FF"/>
            <w:sz w:val="18"/>
            <w:szCs w:val="18"/>
            <w:u w:val="single"/>
          </w:rPr>
          <w:t>http://wwwjointcommissionorg/certification/performance_measurement_requirements_palliative_careaspx</w:t>
        </w:r>
      </w:hyperlink>
      <w:r w:rsidRPr="00A07EC7">
        <w:rPr>
          <w:rFonts w:ascii="Arial" w:hAnsi="Arial" w:cs="Arial"/>
          <w:sz w:val="18"/>
          <w:szCs w:val="18"/>
        </w:rPr>
        <w:t xml:space="preserve"> Accessed June 16, 2015</w:t>
      </w:r>
    </w:p>
    <w:p w14:paraId="5B0F311F"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Wool C. Instrument development: Parental satisfaction and quality indicators of perinatal palliative care. </w:t>
      </w:r>
      <w:r w:rsidRPr="00A07EC7">
        <w:rPr>
          <w:rFonts w:ascii="Arial" w:hAnsi="Arial" w:cs="Arial"/>
          <w:i/>
          <w:sz w:val="18"/>
          <w:szCs w:val="18"/>
        </w:rPr>
        <w:t>J Hosp Palliat Nurs.</w:t>
      </w:r>
      <w:r w:rsidRPr="00A07EC7">
        <w:rPr>
          <w:rFonts w:ascii="Arial" w:hAnsi="Arial" w:cs="Arial"/>
          <w:sz w:val="18"/>
          <w:szCs w:val="18"/>
        </w:rPr>
        <w:t xml:space="preserve"> 2015;17(4)301-308.</w:t>
      </w:r>
    </w:p>
    <w:p w14:paraId="70DC58FC"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Wool C. Instrument psychometrics: Parental satisfaction and quality indicators of perinatal palliative care. </w:t>
      </w:r>
      <w:r w:rsidRPr="00A07EC7">
        <w:rPr>
          <w:rFonts w:ascii="Arial" w:hAnsi="Arial" w:cs="Arial"/>
          <w:i/>
          <w:sz w:val="18"/>
          <w:szCs w:val="18"/>
        </w:rPr>
        <w:t>J Palliat Med</w:t>
      </w:r>
      <w:r w:rsidRPr="00A07EC7">
        <w:rPr>
          <w:rFonts w:ascii="Arial" w:hAnsi="Arial" w:cs="Arial"/>
          <w:sz w:val="18"/>
          <w:szCs w:val="18"/>
        </w:rPr>
        <w:t>, 2015; Epub ahead of print.</w:t>
      </w:r>
    </w:p>
    <w:p w14:paraId="504EBCDF" w14:textId="77777777" w:rsidR="000730F9" w:rsidRPr="00A07EC7" w:rsidRDefault="000730F9" w:rsidP="00007255">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Kamal AH, Hanson LC, Casarett DJ, Dy SM, Pantilat SZ, Lupu D, Abernethy, AP. The quality imperative for palliative care. </w:t>
      </w:r>
      <w:r w:rsidRPr="00A07EC7">
        <w:rPr>
          <w:rFonts w:ascii="Arial" w:hAnsi="Arial" w:cs="Arial"/>
          <w:i/>
          <w:iCs/>
          <w:sz w:val="18"/>
          <w:szCs w:val="18"/>
        </w:rPr>
        <w:t xml:space="preserve">J pain symptom manage. </w:t>
      </w:r>
      <w:r w:rsidRPr="00A07EC7">
        <w:rPr>
          <w:rFonts w:ascii="Arial" w:hAnsi="Arial" w:cs="Arial"/>
          <w:iCs/>
          <w:sz w:val="18"/>
          <w:szCs w:val="18"/>
        </w:rPr>
        <w:t>2015;</w:t>
      </w:r>
      <w:r w:rsidRPr="00A07EC7">
        <w:rPr>
          <w:rFonts w:ascii="Arial" w:hAnsi="Arial" w:cs="Arial"/>
          <w:sz w:val="18"/>
          <w:szCs w:val="18"/>
        </w:rPr>
        <w:t xml:space="preserve">49(2):243-253.  DOI: </w:t>
      </w:r>
      <w:hyperlink r:id="rId15" w:history="1">
        <w:r w:rsidRPr="00A07EC7">
          <w:rPr>
            <w:rFonts w:ascii="Arial" w:hAnsi="Arial" w:cs="Arial"/>
            <w:color w:val="0000FF"/>
            <w:sz w:val="18"/>
            <w:szCs w:val="18"/>
            <w:u w:val="single"/>
          </w:rPr>
          <w:t>http://dx.doi.org/10.1016/j.jpainsymman.2014.06.008</w:t>
        </w:r>
      </w:hyperlink>
    </w:p>
    <w:p w14:paraId="756E451E" w14:textId="0BB0D6AA" w:rsidR="00EA4DAF" w:rsidRPr="00DF000D" w:rsidRDefault="000730F9" w:rsidP="00DF000D">
      <w:pPr>
        <w:numPr>
          <w:ilvl w:val="0"/>
          <w:numId w:val="4"/>
        </w:numPr>
        <w:spacing w:after="0" w:line="240" w:lineRule="auto"/>
        <w:ind w:left="-180"/>
        <w:contextualSpacing/>
        <w:rPr>
          <w:rFonts w:ascii="Arial" w:hAnsi="Arial" w:cs="Arial"/>
          <w:sz w:val="18"/>
          <w:szCs w:val="18"/>
        </w:rPr>
      </w:pPr>
      <w:r w:rsidRPr="00A07EC7">
        <w:rPr>
          <w:rFonts w:ascii="Arial" w:hAnsi="Arial" w:cs="Arial"/>
          <w:sz w:val="18"/>
          <w:szCs w:val="18"/>
        </w:rPr>
        <w:t xml:space="preserve">Polit, DF &amp; Beck, CT. </w:t>
      </w:r>
      <w:r w:rsidRPr="00A07EC7">
        <w:rPr>
          <w:rFonts w:ascii="Arial" w:hAnsi="Arial" w:cs="Arial"/>
          <w:i/>
          <w:sz w:val="18"/>
          <w:szCs w:val="18"/>
        </w:rPr>
        <w:t>Nursing Research: Generating and Assessing Evidence for Nursing Practice, 9th Ed</w:t>
      </w:r>
      <w:r w:rsidRPr="00A07EC7">
        <w:rPr>
          <w:rFonts w:ascii="Arial" w:hAnsi="Arial" w:cs="Arial"/>
          <w:sz w:val="18"/>
          <w:szCs w:val="18"/>
        </w:rPr>
        <w:t>. (2012). Lippencott Williams &amp; Wilkens. Philadelphia, Pennsylvania.</w:t>
      </w:r>
    </w:p>
    <w:sectPr w:rsidR="00EA4DAF" w:rsidRPr="00DF000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17EA" w14:textId="77777777" w:rsidR="00593E43" w:rsidRDefault="00593E43" w:rsidP="002B7D3A">
      <w:pPr>
        <w:spacing w:after="0" w:line="240" w:lineRule="auto"/>
      </w:pPr>
      <w:r>
        <w:separator/>
      </w:r>
    </w:p>
  </w:endnote>
  <w:endnote w:type="continuationSeparator" w:id="0">
    <w:p w14:paraId="4FEE454E" w14:textId="77777777" w:rsidR="00593E43" w:rsidRDefault="00593E43" w:rsidP="002B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vP6EC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109"/>
      <w:docPartObj>
        <w:docPartGallery w:val="Page Numbers (Bottom of Page)"/>
        <w:docPartUnique/>
      </w:docPartObj>
    </w:sdtPr>
    <w:sdtEndPr>
      <w:rPr>
        <w:noProof/>
      </w:rPr>
    </w:sdtEndPr>
    <w:sdtContent>
      <w:p w14:paraId="4645DD76" w14:textId="77777777" w:rsidR="00681C09" w:rsidRDefault="00681C09">
        <w:pPr>
          <w:pStyle w:val="Footer"/>
          <w:jc w:val="center"/>
        </w:pPr>
        <w:r>
          <w:fldChar w:fldCharType="begin"/>
        </w:r>
        <w:r>
          <w:instrText xml:space="preserve"> PAGE   \* MERGEFORMAT </w:instrText>
        </w:r>
        <w:r>
          <w:fldChar w:fldCharType="separate"/>
        </w:r>
        <w:r w:rsidR="00F66A96">
          <w:rPr>
            <w:noProof/>
          </w:rPr>
          <w:t>3</w:t>
        </w:r>
        <w:r>
          <w:rPr>
            <w:noProof/>
          </w:rPr>
          <w:fldChar w:fldCharType="end"/>
        </w:r>
      </w:p>
    </w:sdtContent>
  </w:sdt>
  <w:p w14:paraId="014DDB4D" w14:textId="77777777" w:rsidR="00681C09" w:rsidRDefault="00681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09815"/>
      <w:docPartObj>
        <w:docPartGallery w:val="Page Numbers (Bottom of Page)"/>
        <w:docPartUnique/>
      </w:docPartObj>
    </w:sdtPr>
    <w:sdtEndPr>
      <w:rPr>
        <w:noProof/>
      </w:rPr>
    </w:sdtEndPr>
    <w:sdtContent>
      <w:p w14:paraId="7200C6FE" w14:textId="77777777" w:rsidR="00681C09" w:rsidRDefault="00681C09">
        <w:pPr>
          <w:pStyle w:val="Footer"/>
          <w:jc w:val="center"/>
        </w:pPr>
        <w:r>
          <w:fldChar w:fldCharType="begin"/>
        </w:r>
        <w:r>
          <w:instrText xml:space="preserve"> PAGE   \* MERGEFORMAT </w:instrText>
        </w:r>
        <w:r>
          <w:fldChar w:fldCharType="separate"/>
        </w:r>
        <w:r w:rsidR="00F66A96">
          <w:rPr>
            <w:noProof/>
          </w:rPr>
          <w:t>14</w:t>
        </w:r>
        <w:r>
          <w:rPr>
            <w:noProof/>
          </w:rPr>
          <w:fldChar w:fldCharType="end"/>
        </w:r>
      </w:p>
    </w:sdtContent>
  </w:sdt>
  <w:p w14:paraId="22DEE198" w14:textId="77777777" w:rsidR="00681C09" w:rsidRDefault="00681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398F" w14:textId="77777777" w:rsidR="00593E43" w:rsidRDefault="00593E43" w:rsidP="002B7D3A">
      <w:pPr>
        <w:spacing w:after="0" w:line="240" w:lineRule="auto"/>
      </w:pPr>
      <w:r>
        <w:separator/>
      </w:r>
    </w:p>
  </w:footnote>
  <w:footnote w:type="continuationSeparator" w:id="0">
    <w:p w14:paraId="68D7FB2A" w14:textId="77777777" w:rsidR="00593E43" w:rsidRDefault="00593E43" w:rsidP="002B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C09A" w14:textId="77777777" w:rsidR="00681C09" w:rsidRDefault="00681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E3653"/>
    <w:multiLevelType w:val="hybridMultilevel"/>
    <w:tmpl w:val="14CE7F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5F500E"/>
    <w:multiLevelType w:val="multilevel"/>
    <w:tmpl w:val="BEA6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07750"/>
    <w:multiLevelType w:val="hybridMultilevel"/>
    <w:tmpl w:val="FC08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D7CA5"/>
    <w:multiLevelType w:val="hybridMultilevel"/>
    <w:tmpl w:val="0CD6C7B2"/>
    <w:lvl w:ilvl="0" w:tplc="74322F0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841460">
    <w:abstractNumId w:val="0"/>
  </w:num>
  <w:num w:numId="2" w16cid:durableId="883373354">
    <w:abstractNumId w:val="1"/>
  </w:num>
  <w:num w:numId="3" w16cid:durableId="165901467">
    <w:abstractNumId w:val="2"/>
  </w:num>
  <w:num w:numId="4" w16cid:durableId="78068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CC"/>
    <w:rsid w:val="00000788"/>
    <w:rsid w:val="00004D86"/>
    <w:rsid w:val="00007255"/>
    <w:rsid w:val="00010231"/>
    <w:rsid w:val="00011F7A"/>
    <w:rsid w:val="0002371E"/>
    <w:rsid w:val="000245C5"/>
    <w:rsid w:val="00035CBD"/>
    <w:rsid w:val="00037D07"/>
    <w:rsid w:val="000416BC"/>
    <w:rsid w:val="0004313B"/>
    <w:rsid w:val="000431FA"/>
    <w:rsid w:val="00043A81"/>
    <w:rsid w:val="00047908"/>
    <w:rsid w:val="000538A1"/>
    <w:rsid w:val="000544C4"/>
    <w:rsid w:val="00055851"/>
    <w:rsid w:val="0005787E"/>
    <w:rsid w:val="0005791B"/>
    <w:rsid w:val="00072537"/>
    <w:rsid w:val="000730F9"/>
    <w:rsid w:val="00073333"/>
    <w:rsid w:val="00082718"/>
    <w:rsid w:val="000A17B5"/>
    <w:rsid w:val="000A3388"/>
    <w:rsid w:val="000B274D"/>
    <w:rsid w:val="000C0BC4"/>
    <w:rsid w:val="000C7DD1"/>
    <w:rsid w:val="000D066E"/>
    <w:rsid w:val="000D200C"/>
    <w:rsid w:val="000D30B2"/>
    <w:rsid w:val="000E0205"/>
    <w:rsid w:val="000E338F"/>
    <w:rsid w:val="000E4537"/>
    <w:rsid w:val="000E5E7D"/>
    <w:rsid w:val="000E7C36"/>
    <w:rsid w:val="00101BBA"/>
    <w:rsid w:val="0010305B"/>
    <w:rsid w:val="00104368"/>
    <w:rsid w:val="001058FF"/>
    <w:rsid w:val="001070AF"/>
    <w:rsid w:val="001108BB"/>
    <w:rsid w:val="00111681"/>
    <w:rsid w:val="001244CD"/>
    <w:rsid w:val="001262E5"/>
    <w:rsid w:val="00126880"/>
    <w:rsid w:val="00126A5B"/>
    <w:rsid w:val="00127CAD"/>
    <w:rsid w:val="00130FAC"/>
    <w:rsid w:val="00136360"/>
    <w:rsid w:val="00136A41"/>
    <w:rsid w:val="00140204"/>
    <w:rsid w:val="00144FA8"/>
    <w:rsid w:val="001452CB"/>
    <w:rsid w:val="00145DE7"/>
    <w:rsid w:val="00146030"/>
    <w:rsid w:val="00151E9D"/>
    <w:rsid w:val="001537F3"/>
    <w:rsid w:val="00154BA1"/>
    <w:rsid w:val="00157AE0"/>
    <w:rsid w:val="00157DC9"/>
    <w:rsid w:val="00161676"/>
    <w:rsid w:val="001708D3"/>
    <w:rsid w:val="001734A6"/>
    <w:rsid w:val="00173987"/>
    <w:rsid w:val="001761A9"/>
    <w:rsid w:val="00181A2F"/>
    <w:rsid w:val="00183A5B"/>
    <w:rsid w:val="0019069A"/>
    <w:rsid w:val="00196426"/>
    <w:rsid w:val="001A5770"/>
    <w:rsid w:val="001B0F68"/>
    <w:rsid w:val="001B3988"/>
    <w:rsid w:val="001B3A03"/>
    <w:rsid w:val="001B6502"/>
    <w:rsid w:val="001B661C"/>
    <w:rsid w:val="001C15CB"/>
    <w:rsid w:val="001C35BF"/>
    <w:rsid w:val="001D2A3E"/>
    <w:rsid w:val="001D2B09"/>
    <w:rsid w:val="001D2DB6"/>
    <w:rsid w:val="001E324B"/>
    <w:rsid w:val="001E359B"/>
    <w:rsid w:val="001E6BFF"/>
    <w:rsid w:val="001F3350"/>
    <w:rsid w:val="001F33A4"/>
    <w:rsid w:val="00202C90"/>
    <w:rsid w:val="00203EF6"/>
    <w:rsid w:val="00204FCE"/>
    <w:rsid w:val="002174BB"/>
    <w:rsid w:val="0021763F"/>
    <w:rsid w:val="0022470F"/>
    <w:rsid w:val="00225B5D"/>
    <w:rsid w:val="002305AD"/>
    <w:rsid w:val="00232047"/>
    <w:rsid w:val="002327AB"/>
    <w:rsid w:val="002412D1"/>
    <w:rsid w:val="0024564A"/>
    <w:rsid w:val="00246A57"/>
    <w:rsid w:val="0025122A"/>
    <w:rsid w:val="00253717"/>
    <w:rsid w:val="00253814"/>
    <w:rsid w:val="0026270A"/>
    <w:rsid w:val="00265EB7"/>
    <w:rsid w:val="00270B6A"/>
    <w:rsid w:val="002755FB"/>
    <w:rsid w:val="00287267"/>
    <w:rsid w:val="0029189C"/>
    <w:rsid w:val="00293BD8"/>
    <w:rsid w:val="00295532"/>
    <w:rsid w:val="0029695C"/>
    <w:rsid w:val="002A1D88"/>
    <w:rsid w:val="002A52B2"/>
    <w:rsid w:val="002A52C7"/>
    <w:rsid w:val="002B0193"/>
    <w:rsid w:val="002B07B5"/>
    <w:rsid w:val="002B4E09"/>
    <w:rsid w:val="002B7868"/>
    <w:rsid w:val="002B7D3A"/>
    <w:rsid w:val="002C25CA"/>
    <w:rsid w:val="002C6156"/>
    <w:rsid w:val="002D138F"/>
    <w:rsid w:val="002D1E2D"/>
    <w:rsid w:val="002D35C8"/>
    <w:rsid w:val="002D3F43"/>
    <w:rsid w:val="002D719C"/>
    <w:rsid w:val="002E294C"/>
    <w:rsid w:val="002E6234"/>
    <w:rsid w:val="002F226C"/>
    <w:rsid w:val="002F2B24"/>
    <w:rsid w:val="002F5662"/>
    <w:rsid w:val="002F5E6C"/>
    <w:rsid w:val="002F6930"/>
    <w:rsid w:val="0030149B"/>
    <w:rsid w:val="003121DC"/>
    <w:rsid w:val="00314B88"/>
    <w:rsid w:val="00314DED"/>
    <w:rsid w:val="003201AA"/>
    <w:rsid w:val="003204F3"/>
    <w:rsid w:val="00332886"/>
    <w:rsid w:val="00343063"/>
    <w:rsid w:val="0034473F"/>
    <w:rsid w:val="003507E1"/>
    <w:rsid w:val="00351752"/>
    <w:rsid w:val="00353CA4"/>
    <w:rsid w:val="003545B2"/>
    <w:rsid w:val="00362378"/>
    <w:rsid w:val="003710B6"/>
    <w:rsid w:val="00371DCB"/>
    <w:rsid w:val="00377C14"/>
    <w:rsid w:val="0038779A"/>
    <w:rsid w:val="00387F3D"/>
    <w:rsid w:val="00390D0A"/>
    <w:rsid w:val="003947C6"/>
    <w:rsid w:val="00396A6A"/>
    <w:rsid w:val="00396D46"/>
    <w:rsid w:val="003A0F22"/>
    <w:rsid w:val="003A6B4D"/>
    <w:rsid w:val="003B2ECD"/>
    <w:rsid w:val="003B602A"/>
    <w:rsid w:val="003C3363"/>
    <w:rsid w:val="003C359A"/>
    <w:rsid w:val="003C594C"/>
    <w:rsid w:val="003C761E"/>
    <w:rsid w:val="003D0989"/>
    <w:rsid w:val="003D3096"/>
    <w:rsid w:val="003D4671"/>
    <w:rsid w:val="003E62CB"/>
    <w:rsid w:val="003E6448"/>
    <w:rsid w:val="003F11BB"/>
    <w:rsid w:val="003F1612"/>
    <w:rsid w:val="003F1761"/>
    <w:rsid w:val="003F22E7"/>
    <w:rsid w:val="003F4648"/>
    <w:rsid w:val="003F6994"/>
    <w:rsid w:val="003F69D8"/>
    <w:rsid w:val="00406553"/>
    <w:rsid w:val="0041537B"/>
    <w:rsid w:val="00417A73"/>
    <w:rsid w:val="004217BD"/>
    <w:rsid w:val="0042579C"/>
    <w:rsid w:val="00425D62"/>
    <w:rsid w:val="004260DA"/>
    <w:rsid w:val="00427951"/>
    <w:rsid w:val="00430140"/>
    <w:rsid w:val="004350A1"/>
    <w:rsid w:val="00437CE7"/>
    <w:rsid w:val="00440D0A"/>
    <w:rsid w:val="00440E8A"/>
    <w:rsid w:val="00442BD7"/>
    <w:rsid w:val="00452DDC"/>
    <w:rsid w:val="0045627B"/>
    <w:rsid w:val="004622CE"/>
    <w:rsid w:val="00464930"/>
    <w:rsid w:val="00464C4E"/>
    <w:rsid w:val="004672E2"/>
    <w:rsid w:val="00481DA5"/>
    <w:rsid w:val="00487C6D"/>
    <w:rsid w:val="0049093D"/>
    <w:rsid w:val="0049409D"/>
    <w:rsid w:val="00494B98"/>
    <w:rsid w:val="0049503C"/>
    <w:rsid w:val="004A3386"/>
    <w:rsid w:val="004B38AC"/>
    <w:rsid w:val="004B4FAA"/>
    <w:rsid w:val="004B6734"/>
    <w:rsid w:val="004C3C21"/>
    <w:rsid w:val="004C4C61"/>
    <w:rsid w:val="004D1B0A"/>
    <w:rsid w:val="004D351E"/>
    <w:rsid w:val="004D5E5D"/>
    <w:rsid w:val="004E155B"/>
    <w:rsid w:val="004E368A"/>
    <w:rsid w:val="004E4BA6"/>
    <w:rsid w:val="004E500F"/>
    <w:rsid w:val="004E7B78"/>
    <w:rsid w:val="004F29B3"/>
    <w:rsid w:val="004F30E0"/>
    <w:rsid w:val="004F4757"/>
    <w:rsid w:val="00503B13"/>
    <w:rsid w:val="00505BC2"/>
    <w:rsid w:val="00514565"/>
    <w:rsid w:val="00521626"/>
    <w:rsid w:val="00525CFE"/>
    <w:rsid w:val="00526446"/>
    <w:rsid w:val="00530243"/>
    <w:rsid w:val="00533818"/>
    <w:rsid w:val="00535AF4"/>
    <w:rsid w:val="00536F7C"/>
    <w:rsid w:val="005439B9"/>
    <w:rsid w:val="00562A81"/>
    <w:rsid w:val="00566CAF"/>
    <w:rsid w:val="00572787"/>
    <w:rsid w:val="00575349"/>
    <w:rsid w:val="00580B1F"/>
    <w:rsid w:val="00586121"/>
    <w:rsid w:val="00586E61"/>
    <w:rsid w:val="00587A8F"/>
    <w:rsid w:val="00590D72"/>
    <w:rsid w:val="0059183C"/>
    <w:rsid w:val="00593E43"/>
    <w:rsid w:val="0059552F"/>
    <w:rsid w:val="00596DC7"/>
    <w:rsid w:val="005A0EF3"/>
    <w:rsid w:val="005B1C7A"/>
    <w:rsid w:val="005B2301"/>
    <w:rsid w:val="005B296A"/>
    <w:rsid w:val="005C2637"/>
    <w:rsid w:val="005C50C4"/>
    <w:rsid w:val="005D053F"/>
    <w:rsid w:val="005D09A0"/>
    <w:rsid w:val="005D22F4"/>
    <w:rsid w:val="005D51E7"/>
    <w:rsid w:val="005E1A05"/>
    <w:rsid w:val="005E3176"/>
    <w:rsid w:val="005E4220"/>
    <w:rsid w:val="005E6D26"/>
    <w:rsid w:val="005E7C8E"/>
    <w:rsid w:val="005F2447"/>
    <w:rsid w:val="00602608"/>
    <w:rsid w:val="00603CD0"/>
    <w:rsid w:val="00610482"/>
    <w:rsid w:val="006164D0"/>
    <w:rsid w:val="006170FA"/>
    <w:rsid w:val="00617666"/>
    <w:rsid w:val="00617D2F"/>
    <w:rsid w:val="0062192C"/>
    <w:rsid w:val="00640D80"/>
    <w:rsid w:val="00650A1B"/>
    <w:rsid w:val="006517A9"/>
    <w:rsid w:val="00657B63"/>
    <w:rsid w:val="00663153"/>
    <w:rsid w:val="00664C3E"/>
    <w:rsid w:val="00664DE7"/>
    <w:rsid w:val="00665944"/>
    <w:rsid w:val="00666658"/>
    <w:rsid w:val="006709D5"/>
    <w:rsid w:val="00681C09"/>
    <w:rsid w:val="006917AB"/>
    <w:rsid w:val="00693C02"/>
    <w:rsid w:val="00695212"/>
    <w:rsid w:val="00695D1F"/>
    <w:rsid w:val="006A1CCD"/>
    <w:rsid w:val="006A253E"/>
    <w:rsid w:val="006B16B7"/>
    <w:rsid w:val="006B3561"/>
    <w:rsid w:val="006B5D28"/>
    <w:rsid w:val="006C03D3"/>
    <w:rsid w:val="006D4580"/>
    <w:rsid w:val="006E64A1"/>
    <w:rsid w:val="006E7E37"/>
    <w:rsid w:val="006F19C0"/>
    <w:rsid w:val="006F760B"/>
    <w:rsid w:val="007000AF"/>
    <w:rsid w:val="0070362E"/>
    <w:rsid w:val="00704EBF"/>
    <w:rsid w:val="007063C8"/>
    <w:rsid w:val="00706834"/>
    <w:rsid w:val="00711371"/>
    <w:rsid w:val="00711C5C"/>
    <w:rsid w:val="007126B2"/>
    <w:rsid w:val="007127A2"/>
    <w:rsid w:val="00713262"/>
    <w:rsid w:val="0071440C"/>
    <w:rsid w:val="007144AF"/>
    <w:rsid w:val="00724F0F"/>
    <w:rsid w:val="007343DA"/>
    <w:rsid w:val="00736A0B"/>
    <w:rsid w:val="007373EC"/>
    <w:rsid w:val="00746B8B"/>
    <w:rsid w:val="00756869"/>
    <w:rsid w:val="0076269C"/>
    <w:rsid w:val="00763071"/>
    <w:rsid w:val="00764525"/>
    <w:rsid w:val="0076576F"/>
    <w:rsid w:val="00781FA6"/>
    <w:rsid w:val="00783A8B"/>
    <w:rsid w:val="007874F5"/>
    <w:rsid w:val="007878E2"/>
    <w:rsid w:val="00790D16"/>
    <w:rsid w:val="007919DB"/>
    <w:rsid w:val="00791D39"/>
    <w:rsid w:val="00791DA3"/>
    <w:rsid w:val="00794764"/>
    <w:rsid w:val="007A03D4"/>
    <w:rsid w:val="007A054A"/>
    <w:rsid w:val="007A0D21"/>
    <w:rsid w:val="007A0ED0"/>
    <w:rsid w:val="007A1641"/>
    <w:rsid w:val="007A16DA"/>
    <w:rsid w:val="007A1EFD"/>
    <w:rsid w:val="007A5A27"/>
    <w:rsid w:val="007B463B"/>
    <w:rsid w:val="007C18F6"/>
    <w:rsid w:val="007C40A4"/>
    <w:rsid w:val="007C5484"/>
    <w:rsid w:val="007D3461"/>
    <w:rsid w:val="007D43AE"/>
    <w:rsid w:val="007D6D7D"/>
    <w:rsid w:val="007D6E00"/>
    <w:rsid w:val="007E1800"/>
    <w:rsid w:val="007F1E58"/>
    <w:rsid w:val="007F2C9A"/>
    <w:rsid w:val="007F3C6E"/>
    <w:rsid w:val="007F4201"/>
    <w:rsid w:val="00804CDC"/>
    <w:rsid w:val="0081576A"/>
    <w:rsid w:val="00816224"/>
    <w:rsid w:val="00821314"/>
    <w:rsid w:val="0082265C"/>
    <w:rsid w:val="00824853"/>
    <w:rsid w:val="008251E1"/>
    <w:rsid w:val="008272EE"/>
    <w:rsid w:val="00833084"/>
    <w:rsid w:val="00834B79"/>
    <w:rsid w:val="00836A8B"/>
    <w:rsid w:val="00837A4B"/>
    <w:rsid w:val="00841202"/>
    <w:rsid w:val="00845A88"/>
    <w:rsid w:val="00850F98"/>
    <w:rsid w:val="00853547"/>
    <w:rsid w:val="00857C13"/>
    <w:rsid w:val="00863A6C"/>
    <w:rsid w:val="00863CC9"/>
    <w:rsid w:val="00865719"/>
    <w:rsid w:val="0087791D"/>
    <w:rsid w:val="00885F1B"/>
    <w:rsid w:val="008952F8"/>
    <w:rsid w:val="00895EBF"/>
    <w:rsid w:val="008A336F"/>
    <w:rsid w:val="008A7CB3"/>
    <w:rsid w:val="008B06E6"/>
    <w:rsid w:val="008B4E72"/>
    <w:rsid w:val="008C00C8"/>
    <w:rsid w:val="008C3E94"/>
    <w:rsid w:val="008C738D"/>
    <w:rsid w:val="008D17ED"/>
    <w:rsid w:val="008D4019"/>
    <w:rsid w:val="008D6B25"/>
    <w:rsid w:val="008D77A6"/>
    <w:rsid w:val="008E3E3B"/>
    <w:rsid w:val="008E5E7E"/>
    <w:rsid w:val="008E7545"/>
    <w:rsid w:val="008F2205"/>
    <w:rsid w:val="008F4AFC"/>
    <w:rsid w:val="008F654B"/>
    <w:rsid w:val="008F67C1"/>
    <w:rsid w:val="009052AF"/>
    <w:rsid w:val="0091015E"/>
    <w:rsid w:val="00914779"/>
    <w:rsid w:val="009174E1"/>
    <w:rsid w:val="009206E4"/>
    <w:rsid w:val="009214E7"/>
    <w:rsid w:val="00925367"/>
    <w:rsid w:val="00932202"/>
    <w:rsid w:val="00932636"/>
    <w:rsid w:val="00943772"/>
    <w:rsid w:val="00947823"/>
    <w:rsid w:val="00947FE6"/>
    <w:rsid w:val="009542D3"/>
    <w:rsid w:val="00962A7B"/>
    <w:rsid w:val="00963851"/>
    <w:rsid w:val="00965867"/>
    <w:rsid w:val="00966F99"/>
    <w:rsid w:val="009672FC"/>
    <w:rsid w:val="00967D64"/>
    <w:rsid w:val="00972079"/>
    <w:rsid w:val="00974F76"/>
    <w:rsid w:val="0097642A"/>
    <w:rsid w:val="00977878"/>
    <w:rsid w:val="0099380E"/>
    <w:rsid w:val="00994706"/>
    <w:rsid w:val="009959C9"/>
    <w:rsid w:val="009A1206"/>
    <w:rsid w:val="009A3450"/>
    <w:rsid w:val="009B1955"/>
    <w:rsid w:val="009B2573"/>
    <w:rsid w:val="009B3593"/>
    <w:rsid w:val="009B6784"/>
    <w:rsid w:val="009C0AAE"/>
    <w:rsid w:val="009C31A5"/>
    <w:rsid w:val="009C7456"/>
    <w:rsid w:val="009C7E5C"/>
    <w:rsid w:val="009D2B58"/>
    <w:rsid w:val="009D4686"/>
    <w:rsid w:val="009E0D75"/>
    <w:rsid w:val="009E1416"/>
    <w:rsid w:val="009E1861"/>
    <w:rsid w:val="009E782C"/>
    <w:rsid w:val="009F12BC"/>
    <w:rsid w:val="009F322F"/>
    <w:rsid w:val="009F3C2A"/>
    <w:rsid w:val="009F5516"/>
    <w:rsid w:val="00A07EC7"/>
    <w:rsid w:val="00A12890"/>
    <w:rsid w:val="00A13EE8"/>
    <w:rsid w:val="00A1580D"/>
    <w:rsid w:val="00A15C98"/>
    <w:rsid w:val="00A20BF3"/>
    <w:rsid w:val="00A22377"/>
    <w:rsid w:val="00A23400"/>
    <w:rsid w:val="00A23554"/>
    <w:rsid w:val="00A23A80"/>
    <w:rsid w:val="00A23F73"/>
    <w:rsid w:val="00A246E8"/>
    <w:rsid w:val="00A25FCB"/>
    <w:rsid w:val="00A30A27"/>
    <w:rsid w:val="00A31543"/>
    <w:rsid w:val="00A3167E"/>
    <w:rsid w:val="00A31AB4"/>
    <w:rsid w:val="00A3319C"/>
    <w:rsid w:val="00A343F7"/>
    <w:rsid w:val="00A36C7C"/>
    <w:rsid w:val="00A4001C"/>
    <w:rsid w:val="00A40A2B"/>
    <w:rsid w:val="00A41F17"/>
    <w:rsid w:val="00A42376"/>
    <w:rsid w:val="00A503AE"/>
    <w:rsid w:val="00A509F0"/>
    <w:rsid w:val="00A571D6"/>
    <w:rsid w:val="00A57A0B"/>
    <w:rsid w:val="00A57E3B"/>
    <w:rsid w:val="00A6029B"/>
    <w:rsid w:val="00A66B61"/>
    <w:rsid w:val="00A74098"/>
    <w:rsid w:val="00A8219C"/>
    <w:rsid w:val="00A82F27"/>
    <w:rsid w:val="00A90502"/>
    <w:rsid w:val="00A905A9"/>
    <w:rsid w:val="00AA12C6"/>
    <w:rsid w:val="00AA4357"/>
    <w:rsid w:val="00AA6527"/>
    <w:rsid w:val="00AA7624"/>
    <w:rsid w:val="00AB0580"/>
    <w:rsid w:val="00AB1AB6"/>
    <w:rsid w:val="00AB1BEA"/>
    <w:rsid w:val="00AB6857"/>
    <w:rsid w:val="00AB746B"/>
    <w:rsid w:val="00AC0119"/>
    <w:rsid w:val="00AC52CE"/>
    <w:rsid w:val="00AE1ED5"/>
    <w:rsid w:val="00AE2288"/>
    <w:rsid w:val="00AE2BF6"/>
    <w:rsid w:val="00AE4C6E"/>
    <w:rsid w:val="00AE51DF"/>
    <w:rsid w:val="00AF0198"/>
    <w:rsid w:val="00AF0327"/>
    <w:rsid w:val="00AF2419"/>
    <w:rsid w:val="00AF2BC2"/>
    <w:rsid w:val="00AF475E"/>
    <w:rsid w:val="00B01888"/>
    <w:rsid w:val="00B0495D"/>
    <w:rsid w:val="00B064CE"/>
    <w:rsid w:val="00B0692F"/>
    <w:rsid w:val="00B14006"/>
    <w:rsid w:val="00B14074"/>
    <w:rsid w:val="00B21FDA"/>
    <w:rsid w:val="00B2369A"/>
    <w:rsid w:val="00B276DF"/>
    <w:rsid w:val="00B27FAD"/>
    <w:rsid w:val="00B3248B"/>
    <w:rsid w:val="00B404F9"/>
    <w:rsid w:val="00B429FB"/>
    <w:rsid w:val="00B467CA"/>
    <w:rsid w:val="00B5114B"/>
    <w:rsid w:val="00B60671"/>
    <w:rsid w:val="00B65AAE"/>
    <w:rsid w:val="00B65BEA"/>
    <w:rsid w:val="00B6675A"/>
    <w:rsid w:val="00B67016"/>
    <w:rsid w:val="00B72535"/>
    <w:rsid w:val="00B729B0"/>
    <w:rsid w:val="00B74BBE"/>
    <w:rsid w:val="00B75E0B"/>
    <w:rsid w:val="00B831D5"/>
    <w:rsid w:val="00B8363D"/>
    <w:rsid w:val="00B83AE0"/>
    <w:rsid w:val="00B8560B"/>
    <w:rsid w:val="00B857B5"/>
    <w:rsid w:val="00B90CF3"/>
    <w:rsid w:val="00BA1015"/>
    <w:rsid w:val="00BA2C03"/>
    <w:rsid w:val="00BA6434"/>
    <w:rsid w:val="00BA7B64"/>
    <w:rsid w:val="00BB0C5D"/>
    <w:rsid w:val="00BB1DBE"/>
    <w:rsid w:val="00BB2D60"/>
    <w:rsid w:val="00BB72B4"/>
    <w:rsid w:val="00BC1BE0"/>
    <w:rsid w:val="00BC3F59"/>
    <w:rsid w:val="00BC3FB9"/>
    <w:rsid w:val="00BC4B7B"/>
    <w:rsid w:val="00BD2B3F"/>
    <w:rsid w:val="00BD5213"/>
    <w:rsid w:val="00BE13B7"/>
    <w:rsid w:val="00BE3245"/>
    <w:rsid w:val="00BE60B0"/>
    <w:rsid w:val="00BF2CD0"/>
    <w:rsid w:val="00BF4DD0"/>
    <w:rsid w:val="00BF75B8"/>
    <w:rsid w:val="00BF7907"/>
    <w:rsid w:val="00C001F7"/>
    <w:rsid w:val="00C03D8E"/>
    <w:rsid w:val="00C103F1"/>
    <w:rsid w:val="00C12578"/>
    <w:rsid w:val="00C1340B"/>
    <w:rsid w:val="00C16420"/>
    <w:rsid w:val="00C25118"/>
    <w:rsid w:val="00C31096"/>
    <w:rsid w:val="00C31110"/>
    <w:rsid w:val="00C3267E"/>
    <w:rsid w:val="00C33940"/>
    <w:rsid w:val="00C3571B"/>
    <w:rsid w:val="00C35A14"/>
    <w:rsid w:val="00C361DD"/>
    <w:rsid w:val="00C51028"/>
    <w:rsid w:val="00C55E4B"/>
    <w:rsid w:val="00C61A44"/>
    <w:rsid w:val="00C64250"/>
    <w:rsid w:val="00C64415"/>
    <w:rsid w:val="00C660C2"/>
    <w:rsid w:val="00C71B33"/>
    <w:rsid w:val="00C734E1"/>
    <w:rsid w:val="00C801E2"/>
    <w:rsid w:val="00C816FB"/>
    <w:rsid w:val="00C81C96"/>
    <w:rsid w:val="00C829A1"/>
    <w:rsid w:val="00C83107"/>
    <w:rsid w:val="00C85907"/>
    <w:rsid w:val="00C923D7"/>
    <w:rsid w:val="00C95326"/>
    <w:rsid w:val="00C95E03"/>
    <w:rsid w:val="00C9609B"/>
    <w:rsid w:val="00C97164"/>
    <w:rsid w:val="00CA15FB"/>
    <w:rsid w:val="00CA30C3"/>
    <w:rsid w:val="00CA49FC"/>
    <w:rsid w:val="00CA56CE"/>
    <w:rsid w:val="00CA6E0D"/>
    <w:rsid w:val="00CA79DF"/>
    <w:rsid w:val="00CB1458"/>
    <w:rsid w:val="00CB610D"/>
    <w:rsid w:val="00CB7774"/>
    <w:rsid w:val="00CC1BA9"/>
    <w:rsid w:val="00CC25BD"/>
    <w:rsid w:val="00CC735E"/>
    <w:rsid w:val="00CD404B"/>
    <w:rsid w:val="00CD436F"/>
    <w:rsid w:val="00CD4ED2"/>
    <w:rsid w:val="00CE7F35"/>
    <w:rsid w:val="00CF0B6B"/>
    <w:rsid w:val="00CF1ABB"/>
    <w:rsid w:val="00CF4F84"/>
    <w:rsid w:val="00D0648A"/>
    <w:rsid w:val="00D06EDE"/>
    <w:rsid w:val="00D15E22"/>
    <w:rsid w:val="00D16242"/>
    <w:rsid w:val="00D2040A"/>
    <w:rsid w:val="00D237EF"/>
    <w:rsid w:val="00D23AF3"/>
    <w:rsid w:val="00D23B07"/>
    <w:rsid w:val="00D27954"/>
    <w:rsid w:val="00D31B5A"/>
    <w:rsid w:val="00D31E53"/>
    <w:rsid w:val="00D32198"/>
    <w:rsid w:val="00D33C9A"/>
    <w:rsid w:val="00D35B9F"/>
    <w:rsid w:val="00D41395"/>
    <w:rsid w:val="00D41C31"/>
    <w:rsid w:val="00D4254B"/>
    <w:rsid w:val="00D44060"/>
    <w:rsid w:val="00D44B2A"/>
    <w:rsid w:val="00D52625"/>
    <w:rsid w:val="00D53E91"/>
    <w:rsid w:val="00D60097"/>
    <w:rsid w:val="00D63B3E"/>
    <w:rsid w:val="00D64068"/>
    <w:rsid w:val="00D749DE"/>
    <w:rsid w:val="00D8512F"/>
    <w:rsid w:val="00D87CE4"/>
    <w:rsid w:val="00D91200"/>
    <w:rsid w:val="00D92CE2"/>
    <w:rsid w:val="00D939C3"/>
    <w:rsid w:val="00DA07EC"/>
    <w:rsid w:val="00DA323F"/>
    <w:rsid w:val="00DA4F03"/>
    <w:rsid w:val="00DA7428"/>
    <w:rsid w:val="00DB2396"/>
    <w:rsid w:val="00DB25E7"/>
    <w:rsid w:val="00DB4D87"/>
    <w:rsid w:val="00DB5A3E"/>
    <w:rsid w:val="00DB68C6"/>
    <w:rsid w:val="00DC08E4"/>
    <w:rsid w:val="00DC501C"/>
    <w:rsid w:val="00DD28C6"/>
    <w:rsid w:val="00DE00D7"/>
    <w:rsid w:val="00DE0BE1"/>
    <w:rsid w:val="00DE3776"/>
    <w:rsid w:val="00DE696B"/>
    <w:rsid w:val="00DF000D"/>
    <w:rsid w:val="00E06ADF"/>
    <w:rsid w:val="00E06BC7"/>
    <w:rsid w:val="00E13A19"/>
    <w:rsid w:val="00E2017D"/>
    <w:rsid w:val="00E2224E"/>
    <w:rsid w:val="00E31BFF"/>
    <w:rsid w:val="00E32A9A"/>
    <w:rsid w:val="00E33961"/>
    <w:rsid w:val="00E4168A"/>
    <w:rsid w:val="00E428EE"/>
    <w:rsid w:val="00E44E52"/>
    <w:rsid w:val="00E47F68"/>
    <w:rsid w:val="00E51030"/>
    <w:rsid w:val="00E53B30"/>
    <w:rsid w:val="00E567BC"/>
    <w:rsid w:val="00E64371"/>
    <w:rsid w:val="00E76833"/>
    <w:rsid w:val="00E77F34"/>
    <w:rsid w:val="00E811EE"/>
    <w:rsid w:val="00E87EE2"/>
    <w:rsid w:val="00E91406"/>
    <w:rsid w:val="00E93C5F"/>
    <w:rsid w:val="00E9687B"/>
    <w:rsid w:val="00EA2430"/>
    <w:rsid w:val="00EA4DAF"/>
    <w:rsid w:val="00EA5F35"/>
    <w:rsid w:val="00EB1CB3"/>
    <w:rsid w:val="00EB4341"/>
    <w:rsid w:val="00EB47AF"/>
    <w:rsid w:val="00ED33AD"/>
    <w:rsid w:val="00ED7FE5"/>
    <w:rsid w:val="00EE12B2"/>
    <w:rsid w:val="00EE3294"/>
    <w:rsid w:val="00EE4176"/>
    <w:rsid w:val="00EE6DFB"/>
    <w:rsid w:val="00F01AAA"/>
    <w:rsid w:val="00F0412D"/>
    <w:rsid w:val="00F04545"/>
    <w:rsid w:val="00F0736C"/>
    <w:rsid w:val="00F10B2F"/>
    <w:rsid w:val="00F15B9E"/>
    <w:rsid w:val="00F22180"/>
    <w:rsid w:val="00F22649"/>
    <w:rsid w:val="00F31470"/>
    <w:rsid w:val="00F33BED"/>
    <w:rsid w:val="00F3706A"/>
    <w:rsid w:val="00F37BA6"/>
    <w:rsid w:val="00F4238B"/>
    <w:rsid w:val="00F43544"/>
    <w:rsid w:val="00F4593C"/>
    <w:rsid w:val="00F466F1"/>
    <w:rsid w:val="00F47AE5"/>
    <w:rsid w:val="00F50091"/>
    <w:rsid w:val="00F65D4B"/>
    <w:rsid w:val="00F66A96"/>
    <w:rsid w:val="00F678A4"/>
    <w:rsid w:val="00F67A24"/>
    <w:rsid w:val="00F7008F"/>
    <w:rsid w:val="00F732FF"/>
    <w:rsid w:val="00F73CE4"/>
    <w:rsid w:val="00F745FC"/>
    <w:rsid w:val="00F8309E"/>
    <w:rsid w:val="00F830C2"/>
    <w:rsid w:val="00F9306C"/>
    <w:rsid w:val="00F9560D"/>
    <w:rsid w:val="00FA11AA"/>
    <w:rsid w:val="00FA1842"/>
    <w:rsid w:val="00FB0CF6"/>
    <w:rsid w:val="00FB1AC7"/>
    <w:rsid w:val="00FB2417"/>
    <w:rsid w:val="00FB3C01"/>
    <w:rsid w:val="00FB4C82"/>
    <w:rsid w:val="00FB52B0"/>
    <w:rsid w:val="00FB5545"/>
    <w:rsid w:val="00FC05CC"/>
    <w:rsid w:val="00FC1541"/>
    <w:rsid w:val="00FC15D8"/>
    <w:rsid w:val="00FC1710"/>
    <w:rsid w:val="00FC1D99"/>
    <w:rsid w:val="00FD2FBE"/>
    <w:rsid w:val="00FD3DEB"/>
    <w:rsid w:val="00FF6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76FDA8"/>
  <w15:docId w15:val="{B2298F03-5D79-414B-92AB-1E7384F9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EB47AF"/>
    <w:pPr>
      <w:autoSpaceDE w:val="0"/>
      <w:autoSpaceDN w:val="0"/>
      <w:adjustRightInd w:val="0"/>
      <w:spacing w:before="52" w:after="0" w:line="240" w:lineRule="auto"/>
      <w:ind w:right="1575"/>
      <w:outlineLvl w:val="0"/>
    </w:pPr>
    <w:rPr>
      <w:rFonts w:ascii="Times New Roman" w:hAnsi="Times New Roman" w:cs="Times New Roman"/>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D3A"/>
  </w:style>
  <w:style w:type="paragraph" w:styleId="Footer">
    <w:name w:val="footer"/>
    <w:basedOn w:val="Normal"/>
    <w:link w:val="FooterChar"/>
    <w:uiPriority w:val="99"/>
    <w:unhideWhenUsed/>
    <w:rsid w:val="002B7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D3A"/>
  </w:style>
  <w:style w:type="paragraph" w:styleId="BalloonText">
    <w:name w:val="Balloon Text"/>
    <w:basedOn w:val="Normal"/>
    <w:link w:val="BalloonTextChar"/>
    <w:uiPriority w:val="99"/>
    <w:semiHidden/>
    <w:unhideWhenUsed/>
    <w:rsid w:val="002B7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D3A"/>
    <w:rPr>
      <w:rFonts w:ascii="Tahoma" w:hAnsi="Tahoma" w:cs="Tahoma"/>
      <w:sz w:val="16"/>
      <w:szCs w:val="16"/>
    </w:rPr>
  </w:style>
  <w:style w:type="table" w:styleId="TableGrid">
    <w:name w:val="Table Grid"/>
    <w:basedOn w:val="TableNormal"/>
    <w:uiPriority w:val="59"/>
    <w:rsid w:val="002B7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B5A3E"/>
  </w:style>
  <w:style w:type="character" w:styleId="CommentReference">
    <w:name w:val="annotation reference"/>
    <w:basedOn w:val="DefaultParagraphFont"/>
    <w:uiPriority w:val="99"/>
    <w:semiHidden/>
    <w:unhideWhenUsed/>
    <w:rsid w:val="008F67C1"/>
    <w:rPr>
      <w:sz w:val="16"/>
      <w:szCs w:val="16"/>
    </w:rPr>
  </w:style>
  <w:style w:type="paragraph" w:styleId="CommentText">
    <w:name w:val="annotation text"/>
    <w:basedOn w:val="Normal"/>
    <w:link w:val="CommentTextChar"/>
    <w:uiPriority w:val="99"/>
    <w:semiHidden/>
    <w:unhideWhenUsed/>
    <w:rsid w:val="008F67C1"/>
    <w:pPr>
      <w:spacing w:line="240" w:lineRule="auto"/>
    </w:pPr>
    <w:rPr>
      <w:sz w:val="20"/>
      <w:szCs w:val="20"/>
    </w:rPr>
  </w:style>
  <w:style w:type="character" w:customStyle="1" w:styleId="CommentTextChar">
    <w:name w:val="Comment Text Char"/>
    <w:basedOn w:val="DefaultParagraphFont"/>
    <w:link w:val="CommentText"/>
    <w:uiPriority w:val="99"/>
    <w:semiHidden/>
    <w:rsid w:val="008F67C1"/>
    <w:rPr>
      <w:sz w:val="20"/>
      <w:szCs w:val="20"/>
    </w:rPr>
  </w:style>
  <w:style w:type="paragraph" w:styleId="CommentSubject">
    <w:name w:val="annotation subject"/>
    <w:basedOn w:val="CommentText"/>
    <w:next w:val="CommentText"/>
    <w:link w:val="CommentSubjectChar"/>
    <w:uiPriority w:val="99"/>
    <w:semiHidden/>
    <w:unhideWhenUsed/>
    <w:rsid w:val="008F67C1"/>
    <w:rPr>
      <w:b/>
      <w:bCs/>
    </w:rPr>
  </w:style>
  <w:style w:type="character" w:customStyle="1" w:styleId="CommentSubjectChar">
    <w:name w:val="Comment Subject Char"/>
    <w:basedOn w:val="CommentTextChar"/>
    <w:link w:val="CommentSubject"/>
    <w:uiPriority w:val="99"/>
    <w:semiHidden/>
    <w:rsid w:val="008F67C1"/>
    <w:rPr>
      <w:b/>
      <w:bCs/>
      <w:sz w:val="20"/>
      <w:szCs w:val="20"/>
    </w:rPr>
  </w:style>
  <w:style w:type="character" w:styleId="Hyperlink">
    <w:name w:val="Hyperlink"/>
    <w:basedOn w:val="DefaultParagraphFont"/>
    <w:uiPriority w:val="99"/>
    <w:unhideWhenUsed/>
    <w:rsid w:val="005B296A"/>
    <w:rPr>
      <w:color w:val="0000FF"/>
      <w:u w:val="single"/>
    </w:rPr>
  </w:style>
  <w:style w:type="paragraph" w:styleId="NormalWeb">
    <w:name w:val="Normal (Web)"/>
    <w:basedOn w:val="Normal"/>
    <w:uiPriority w:val="99"/>
    <w:unhideWhenUsed/>
    <w:rsid w:val="005B296A"/>
    <w:pPr>
      <w:spacing w:before="100" w:beforeAutospacing="1" w:after="100" w:afterAutospacing="1" w:line="240" w:lineRule="auto"/>
    </w:pPr>
    <w:rPr>
      <w:rFonts w:ascii="Times New Roman" w:eastAsia="Calibri" w:hAnsi="Times New Roman" w:cs="Times New Roman"/>
      <w:sz w:val="24"/>
      <w:szCs w:val="24"/>
    </w:rPr>
  </w:style>
  <w:style w:type="character" w:styleId="FollowedHyperlink">
    <w:name w:val="FollowedHyperlink"/>
    <w:basedOn w:val="DefaultParagraphFont"/>
    <w:uiPriority w:val="99"/>
    <w:semiHidden/>
    <w:unhideWhenUsed/>
    <w:rsid w:val="00BC4B7B"/>
    <w:rPr>
      <w:color w:val="800080" w:themeColor="followedHyperlink"/>
      <w:u w:val="single"/>
    </w:rPr>
  </w:style>
  <w:style w:type="paragraph" w:styleId="Revision">
    <w:name w:val="Revision"/>
    <w:hidden/>
    <w:uiPriority w:val="99"/>
    <w:semiHidden/>
    <w:rsid w:val="00BC3FB9"/>
    <w:pPr>
      <w:spacing w:after="0" w:line="240" w:lineRule="auto"/>
    </w:pPr>
  </w:style>
  <w:style w:type="paragraph" w:styleId="ListParagraph">
    <w:name w:val="List Paragraph"/>
    <w:basedOn w:val="Normal"/>
    <w:uiPriority w:val="34"/>
    <w:qFormat/>
    <w:rsid w:val="00C97164"/>
    <w:pPr>
      <w:ind w:left="720"/>
      <w:contextualSpacing/>
    </w:pPr>
  </w:style>
  <w:style w:type="character" w:customStyle="1" w:styleId="Heading1Char">
    <w:name w:val="Heading 1 Char"/>
    <w:basedOn w:val="DefaultParagraphFont"/>
    <w:link w:val="Heading1"/>
    <w:uiPriority w:val="1"/>
    <w:rsid w:val="00EB47AF"/>
    <w:rPr>
      <w:rFonts w:ascii="Times New Roman" w:hAnsi="Times New Roman" w:cs="Times New Roman"/>
      <w:i/>
      <w:iCs/>
      <w:sz w:val="19"/>
      <w:szCs w:val="19"/>
    </w:rPr>
  </w:style>
  <w:style w:type="paragraph" w:styleId="BodyText">
    <w:name w:val="Body Text"/>
    <w:basedOn w:val="Normal"/>
    <w:link w:val="BodyTextChar"/>
    <w:uiPriority w:val="1"/>
    <w:qFormat/>
    <w:rsid w:val="00EB47AF"/>
    <w:pPr>
      <w:autoSpaceDE w:val="0"/>
      <w:autoSpaceDN w:val="0"/>
      <w:adjustRightInd w:val="0"/>
      <w:spacing w:after="0" w:line="240" w:lineRule="auto"/>
    </w:pPr>
    <w:rPr>
      <w:rFonts w:ascii="Times New Roman" w:hAnsi="Times New Roman" w:cs="Times New Roman"/>
      <w:sz w:val="17"/>
      <w:szCs w:val="17"/>
    </w:rPr>
  </w:style>
  <w:style w:type="character" w:customStyle="1" w:styleId="BodyTextChar">
    <w:name w:val="Body Text Char"/>
    <w:basedOn w:val="DefaultParagraphFont"/>
    <w:link w:val="BodyText"/>
    <w:uiPriority w:val="1"/>
    <w:rsid w:val="00EB47AF"/>
    <w:rPr>
      <w:rFonts w:ascii="Times New Roman" w:hAnsi="Times New Roman" w:cs="Times New Roman"/>
      <w:sz w:val="17"/>
      <w:szCs w:val="17"/>
    </w:rPr>
  </w:style>
  <w:style w:type="paragraph" w:customStyle="1" w:styleId="TableParagraph">
    <w:name w:val="Table Paragraph"/>
    <w:basedOn w:val="Normal"/>
    <w:uiPriority w:val="1"/>
    <w:qFormat/>
    <w:rsid w:val="00EB47AF"/>
    <w:pPr>
      <w:autoSpaceDE w:val="0"/>
      <w:autoSpaceDN w:val="0"/>
      <w:adjustRightInd w:val="0"/>
      <w:spacing w:after="0" w:line="180" w:lineRule="exact"/>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DF00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5273">
      <w:bodyDiv w:val="1"/>
      <w:marLeft w:val="0"/>
      <w:marRight w:val="0"/>
      <w:marTop w:val="0"/>
      <w:marBottom w:val="0"/>
      <w:divBdr>
        <w:top w:val="none" w:sz="0" w:space="0" w:color="auto"/>
        <w:left w:val="none" w:sz="0" w:space="0" w:color="auto"/>
        <w:bottom w:val="none" w:sz="0" w:space="0" w:color="auto"/>
        <w:right w:val="none" w:sz="0" w:space="0" w:color="auto"/>
      </w:divBdr>
    </w:div>
    <w:div w:id="124857882">
      <w:bodyDiv w:val="1"/>
      <w:marLeft w:val="0"/>
      <w:marRight w:val="0"/>
      <w:marTop w:val="0"/>
      <w:marBottom w:val="0"/>
      <w:divBdr>
        <w:top w:val="none" w:sz="0" w:space="0" w:color="auto"/>
        <w:left w:val="none" w:sz="0" w:space="0" w:color="auto"/>
        <w:bottom w:val="none" w:sz="0" w:space="0" w:color="auto"/>
        <w:right w:val="none" w:sz="0" w:space="0" w:color="auto"/>
      </w:divBdr>
    </w:div>
    <w:div w:id="310408804">
      <w:bodyDiv w:val="1"/>
      <w:marLeft w:val="0"/>
      <w:marRight w:val="0"/>
      <w:marTop w:val="0"/>
      <w:marBottom w:val="0"/>
      <w:divBdr>
        <w:top w:val="none" w:sz="0" w:space="0" w:color="auto"/>
        <w:left w:val="none" w:sz="0" w:space="0" w:color="auto"/>
        <w:bottom w:val="none" w:sz="0" w:space="0" w:color="auto"/>
        <w:right w:val="none" w:sz="0" w:space="0" w:color="auto"/>
      </w:divBdr>
    </w:div>
    <w:div w:id="312833862">
      <w:bodyDiv w:val="1"/>
      <w:marLeft w:val="0"/>
      <w:marRight w:val="0"/>
      <w:marTop w:val="0"/>
      <w:marBottom w:val="0"/>
      <w:divBdr>
        <w:top w:val="none" w:sz="0" w:space="0" w:color="auto"/>
        <w:left w:val="none" w:sz="0" w:space="0" w:color="auto"/>
        <w:bottom w:val="none" w:sz="0" w:space="0" w:color="auto"/>
        <w:right w:val="none" w:sz="0" w:space="0" w:color="auto"/>
      </w:divBdr>
    </w:div>
    <w:div w:id="462962078">
      <w:bodyDiv w:val="1"/>
      <w:marLeft w:val="0"/>
      <w:marRight w:val="0"/>
      <w:marTop w:val="0"/>
      <w:marBottom w:val="0"/>
      <w:divBdr>
        <w:top w:val="none" w:sz="0" w:space="0" w:color="auto"/>
        <w:left w:val="none" w:sz="0" w:space="0" w:color="auto"/>
        <w:bottom w:val="none" w:sz="0" w:space="0" w:color="auto"/>
        <w:right w:val="none" w:sz="0" w:space="0" w:color="auto"/>
      </w:divBdr>
    </w:div>
    <w:div w:id="478424625">
      <w:bodyDiv w:val="1"/>
      <w:marLeft w:val="0"/>
      <w:marRight w:val="0"/>
      <w:marTop w:val="0"/>
      <w:marBottom w:val="0"/>
      <w:divBdr>
        <w:top w:val="none" w:sz="0" w:space="0" w:color="auto"/>
        <w:left w:val="none" w:sz="0" w:space="0" w:color="auto"/>
        <w:bottom w:val="none" w:sz="0" w:space="0" w:color="auto"/>
        <w:right w:val="none" w:sz="0" w:space="0" w:color="auto"/>
      </w:divBdr>
    </w:div>
    <w:div w:id="533927825">
      <w:bodyDiv w:val="1"/>
      <w:marLeft w:val="0"/>
      <w:marRight w:val="0"/>
      <w:marTop w:val="0"/>
      <w:marBottom w:val="0"/>
      <w:divBdr>
        <w:top w:val="none" w:sz="0" w:space="0" w:color="auto"/>
        <w:left w:val="none" w:sz="0" w:space="0" w:color="auto"/>
        <w:bottom w:val="none" w:sz="0" w:space="0" w:color="auto"/>
        <w:right w:val="none" w:sz="0" w:space="0" w:color="auto"/>
      </w:divBdr>
    </w:div>
    <w:div w:id="666322758">
      <w:bodyDiv w:val="1"/>
      <w:marLeft w:val="0"/>
      <w:marRight w:val="0"/>
      <w:marTop w:val="0"/>
      <w:marBottom w:val="0"/>
      <w:divBdr>
        <w:top w:val="none" w:sz="0" w:space="0" w:color="auto"/>
        <w:left w:val="none" w:sz="0" w:space="0" w:color="auto"/>
        <w:bottom w:val="none" w:sz="0" w:space="0" w:color="auto"/>
        <w:right w:val="none" w:sz="0" w:space="0" w:color="auto"/>
      </w:divBdr>
    </w:div>
    <w:div w:id="780535621">
      <w:bodyDiv w:val="1"/>
      <w:marLeft w:val="0"/>
      <w:marRight w:val="0"/>
      <w:marTop w:val="0"/>
      <w:marBottom w:val="0"/>
      <w:divBdr>
        <w:top w:val="none" w:sz="0" w:space="0" w:color="auto"/>
        <w:left w:val="none" w:sz="0" w:space="0" w:color="auto"/>
        <w:bottom w:val="none" w:sz="0" w:space="0" w:color="auto"/>
        <w:right w:val="none" w:sz="0" w:space="0" w:color="auto"/>
      </w:divBdr>
    </w:div>
    <w:div w:id="882595855">
      <w:bodyDiv w:val="1"/>
      <w:marLeft w:val="0"/>
      <w:marRight w:val="0"/>
      <w:marTop w:val="0"/>
      <w:marBottom w:val="0"/>
      <w:divBdr>
        <w:top w:val="none" w:sz="0" w:space="0" w:color="auto"/>
        <w:left w:val="none" w:sz="0" w:space="0" w:color="auto"/>
        <w:bottom w:val="none" w:sz="0" w:space="0" w:color="auto"/>
        <w:right w:val="none" w:sz="0" w:space="0" w:color="auto"/>
      </w:divBdr>
    </w:div>
    <w:div w:id="965700681">
      <w:bodyDiv w:val="1"/>
      <w:marLeft w:val="0"/>
      <w:marRight w:val="0"/>
      <w:marTop w:val="0"/>
      <w:marBottom w:val="0"/>
      <w:divBdr>
        <w:top w:val="none" w:sz="0" w:space="0" w:color="auto"/>
        <w:left w:val="none" w:sz="0" w:space="0" w:color="auto"/>
        <w:bottom w:val="none" w:sz="0" w:space="0" w:color="auto"/>
        <w:right w:val="none" w:sz="0" w:space="0" w:color="auto"/>
      </w:divBdr>
    </w:div>
    <w:div w:id="1174757725">
      <w:bodyDiv w:val="1"/>
      <w:marLeft w:val="0"/>
      <w:marRight w:val="0"/>
      <w:marTop w:val="0"/>
      <w:marBottom w:val="0"/>
      <w:divBdr>
        <w:top w:val="none" w:sz="0" w:space="0" w:color="auto"/>
        <w:left w:val="none" w:sz="0" w:space="0" w:color="auto"/>
        <w:bottom w:val="none" w:sz="0" w:space="0" w:color="auto"/>
        <w:right w:val="none" w:sz="0" w:space="0" w:color="auto"/>
      </w:divBdr>
      <w:divsChild>
        <w:div w:id="2030792833">
          <w:marLeft w:val="0"/>
          <w:marRight w:val="0"/>
          <w:marTop w:val="0"/>
          <w:marBottom w:val="0"/>
          <w:divBdr>
            <w:top w:val="none" w:sz="0" w:space="0" w:color="auto"/>
            <w:left w:val="none" w:sz="0" w:space="0" w:color="auto"/>
            <w:bottom w:val="none" w:sz="0" w:space="0" w:color="auto"/>
            <w:right w:val="none" w:sz="0" w:space="0" w:color="auto"/>
          </w:divBdr>
        </w:div>
        <w:div w:id="931280218">
          <w:marLeft w:val="0"/>
          <w:marRight w:val="0"/>
          <w:marTop w:val="96"/>
          <w:marBottom w:val="96"/>
          <w:divBdr>
            <w:top w:val="none" w:sz="0" w:space="0" w:color="auto"/>
            <w:left w:val="none" w:sz="0" w:space="0" w:color="auto"/>
            <w:bottom w:val="none" w:sz="0" w:space="0" w:color="auto"/>
            <w:right w:val="none" w:sz="0" w:space="0" w:color="auto"/>
          </w:divBdr>
          <w:divsChild>
            <w:div w:id="7161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8715">
      <w:bodyDiv w:val="1"/>
      <w:marLeft w:val="0"/>
      <w:marRight w:val="0"/>
      <w:marTop w:val="0"/>
      <w:marBottom w:val="0"/>
      <w:divBdr>
        <w:top w:val="none" w:sz="0" w:space="0" w:color="auto"/>
        <w:left w:val="none" w:sz="0" w:space="0" w:color="auto"/>
        <w:bottom w:val="none" w:sz="0" w:space="0" w:color="auto"/>
        <w:right w:val="none" w:sz="0" w:space="0" w:color="auto"/>
      </w:divBdr>
    </w:div>
    <w:div w:id="2117170288">
      <w:bodyDiv w:val="1"/>
      <w:marLeft w:val="0"/>
      <w:marRight w:val="0"/>
      <w:marTop w:val="0"/>
      <w:marBottom w:val="0"/>
      <w:divBdr>
        <w:top w:val="none" w:sz="0" w:space="0" w:color="auto"/>
        <w:left w:val="none" w:sz="0" w:space="0" w:color="auto"/>
        <w:bottom w:val="none" w:sz="0" w:space="0" w:color="auto"/>
        <w:right w:val="none" w:sz="0" w:space="0" w:color="auto"/>
      </w:divBdr>
    </w:div>
    <w:div w:id="21461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apcorg/building-a-hospital-based-palliative-care-program/measuring-quality-and-imp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consensusprojec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tionalcoalitionhpc.org/ncp" TargetMode="External"/><Relationship Id="rId5" Type="http://schemas.openxmlformats.org/officeDocument/2006/relationships/webSettings" Target="webSettings.xml"/><Relationship Id="rId15" Type="http://schemas.openxmlformats.org/officeDocument/2006/relationships/hyperlink" Target="http://dx.doi.org/10.1016/j.jpainsymman.2014.06.008" TargetMode="Externa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jointcommissionorg/certification/performance_measurement_requirements_palliative_car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230C-2A6F-4DD5-A567-F143BB504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5495</Words>
  <Characters>31111</Characters>
  <Application>Microsoft Office Word</Application>
  <DocSecurity>0</DocSecurity>
  <Lines>701</Lines>
  <Paragraphs>295</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Wool</dc:creator>
  <cp:lastModifiedBy>Hunt, Christine  C.</cp:lastModifiedBy>
  <cp:revision>7</cp:revision>
  <cp:lastPrinted>2015-06-05T17:31:00Z</cp:lastPrinted>
  <dcterms:created xsi:type="dcterms:W3CDTF">2025-02-28T16:45:00Z</dcterms:created>
  <dcterms:modified xsi:type="dcterms:W3CDTF">2025-05-27T21:52:00Z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29e69f55-9b5e-4ffb-9930-443a165f7c68</vt:lpwstr>
  </property>
</Properties>
</file>