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620B2" w14:textId="77777777" w:rsidR="001B7EAC" w:rsidRDefault="001B7EAC" w:rsidP="001B7EAC">
      <w:pPr>
        <w:jc w:val="right"/>
        <w:rPr>
          <w:rFonts w:ascii="Arial" w:hAnsi="Arial"/>
          <w:sz w:val="22"/>
        </w:rPr>
      </w:pPr>
      <w:r>
        <w:rPr>
          <w:rFonts w:ascii="Arial" w:hAnsi="Arial"/>
          <w:sz w:val="22"/>
        </w:rPr>
        <w:t>Attachment B</w:t>
      </w:r>
    </w:p>
    <w:p w14:paraId="4DC12621" w14:textId="77777777" w:rsidR="00514064" w:rsidRDefault="00514064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University of Rochester</w:t>
      </w:r>
      <w:r w:rsidR="002932C4">
        <w:rPr>
          <w:rFonts w:ascii="Arial" w:hAnsi="Arial"/>
          <w:sz w:val="22"/>
        </w:rPr>
        <w:t xml:space="preserve"> Medical Center</w:t>
      </w:r>
    </w:p>
    <w:p w14:paraId="05E09530" w14:textId="77777777" w:rsidR="000E66D4" w:rsidRDefault="000E66D4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Strong Memorial Hospital</w:t>
      </w:r>
    </w:p>
    <w:p w14:paraId="13C7F3B5" w14:textId="77777777" w:rsidR="001B7EAC" w:rsidRDefault="001B7EAC" w:rsidP="001B7EAC">
      <w:pPr>
        <w:rPr>
          <w:rFonts w:ascii="Arial" w:hAnsi="Arial"/>
          <w:sz w:val="22"/>
        </w:rPr>
      </w:pPr>
    </w:p>
    <w:p w14:paraId="78DD331A" w14:textId="77777777" w:rsidR="00514064" w:rsidRDefault="00514064">
      <w:pPr>
        <w:jc w:val="center"/>
        <w:rPr>
          <w:rFonts w:ascii="Arial" w:hAnsi="Arial"/>
          <w:sz w:val="22"/>
        </w:rPr>
      </w:pPr>
    </w:p>
    <w:p w14:paraId="58FE702B" w14:textId="77777777" w:rsidR="00514064" w:rsidRDefault="000E66D4">
      <w:pPr>
        <w:pStyle w:val="Heading3"/>
        <w:rPr>
          <w:sz w:val="22"/>
        </w:rPr>
      </w:pPr>
      <w:r>
        <w:rPr>
          <w:sz w:val="22"/>
        </w:rPr>
        <w:t xml:space="preserve">Short Term </w:t>
      </w:r>
      <w:r w:rsidR="00274072">
        <w:rPr>
          <w:sz w:val="22"/>
        </w:rPr>
        <w:t>Observational</w:t>
      </w:r>
      <w:r>
        <w:rPr>
          <w:sz w:val="22"/>
        </w:rPr>
        <w:t xml:space="preserve"> Experience</w:t>
      </w:r>
      <w:r w:rsidR="00274072">
        <w:rPr>
          <w:sz w:val="22"/>
        </w:rPr>
        <w:t xml:space="preserve"> </w:t>
      </w:r>
      <w:r w:rsidR="00514064">
        <w:rPr>
          <w:sz w:val="22"/>
        </w:rPr>
        <w:t>Checklist</w:t>
      </w:r>
    </w:p>
    <w:p w14:paraId="3422080D" w14:textId="77777777" w:rsidR="000744C9" w:rsidRPr="000744C9" w:rsidRDefault="000744C9" w:rsidP="000744C9">
      <w:pPr>
        <w:jc w:val="center"/>
        <w:rPr>
          <w:b/>
          <w:sz w:val="22"/>
          <w:szCs w:val="22"/>
        </w:rPr>
      </w:pPr>
      <w:r w:rsidRPr="000744C9">
        <w:rPr>
          <w:b/>
          <w:sz w:val="22"/>
          <w:szCs w:val="22"/>
        </w:rPr>
        <w:t>(To be completed by the Sponsor)</w:t>
      </w:r>
    </w:p>
    <w:p w14:paraId="189B99D1" w14:textId="77777777" w:rsidR="00DB68DF" w:rsidRPr="00DB68DF" w:rsidRDefault="00DB68DF" w:rsidP="00DB68DF">
      <w:pPr>
        <w:jc w:val="center"/>
        <w:rPr>
          <w:sz w:val="24"/>
          <w:szCs w:val="24"/>
        </w:rPr>
      </w:pPr>
    </w:p>
    <w:p w14:paraId="24689828" w14:textId="77777777" w:rsidR="00514064" w:rsidRDefault="00514064">
      <w:pPr>
        <w:rPr>
          <w:rFonts w:ascii="Arial" w:hAnsi="Arial"/>
          <w:sz w:val="22"/>
        </w:rPr>
      </w:pPr>
    </w:p>
    <w:p w14:paraId="5BA1F6F8" w14:textId="77777777" w:rsidR="00514064" w:rsidRDefault="00FE0A8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Observer </w:t>
      </w:r>
      <w:r w:rsidR="00274072">
        <w:rPr>
          <w:rFonts w:ascii="Arial" w:hAnsi="Arial"/>
          <w:sz w:val="22"/>
        </w:rPr>
        <w:t>N</w:t>
      </w:r>
      <w:r w:rsidR="00514064">
        <w:rPr>
          <w:rFonts w:ascii="Arial" w:hAnsi="Arial"/>
          <w:sz w:val="22"/>
        </w:rPr>
        <w:t>ame________________________________________</w:t>
      </w:r>
      <w:r w:rsidR="00672088">
        <w:rPr>
          <w:rFonts w:ascii="Arial" w:hAnsi="Arial"/>
          <w:sz w:val="22"/>
        </w:rPr>
        <w:t>_ Date</w:t>
      </w:r>
      <w:r w:rsidR="00514064">
        <w:rPr>
          <w:rFonts w:ascii="Arial" w:hAnsi="Arial"/>
          <w:sz w:val="22"/>
        </w:rPr>
        <w:t>__________________</w:t>
      </w:r>
    </w:p>
    <w:p w14:paraId="6F8C6A06" w14:textId="77777777" w:rsidR="00274072" w:rsidRDefault="00274072">
      <w:pPr>
        <w:rPr>
          <w:rFonts w:ascii="Arial" w:hAnsi="Arial"/>
          <w:sz w:val="22"/>
        </w:rPr>
      </w:pPr>
    </w:p>
    <w:p w14:paraId="78CC5187" w14:textId="77777777" w:rsidR="00274072" w:rsidRPr="00274072" w:rsidRDefault="00D72C02">
      <w:pPr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>Sponsor verifying information</w:t>
      </w:r>
      <w:r w:rsidR="00DE65D9">
        <w:rPr>
          <w:rFonts w:ascii="Arial" w:hAnsi="Arial"/>
          <w:sz w:val="22"/>
        </w:rPr>
        <w:t>:</w:t>
      </w:r>
      <w:r w:rsidR="00274072">
        <w:rPr>
          <w:rFonts w:ascii="Arial" w:hAnsi="Arial"/>
          <w:sz w:val="22"/>
          <w:u w:val="single"/>
        </w:rPr>
        <w:tab/>
      </w:r>
      <w:r w:rsidR="00274072">
        <w:rPr>
          <w:rFonts w:ascii="Arial" w:hAnsi="Arial"/>
          <w:sz w:val="22"/>
          <w:u w:val="single"/>
        </w:rPr>
        <w:tab/>
      </w:r>
      <w:r w:rsidR="00274072">
        <w:rPr>
          <w:rFonts w:ascii="Arial" w:hAnsi="Arial"/>
          <w:sz w:val="22"/>
          <w:u w:val="single"/>
        </w:rPr>
        <w:tab/>
      </w:r>
      <w:r w:rsidR="00274072">
        <w:rPr>
          <w:rFonts w:ascii="Arial" w:hAnsi="Arial"/>
          <w:sz w:val="22"/>
          <w:u w:val="single"/>
        </w:rPr>
        <w:tab/>
      </w:r>
      <w:r w:rsidR="00274072">
        <w:rPr>
          <w:rFonts w:ascii="Arial" w:hAnsi="Arial"/>
          <w:sz w:val="22"/>
          <w:u w:val="single"/>
        </w:rPr>
        <w:tab/>
      </w:r>
      <w:r w:rsidR="00274072">
        <w:rPr>
          <w:rFonts w:ascii="Arial" w:hAnsi="Arial"/>
          <w:sz w:val="22"/>
          <w:u w:val="single"/>
        </w:rPr>
        <w:tab/>
      </w:r>
      <w:r w:rsidR="00274072">
        <w:rPr>
          <w:rFonts w:ascii="Arial" w:hAnsi="Arial"/>
          <w:sz w:val="22"/>
          <w:u w:val="single"/>
        </w:rPr>
        <w:tab/>
      </w:r>
      <w:r w:rsidR="00274072">
        <w:rPr>
          <w:rFonts w:ascii="Arial" w:hAnsi="Arial"/>
          <w:sz w:val="22"/>
          <w:u w:val="single"/>
        </w:rPr>
        <w:tab/>
      </w:r>
      <w:r w:rsidR="00274072">
        <w:rPr>
          <w:rFonts w:ascii="Arial" w:hAnsi="Arial"/>
          <w:sz w:val="22"/>
          <w:u w:val="single"/>
        </w:rPr>
        <w:tab/>
      </w:r>
    </w:p>
    <w:p w14:paraId="516090DE" w14:textId="77777777" w:rsidR="00514064" w:rsidRDefault="00514064">
      <w:pPr>
        <w:rPr>
          <w:rFonts w:ascii="Arial" w:hAnsi="Arial"/>
          <w:sz w:val="22"/>
        </w:rPr>
      </w:pPr>
    </w:p>
    <w:p w14:paraId="00A272FD" w14:textId="77777777" w:rsidR="00514064" w:rsidRDefault="00514064">
      <w:pPr>
        <w:rPr>
          <w:rFonts w:ascii="Arial" w:hAnsi="Arial"/>
          <w:sz w:val="2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8730"/>
        <w:gridCol w:w="1620"/>
      </w:tblGrid>
      <w:tr w:rsidR="00514064" w14:paraId="54F4D3EB" w14:textId="77777777" w:rsidTr="00D72C02">
        <w:tc>
          <w:tcPr>
            <w:tcW w:w="720" w:type="dxa"/>
          </w:tcPr>
          <w:p w14:paraId="7321FB52" w14:textId="77777777" w:rsidR="00514064" w:rsidRDefault="00514064">
            <w:pPr>
              <w:spacing w:after="12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Y/N</w:t>
            </w:r>
            <w:r w:rsidR="00FE0A89">
              <w:rPr>
                <w:rFonts w:ascii="Arial" w:hAnsi="Arial"/>
                <w:b/>
                <w:sz w:val="22"/>
              </w:rPr>
              <w:t>*</w:t>
            </w:r>
          </w:p>
        </w:tc>
        <w:tc>
          <w:tcPr>
            <w:tcW w:w="8730" w:type="dxa"/>
          </w:tcPr>
          <w:p w14:paraId="79B36775" w14:textId="77777777" w:rsidR="00514064" w:rsidRDefault="00514064" w:rsidP="00FE0A89">
            <w:pPr>
              <w:pStyle w:val="Heading1"/>
              <w:spacing w:after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Required </w:t>
            </w:r>
            <w:r w:rsidR="00FE0A89">
              <w:rPr>
                <w:rFonts w:ascii="Arial" w:hAnsi="Arial"/>
                <w:sz w:val="22"/>
              </w:rPr>
              <w:t>Items</w:t>
            </w:r>
          </w:p>
        </w:tc>
        <w:tc>
          <w:tcPr>
            <w:tcW w:w="1620" w:type="dxa"/>
          </w:tcPr>
          <w:p w14:paraId="7294E3D2" w14:textId="77777777" w:rsidR="00514064" w:rsidRDefault="00514064">
            <w:pPr>
              <w:pStyle w:val="Heading1"/>
              <w:spacing w:after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Date</w:t>
            </w:r>
          </w:p>
        </w:tc>
      </w:tr>
      <w:tr w:rsidR="00163AC7" w14:paraId="037E3F0E" w14:textId="77777777" w:rsidTr="00D72C02">
        <w:tc>
          <w:tcPr>
            <w:tcW w:w="720" w:type="dxa"/>
          </w:tcPr>
          <w:p w14:paraId="4F72B61D" w14:textId="77777777" w:rsidR="00163AC7" w:rsidRDefault="00163AC7">
            <w:pPr>
              <w:spacing w:after="120"/>
              <w:rPr>
                <w:rFonts w:ascii="Arial" w:hAnsi="Arial"/>
                <w:sz w:val="22"/>
              </w:rPr>
            </w:pPr>
          </w:p>
        </w:tc>
        <w:tc>
          <w:tcPr>
            <w:tcW w:w="8730" w:type="dxa"/>
          </w:tcPr>
          <w:p w14:paraId="7EC144E8" w14:textId="77777777" w:rsidR="00163AC7" w:rsidRPr="00FE0A89" w:rsidRDefault="00163AC7">
            <w:pPr>
              <w:spacing w:after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Letter of Agreement for Short-term Observational Experiences (Attachment A) signed by observer and by parent if the observer is a minor.</w:t>
            </w:r>
          </w:p>
        </w:tc>
        <w:tc>
          <w:tcPr>
            <w:tcW w:w="1620" w:type="dxa"/>
          </w:tcPr>
          <w:p w14:paraId="577D7855" w14:textId="77777777" w:rsidR="00163AC7" w:rsidRDefault="00163AC7">
            <w:pPr>
              <w:spacing w:after="120"/>
              <w:rPr>
                <w:rFonts w:ascii="Arial" w:hAnsi="Arial"/>
                <w:sz w:val="22"/>
              </w:rPr>
            </w:pPr>
          </w:p>
        </w:tc>
      </w:tr>
      <w:tr w:rsidR="003A65A7" w14:paraId="571BE15B" w14:textId="77777777" w:rsidTr="00D72C02">
        <w:tc>
          <w:tcPr>
            <w:tcW w:w="720" w:type="dxa"/>
          </w:tcPr>
          <w:p w14:paraId="1D45BE53" w14:textId="77777777" w:rsidR="003A65A7" w:rsidRDefault="003A65A7">
            <w:pPr>
              <w:spacing w:after="120"/>
              <w:rPr>
                <w:rFonts w:ascii="Arial" w:hAnsi="Arial"/>
                <w:sz w:val="22"/>
              </w:rPr>
            </w:pPr>
          </w:p>
        </w:tc>
        <w:tc>
          <w:tcPr>
            <w:tcW w:w="8730" w:type="dxa"/>
          </w:tcPr>
          <w:p w14:paraId="17A33F83" w14:textId="77777777" w:rsidR="003A65A7" w:rsidRPr="00FE0A89" w:rsidRDefault="003A65A7" w:rsidP="002605C9">
            <w:pPr>
              <w:spacing w:after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</w:t>
            </w:r>
            <w:r w:rsidR="00266979">
              <w:rPr>
                <w:rFonts w:ascii="Arial" w:hAnsi="Arial"/>
                <w:sz w:val="22"/>
              </w:rPr>
              <w:t>OVID</w:t>
            </w:r>
            <w:r>
              <w:rPr>
                <w:rFonts w:ascii="Arial" w:hAnsi="Arial"/>
                <w:sz w:val="22"/>
              </w:rPr>
              <w:t xml:space="preserve">-19 </w:t>
            </w:r>
            <w:r w:rsidR="00C906A3">
              <w:rPr>
                <w:rFonts w:ascii="Arial" w:hAnsi="Arial"/>
                <w:sz w:val="22"/>
              </w:rPr>
              <w:t xml:space="preserve">proof of </w:t>
            </w:r>
            <w:r>
              <w:rPr>
                <w:rFonts w:ascii="Arial" w:hAnsi="Arial"/>
                <w:sz w:val="22"/>
              </w:rPr>
              <w:t>vaccination</w:t>
            </w:r>
            <w:r w:rsidR="00C906A3">
              <w:rPr>
                <w:rFonts w:ascii="Arial" w:hAnsi="Arial"/>
                <w:sz w:val="22"/>
              </w:rPr>
              <w:t xml:space="preserve"> (e.g., vaccination car</w:t>
            </w:r>
            <w:r w:rsidR="002605C9">
              <w:rPr>
                <w:rFonts w:ascii="Arial" w:hAnsi="Arial"/>
                <w:sz w:val="22"/>
              </w:rPr>
              <w:t>d</w:t>
            </w:r>
            <w:r w:rsidR="00C906A3">
              <w:rPr>
                <w:rFonts w:ascii="Arial" w:hAnsi="Arial"/>
                <w:sz w:val="22"/>
              </w:rPr>
              <w:t>, Excelsior Pass)</w:t>
            </w:r>
            <w:r>
              <w:rPr>
                <w:rFonts w:ascii="Arial" w:hAnsi="Arial"/>
                <w:sz w:val="22"/>
              </w:rPr>
              <w:t xml:space="preserve"> – shadowing experience may start after fully vaccinated (i.e., 2 weeks after the second dose of a </w:t>
            </w:r>
            <w:proofErr w:type="gramStart"/>
            <w:r>
              <w:rPr>
                <w:rFonts w:ascii="Arial" w:hAnsi="Arial"/>
                <w:sz w:val="22"/>
              </w:rPr>
              <w:t>2 dose</w:t>
            </w:r>
            <w:proofErr w:type="gramEnd"/>
            <w:r>
              <w:rPr>
                <w:rFonts w:ascii="Arial" w:hAnsi="Arial"/>
                <w:sz w:val="22"/>
              </w:rPr>
              <w:t xml:space="preserve"> vaccine or 2 weeks after a 1 dose vaccine).  </w:t>
            </w:r>
          </w:p>
        </w:tc>
        <w:tc>
          <w:tcPr>
            <w:tcW w:w="1620" w:type="dxa"/>
          </w:tcPr>
          <w:p w14:paraId="6CC83165" w14:textId="77777777" w:rsidR="003A65A7" w:rsidRDefault="003A65A7">
            <w:pPr>
              <w:spacing w:after="120"/>
              <w:rPr>
                <w:rFonts w:ascii="Arial" w:hAnsi="Arial"/>
                <w:sz w:val="22"/>
              </w:rPr>
            </w:pPr>
          </w:p>
        </w:tc>
      </w:tr>
      <w:tr w:rsidR="00514064" w14:paraId="60316645" w14:textId="77777777" w:rsidTr="00D72C02">
        <w:tc>
          <w:tcPr>
            <w:tcW w:w="720" w:type="dxa"/>
          </w:tcPr>
          <w:p w14:paraId="63A14F07" w14:textId="77777777" w:rsidR="00514064" w:rsidRDefault="00514064">
            <w:pPr>
              <w:spacing w:after="120"/>
              <w:rPr>
                <w:rFonts w:ascii="Arial" w:hAnsi="Arial"/>
                <w:sz w:val="22"/>
              </w:rPr>
            </w:pPr>
          </w:p>
        </w:tc>
        <w:tc>
          <w:tcPr>
            <w:tcW w:w="8730" w:type="dxa"/>
          </w:tcPr>
          <w:p w14:paraId="3E6199C2" w14:textId="77777777" w:rsidR="00514064" w:rsidRPr="00FE0A89" w:rsidRDefault="0020186C">
            <w:pPr>
              <w:spacing w:after="120"/>
              <w:rPr>
                <w:rFonts w:ascii="Arial" w:hAnsi="Arial"/>
                <w:sz w:val="22"/>
              </w:rPr>
            </w:pPr>
            <w:r w:rsidRPr="00FE0A89">
              <w:rPr>
                <w:rFonts w:ascii="Arial" w:hAnsi="Arial"/>
                <w:sz w:val="22"/>
              </w:rPr>
              <w:t>Annual Flu Vaccination is recommended from 10/1 – 4/1. If Flu restrictions are in place observers who do not have their flu vaccination will not be allowed to shadow.</w:t>
            </w:r>
          </w:p>
        </w:tc>
        <w:tc>
          <w:tcPr>
            <w:tcW w:w="1620" w:type="dxa"/>
          </w:tcPr>
          <w:p w14:paraId="415475A1" w14:textId="77777777" w:rsidR="00514064" w:rsidRDefault="00514064">
            <w:pPr>
              <w:spacing w:after="120"/>
              <w:rPr>
                <w:rFonts w:ascii="Arial" w:hAnsi="Arial"/>
                <w:sz w:val="22"/>
              </w:rPr>
            </w:pPr>
          </w:p>
        </w:tc>
      </w:tr>
      <w:tr w:rsidR="00FE0A89" w14:paraId="3F4C6397" w14:textId="77777777" w:rsidTr="00D72C02">
        <w:tc>
          <w:tcPr>
            <w:tcW w:w="720" w:type="dxa"/>
          </w:tcPr>
          <w:p w14:paraId="622D5B87" w14:textId="77777777" w:rsidR="00FE0A89" w:rsidRDefault="00FE0A89">
            <w:pPr>
              <w:spacing w:after="120"/>
              <w:rPr>
                <w:rFonts w:ascii="Arial" w:hAnsi="Arial"/>
                <w:sz w:val="22"/>
              </w:rPr>
            </w:pPr>
          </w:p>
        </w:tc>
        <w:tc>
          <w:tcPr>
            <w:tcW w:w="8730" w:type="dxa"/>
          </w:tcPr>
          <w:p w14:paraId="011D2A8E" w14:textId="77777777" w:rsidR="00FE0A89" w:rsidRPr="00FE0A89" w:rsidRDefault="00FE0A89">
            <w:pPr>
              <w:spacing w:after="120"/>
              <w:rPr>
                <w:rFonts w:ascii="Arial" w:hAnsi="Arial"/>
                <w:sz w:val="22"/>
              </w:rPr>
            </w:pPr>
            <w:r w:rsidRPr="00FE0A89">
              <w:rPr>
                <w:rFonts w:ascii="Arial" w:hAnsi="Arial"/>
                <w:sz w:val="22"/>
              </w:rPr>
              <w:t xml:space="preserve">Are you free from a health impairment which is of potential risk to </w:t>
            </w:r>
            <w:proofErr w:type="gramStart"/>
            <w:r w:rsidRPr="00FE0A89">
              <w:rPr>
                <w:rFonts w:ascii="Arial" w:hAnsi="Arial"/>
                <w:sz w:val="22"/>
              </w:rPr>
              <w:t>patients</w:t>
            </w:r>
            <w:proofErr w:type="gramEnd"/>
            <w:r w:rsidRPr="00FE0A89">
              <w:rPr>
                <w:rFonts w:ascii="Arial" w:hAnsi="Arial"/>
                <w:sz w:val="22"/>
              </w:rPr>
              <w:t xml:space="preserve"> or which may interfere with your ability to participate in the observation?</w:t>
            </w:r>
            <w:r w:rsidR="000744C9">
              <w:rPr>
                <w:rFonts w:ascii="Arial" w:hAnsi="Arial"/>
                <w:sz w:val="22"/>
              </w:rPr>
              <w:t xml:space="preserve"> **</w:t>
            </w:r>
          </w:p>
        </w:tc>
        <w:tc>
          <w:tcPr>
            <w:tcW w:w="1620" w:type="dxa"/>
          </w:tcPr>
          <w:p w14:paraId="56F63B43" w14:textId="77777777" w:rsidR="00FE0A89" w:rsidRDefault="00FE0A89">
            <w:pPr>
              <w:spacing w:after="120"/>
              <w:rPr>
                <w:rFonts w:ascii="Arial" w:hAnsi="Arial"/>
                <w:sz w:val="22"/>
              </w:rPr>
            </w:pPr>
          </w:p>
        </w:tc>
      </w:tr>
    </w:tbl>
    <w:p w14:paraId="70956C86" w14:textId="77777777" w:rsidR="00DE65D9" w:rsidRPr="00D72C02" w:rsidRDefault="00D72C02" w:rsidP="00D72C02">
      <w:pPr>
        <w:rPr>
          <w:rFonts w:ascii="Arial" w:hAnsi="Arial"/>
          <w:sz w:val="24"/>
          <w:szCs w:val="24"/>
        </w:rPr>
      </w:pPr>
      <w:r w:rsidRPr="00D72C02">
        <w:rPr>
          <w:rFonts w:ascii="Arial" w:hAnsi="Arial"/>
          <w:sz w:val="24"/>
          <w:szCs w:val="24"/>
        </w:rPr>
        <w:t>*</w:t>
      </w:r>
      <w:r>
        <w:rPr>
          <w:rFonts w:ascii="Arial" w:hAnsi="Arial"/>
          <w:sz w:val="24"/>
          <w:szCs w:val="24"/>
        </w:rPr>
        <w:t xml:space="preserve"> </w:t>
      </w:r>
      <w:r w:rsidRPr="00D72C02">
        <w:rPr>
          <w:rFonts w:ascii="Arial" w:hAnsi="Arial"/>
          <w:sz w:val="22"/>
          <w:szCs w:val="22"/>
        </w:rPr>
        <w:t>Any response of no w</w:t>
      </w:r>
      <w:r w:rsidR="008A4658">
        <w:rPr>
          <w:rFonts w:ascii="Arial" w:hAnsi="Arial"/>
          <w:sz w:val="22"/>
          <w:szCs w:val="22"/>
        </w:rPr>
        <w:t xml:space="preserve">ould make the individual not eligible to shadow </w:t>
      </w:r>
      <w:proofErr w:type="gramStart"/>
      <w:r w:rsidR="008A4658">
        <w:rPr>
          <w:rFonts w:ascii="Arial" w:hAnsi="Arial"/>
          <w:sz w:val="22"/>
          <w:szCs w:val="22"/>
        </w:rPr>
        <w:t>with the exception of</w:t>
      </w:r>
      <w:proofErr w:type="gramEnd"/>
      <w:r w:rsidR="008A4658">
        <w:rPr>
          <w:rFonts w:ascii="Arial" w:hAnsi="Arial"/>
          <w:sz w:val="22"/>
          <w:szCs w:val="22"/>
        </w:rPr>
        <w:t xml:space="preserve"> the annual flu vaccination when the date of the observation is outside of the 10/1-4/1 window.</w:t>
      </w:r>
    </w:p>
    <w:p w14:paraId="2F713443" w14:textId="77777777" w:rsidR="000B3D9D" w:rsidRPr="00DE65D9" w:rsidRDefault="000744C9" w:rsidP="00DE65D9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**</w:t>
      </w:r>
      <w:r>
        <w:rPr>
          <w:rFonts w:ascii="Arial" w:hAnsi="Arial"/>
          <w:sz w:val="22"/>
          <w:szCs w:val="22"/>
        </w:rPr>
        <w:t xml:space="preserve">On each day of </w:t>
      </w:r>
      <w:proofErr w:type="gramStart"/>
      <w:r>
        <w:rPr>
          <w:rFonts w:ascii="Arial" w:hAnsi="Arial"/>
          <w:sz w:val="22"/>
          <w:szCs w:val="22"/>
        </w:rPr>
        <w:t>observation</w:t>
      </w:r>
      <w:proofErr w:type="gramEnd"/>
      <w:r>
        <w:rPr>
          <w:rFonts w:ascii="Arial" w:hAnsi="Arial"/>
          <w:sz w:val="22"/>
          <w:szCs w:val="22"/>
        </w:rPr>
        <w:t xml:space="preserve"> the sponsor will validate that the observer is free from illness and eligible to participate in the observation.</w:t>
      </w:r>
      <w:r w:rsidR="00DE65D9">
        <w:rPr>
          <w:rFonts w:ascii="Arial" w:hAnsi="Arial"/>
          <w:b/>
          <w:sz w:val="22"/>
          <w:szCs w:val="22"/>
        </w:rPr>
        <w:t xml:space="preserve"> </w:t>
      </w:r>
    </w:p>
    <w:sectPr w:rsidR="000B3D9D" w:rsidRPr="00DE65D9" w:rsidSect="00011C94">
      <w:footerReference w:type="default" r:id="rId8"/>
      <w:pgSz w:w="12240" w:h="15840"/>
      <w:pgMar w:top="720" w:right="720" w:bottom="432" w:left="720" w:header="720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33436" w14:textId="77777777" w:rsidR="003D3C33" w:rsidRDefault="003D3C33" w:rsidP="00C46FCD">
      <w:pPr>
        <w:pStyle w:val="Footer"/>
      </w:pPr>
      <w:r>
        <w:separator/>
      </w:r>
    </w:p>
  </w:endnote>
  <w:endnote w:type="continuationSeparator" w:id="0">
    <w:p w14:paraId="101A1285" w14:textId="77777777" w:rsidR="003D3C33" w:rsidRDefault="003D3C33" w:rsidP="00C46FCD">
      <w:pPr>
        <w:pStyle w:val="Foot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70E1F" w14:textId="77777777" w:rsidR="00011C94" w:rsidRDefault="00011C94">
    <w:pPr>
      <w:pStyle w:val="Footer"/>
      <w:ind w:left="180"/>
      <w:rPr>
        <w:rFonts w:ascii="Arial" w:hAnsi="Arial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C39B0" w14:textId="77777777" w:rsidR="003D3C33" w:rsidRDefault="003D3C33" w:rsidP="00C46FCD">
      <w:pPr>
        <w:pStyle w:val="Footer"/>
      </w:pPr>
      <w:r>
        <w:separator/>
      </w:r>
    </w:p>
  </w:footnote>
  <w:footnote w:type="continuationSeparator" w:id="0">
    <w:p w14:paraId="74A32143" w14:textId="77777777" w:rsidR="003D3C33" w:rsidRDefault="003D3C33" w:rsidP="00C46FCD">
      <w:pPr>
        <w:pStyle w:val="Footer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287577"/>
    <w:multiLevelType w:val="hybridMultilevel"/>
    <w:tmpl w:val="DF9ABDE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595F7A"/>
    <w:multiLevelType w:val="hybridMultilevel"/>
    <w:tmpl w:val="AD680E2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1C1D82"/>
    <w:multiLevelType w:val="hybridMultilevel"/>
    <w:tmpl w:val="0FDA9AD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E3650B"/>
    <w:multiLevelType w:val="hybridMultilevel"/>
    <w:tmpl w:val="A35A2CF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A946D5"/>
    <w:multiLevelType w:val="hybridMultilevel"/>
    <w:tmpl w:val="93049576"/>
    <w:lvl w:ilvl="0" w:tplc="282CABC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063"/>
    <w:rsid w:val="00011C94"/>
    <w:rsid w:val="000505D8"/>
    <w:rsid w:val="000744C9"/>
    <w:rsid w:val="000B3D9D"/>
    <w:rsid w:val="000B44F1"/>
    <w:rsid w:val="000E2DB8"/>
    <w:rsid w:val="000E66D4"/>
    <w:rsid w:val="00163AC7"/>
    <w:rsid w:val="001B7EAC"/>
    <w:rsid w:val="0020186C"/>
    <w:rsid w:val="002605C9"/>
    <w:rsid w:val="00266979"/>
    <w:rsid w:val="00274072"/>
    <w:rsid w:val="00282D88"/>
    <w:rsid w:val="002932C4"/>
    <w:rsid w:val="003A65A7"/>
    <w:rsid w:val="003B1399"/>
    <w:rsid w:val="003D3C33"/>
    <w:rsid w:val="003F3C52"/>
    <w:rsid w:val="00402FCC"/>
    <w:rsid w:val="00407759"/>
    <w:rsid w:val="0041192A"/>
    <w:rsid w:val="00423B49"/>
    <w:rsid w:val="00475EFB"/>
    <w:rsid w:val="004953D4"/>
    <w:rsid w:val="004A6F14"/>
    <w:rsid w:val="004B7198"/>
    <w:rsid w:val="004F7706"/>
    <w:rsid w:val="00514064"/>
    <w:rsid w:val="005810B6"/>
    <w:rsid w:val="00590317"/>
    <w:rsid w:val="00672088"/>
    <w:rsid w:val="00672BDF"/>
    <w:rsid w:val="00683305"/>
    <w:rsid w:val="0070467B"/>
    <w:rsid w:val="007749F6"/>
    <w:rsid w:val="007D3FE0"/>
    <w:rsid w:val="0088256B"/>
    <w:rsid w:val="00882D73"/>
    <w:rsid w:val="008836E4"/>
    <w:rsid w:val="008870B3"/>
    <w:rsid w:val="00894063"/>
    <w:rsid w:val="008A4658"/>
    <w:rsid w:val="00A07F00"/>
    <w:rsid w:val="00AB48C3"/>
    <w:rsid w:val="00AD3DD4"/>
    <w:rsid w:val="00B05E2C"/>
    <w:rsid w:val="00B900F7"/>
    <w:rsid w:val="00BC1678"/>
    <w:rsid w:val="00C05875"/>
    <w:rsid w:val="00C46FCD"/>
    <w:rsid w:val="00C906A3"/>
    <w:rsid w:val="00D00183"/>
    <w:rsid w:val="00D31CC2"/>
    <w:rsid w:val="00D56609"/>
    <w:rsid w:val="00D72C02"/>
    <w:rsid w:val="00D9682C"/>
    <w:rsid w:val="00DB68DF"/>
    <w:rsid w:val="00DE0408"/>
    <w:rsid w:val="00DE65D9"/>
    <w:rsid w:val="00E01A75"/>
    <w:rsid w:val="00E11F6B"/>
    <w:rsid w:val="00E422C3"/>
    <w:rsid w:val="00E81AD0"/>
    <w:rsid w:val="00EC3BF6"/>
    <w:rsid w:val="00F2036A"/>
    <w:rsid w:val="00FE0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6B625A"/>
  <w15:docId w15:val="{406B1B97-5198-4715-8873-61E68D83D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spacing w:after="12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4953D4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4953D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72C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06277-1F3F-4DCB-A66A-78DB70038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Rochester</vt:lpstr>
    </vt:vector>
  </TitlesOfParts>
  <Company>University of Rochester Medical Center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Rochester</dc:title>
  <dc:subject>requirement checklist</dc:subject>
  <dc:creator>_</dc:creator>
  <cp:lastModifiedBy/>
  <cp:revision>2</cp:revision>
  <cp:lastPrinted>2013-05-06T12:23:00Z</cp:lastPrinted>
  <dcterms:created xsi:type="dcterms:W3CDTF">2021-09-21T17:37:00Z</dcterms:created>
  <dcterms:modified xsi:type="dcterms:W3CDTF">2021-09-21T17:37:00Z</dcterms:modified>
</cp:coreProperties>
</file>