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99C6" w14:textId="77777777" w:rsidR="00CA1F15" w:rsidRDefault="00F11776">
      <w:pPr>
        <w:spacing w:before="19"/>
        <w:ind w:left="3280" w:right="3262"/>
        <w:jc w:val="center"/>
        <w:rPr>
          <w:b/>
          <w:sz w:val="28"/>
        </w:rPr>
      </w:pPr>
      <w:r>
        <w:rPr>
          <w:b/>
          <w:sz w:val="28"/>
          <w:u w:val="single"/>
        </w:rPr>
        <w:t>Floor Feeding for Rodents</w:t>
      </w:r>
    </w:p>
    <w:p w14:paraId="689F111A" w14:textId="77777777" w:rsidR="00CA1F15" w:rsidRDefault="00CA1F15">
      <w:pPr>
        <w:pStyle w:val="BodyText"/>
        <w:spacing w:before="6"/>
        <w:rPr>
          <w:b/>
          <w:sz w:val="24"/>
        </w:rPr>
      </w:pPr>
    </w:p>
    <w:p w14:paraId="395FF9EC" w14:textId="77777777" w:rsidR="00CA1F15" w:rsidRDefault="00F11776" w:rsidP="0000320C">
      <w:pPr>
        <w:pStyle w:val="BodyText"/>
        <w:spacing w:before="44"/>
        <w:ind w:left="120"/>
        <w:jc w:val="center"/>
      </w:pPr>
      <w:r>
        <w:t>Adopted by the University Committee on Animal Resources</w:t>
      </w:r>
    </w:p>
    <w:p w14:paraId="3203A6A8" w14:textId="77777777" w:rsidR="00CA1F15" w:rsidRDefault="00CA1F15">
      <w:pPr>
        <w:pStyle w:val="BodyText"/>
        <w:spacing w:before="3"/>
      </w:pPr>
    </w:p>
    <w:p w14:paraId="511D3F4A" w14:textId="77777777" w:rsidR="00CA1F15" w:rsidRDefault="00F11776">
      <w:pPr>
        <w:pStyle w:val="BodyText"/>
        <w:spacing w:line="237" w:lineRule="auto"/>
        <w:ind w:left="119" w:right="305"/>
      </w:pPr>
      <w:r>
        <w:t>"Feeders should be designed and placed to allow easy access to food and to minimize contamination with urine and feces…" (</w:t>
      </w:r>
      <w:r>
        <w:rPr>
          <w:i/>
        </w:rPr>
        <w:t xml:space="preserve">The Guide for the Care and Use of Laboratory Animals </w:t>
      </w:r>
      <w:r>
        <w:t>8</w:t>
      </w:r>
      <w:r>
        <w:rPr>
          <w:vertAlign w:val="superscript"/>
        </w:rPr>
        <w:t>th</w:t>
      </w:r>
      <w:r>
        <w:t xml:space="preserve"> ed. pg. 66). Appropriate feeders should be used as a standard practice. However, sometimes it is necessary to provide small amounts of feed on the floor for a variety of husbandry and animal welfare reasons.</w:t>
      </w:r>
    </w:p>
    <w:p w14:paraId="6A11E5ED" w14:textId="77777777" w:rsidR="00CA1F15" w:rsidRDefault="00CA1F15">
      <w:pPr>
        <w:pStyle w:val="BodyText"/>
        <w:spacing w:before="1"/>
      </w:pPr>
    </w:p>
    <w:p w14:paraId="4BAEB274" w14:textId="77777777" w:rsidR="00CA1F15" w:rsidRDefault="00F11776">
      <w:pPr>
        <w:pStyle w:val="BodyText"/>
        <w:ind w:left="120"/>
      </w:pPr>
      <w:r>
        <w:t>UCAR Approved Conditions for Floor Feeding of Rodents:</w:t>
      </w:r>
    </w:p>
    <w:p w14:paraId="0800E190" w14:textId="77777777" w:rsidR="00CA1F15" w:rsidRDefault="00CA1F15">
      <w:pPr>
        <w:pStyle w:val="BodyText"/>
      </w:pPr>
    </w:p>
    <w:p w14:paraId="24DA077D" w14:textId="77777777" w:rsidR="00CA1F15" w:rsidRDefault="00F11776">
      <w:pPr>
        <w:pStyle w:val="ListParagraph"/>
        <w:numPr>
          <w:ilvl w:val="0"/>
          <w:numId w:val="1"/>
        </w:numPr>
        <w:tabs>
          <w:tab w:val="left" w:pos="840"/>
        </w:tabs>
        <w:ind w:left="839" w:right="111"/>
        <w:rPr>
          <w:sz w:val="28"/>
        </w:rPr>
      </w:pPr>
      <w:r>
        <w:rPr>
          <w:sz w:val="28"/>
        </w:rPr>
        <w:t>Provision of dry or moist chow when it is necessary to encourage rodents</w:t>
      </w:r>
      <w:r>
        <w:rPr>
          <w:spacing w:val="-38"/>
          <w:sz w:val="28"/>
        </w:rPr>
        <w:t xml:space="preserve"> </w:t>
      </w:r>
      <w:r>
        <w:rPr>
          <w:sz w:val="28"/>
        </w:rPr>
        <w:t>to eat or aid those that have difficulty reaching the feed in elevated feeders. Examples are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</w:p>
    <w:p w14:paraId="5B5E0666" w14:textId="77777777" w:rsidR="00CA1F15" w:rsidRDefault="00F11776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4"/>
        <w:ind w:hanging="362"/>
        <w:rPr>
          <w:sz w:val="28"/>
        </w:rPr>
      </w:pPr>
      <w:r>
        <w:rPr>
          <w:sz w:val="28"/>
        </w:rPr>
        <w:t>Weak or debilitated</w:t>
      </w:r>
      <w:r>
        <w:rPr>
          <w:spacing w:val="-16"/>
          <w:sz w:val="28"/>
        </w:rPr>
        <w:t xml:space="preserve"> </w:t>
      </w:r>
      <w:r>
        <w:rPr>
          <w:sz w:val="28"/>
        </w:rPr>
        <w:t>rodents</w:t>
      </w:r>
    </w:p>
    <w:p w14:paraId="4128558A" w14:textId="77777777" w:rsidR="00CA1F15" w:rsidRDefault="00F11776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1" w:line="356" w:lineRule="exact"/>
        <w:ind w:hanging="362"/>
        <w:rPr>
          <w:sz w:val="28"/>
        </w:rPr>
      </w:pPr>
      <w:r>
        <w:rPr>
          <w:sz w:val="28"/>
        </w:rPr>
        <w:t>Young or small</w:t>
      </w:r>
      <w:r>
        <w:rPr>
          <w:spacing w:val="-17"/>
          <w:sz w:val="28"/>
        </w:rPr>
        <w:t xml:space="preserve"> </w:t>
      </w:r>
      <w:r>
        <w:rPr>
          <w:sz w:val="28"/>
        </w:rPr>
        <w:t>rodents</w:t>
      </w:r>
    </w:p>
    <w:p w14:paraId="43666AD8" w14:textId="77777777" w:rsidR="00CA1F15" w:rsidRDefault="00F11776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356" w:lineRule="exact"/>
        <w:rPr>
          <w:sz w:val="28"/>
        </w:rPr>
      </w:pPr>
      <w:r>
        <w:rPr>
          <w:sz w:val="28"/>
        </w:rPr>
        <w:t>Post-op</w:t>
      </w:r>
      <w:r>
        <w:rPr>
          <w:spacing w:val="-6"/>
          <w:sz w:val="28"/>
        </w:rPr>
        <w:t xml:space="preserve"> </w:t>
      </w:r>
      <w:r>
        <w:rPr>
          <w:sz w:val="28"/>
        </w:rPr>
        <w:t>rodents</w:t>
      </w:r>
    </w:p>
    <w:p w14:paraId="4B1DC6E5" w14:textId="77777777" w:rsidR="00CA1F15" w:rsidRDefault="00CA1F15">
      <w:pPr>
        <w:pStyle w:val="BodyText"/>
        <w:spacing w:before="10"/>
        <w:rPr>
          <w:sz w:val="27"/>
        </w:rPr>
      </w:pPr>
    </w:p>
    <w:p w14:paraId="506424A5" w14:textId="77777777" w:rsidR="00CA1F15" w:rsidRDefault="00F11776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8"/>
        </w:rPr>
      </w:pPr>
      <w:r>
        <w:rPr>
          <w:sz w:val="28"/>
        </w:rPr>
        <w:t>Provision of moist chow to dehydrated</w:t>
      </w:r>
      <w:r>
        <w:rPr>
          <w:spacing w:val="-33"/>
          <w:sz w:val="28"/>
        </w:rPr>
        <w:t xml:space="preserve"> </w:t>
      </w:r>
      <w:r>
        <w:rPr>
          <w:sz w:val="28"/>
        </w:rPr>
        <w:t>rodents.</w:t>
      </w:r>
    </w:p>
    <w:p w14:paraId="2CDEA589" w14:textId="77777777" w:rsidR="00CA1F15" w:rsidRDefault="00CA1F15">
      <w:pPr>
        <w:pStyle w:val="BodyText"/>
        <w:spacing w:before="10"/>
        <w:rPr>
          <w:sz w:val="27"/>
        </w:rPr>
      </w:pPr>
    </w:p>
    <w:p w14:paraId="74813934" w14:textId="77777777" w:rsidR="00CA1F15" w:rsidRDefault="00F11776">
      <w:pPr>
        <w:pStyle w:val="ListParagraph"/>
        <w:numPr>
          <w:ilvl w:val="0"/>
          <w:numId w:val="1"/>
        </w:numPr>
        <w:tabs>
          <w:tab w:val="left" w:pos="840"/>
        </w:tabs>
        <w:ind w:right="631" w:hanging="361"/>
        <w:rPr>
          <w:sz w:val="28"/>
        </w:rPr>
      </w:pPr>
      <w:r>
        <w:rPr>
          <w:sz w:val="28"/>
        </w:rPr>
        <w:t>Provision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food/water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gel</w:t>
      </w:r>
      <w:r>
        <w:rPr>
          <w:spacing w:val="-3"/>
          <w:sz w:val="28"/>
        </w:rPr>
        <w:t xml:space="preserve"> </w:t>
      </w:r>
      <w:r>
        <w:rPr>
          <w:sz w:val="28"/>
        </w:rPr>
        <w:t>form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semi-moist</w:t>
      </w:r>
      <w:r>
        <w:rPr>
          <w:spacing w:val="-5"/>
          <w:sz w:val="28"/>
        </w:rPr>
        <w:t xml:space="preserve"> </w:t>
      </w:r>
      <w:r>
        <w:rPr>
          <w:sz w:val="28"/>
        </w:rPr>
        <w:t>supplements</w:t>
      </w:r>
      <w:r>
        <w:rPr>
          <w:spacing w:val="-3"/>
          <w:sz w:val="28"/>
        </w:rPr>
        <w:t xml:space="preserve"> </w:t>
      </w:r>
      <w:r>
        <w:rPr>
          <w:sz w:val="28"/>
        </w:rPr>
        <w:t>(such</w:t>
      </w:r>
      <w:r>
        <w:rPr>
          <w:spacing w:val="-34"/>
          <w:sz w:val="28"/>
        </w:rPr>
        <w:t xml:space="preserve"> </w:t>
      </w:r>
      <w:r>
        <w:rPr>
          <w:sz w:val="28"/>
        </w:rPr>
        <w:t>as Transgenic</w:t>
      </w:r>
      <w:r>
        <w:rPr>
          <w:spacing w:val="-11"/>
          <w:sz w:val="28"/>
        </w:rPr>
        <w:t xml:space="preserve"> </w:t>
      </w:r>
      <w:r>
        <w:rPr>
          <w:sz w:val="28"/>
        </w:rPr>
        <w:t>Dough™)</w:t>
      </w:r>
    </w:p>
    <w:p w14:paraId="1C7C8830" w14:textId="77777777" w:rsidR="00CA1F15" w:rsidRDefault="00CA1F15">
      <w:pPr>
        <w:pStyle w:val="BodyText"/>
      </w:pPr>
    </w:p>
    <w:p w14:paraId="70815C7F" w14:textId="77777777" w:rsidR="00CA1F15" w:rsidRDefault="00F11776">
      <w:pPr>
        <w:pStyle w:val="ListParagraph"/>
        <w:numPr>
          <w:ilvl w:val="0"/>
          <w:numId w:val="1"/>
        </w:numPr>
        <w:tabs>
          <w:tab w:val="left" w:pos="841"/>
        </w:tabs>
        <w:ind w:hanging="361"/>
        <w:rPr>
          <w:sz w:val="28"/>
        </w:rPr>
      </w:pPr>
      <w:r>
        <w:rPr>
          <w:sz w:val="28"/>
        </w:rPr>
        <w:t>Use of ground or powdered chow feeders that sit on the cage</w:t>
      </w:r>
      <w:r>
        <w:rPr>
          <w:spacing w:val="-47"/>
          <w:sz w:val="28"/>
        </w:rPr>
        <w:t xml:space="preserve"> </w:t>
      </w:r>
      <w:r>
        <w:rPr>
          <w:sz w:val="28"/>
        </w:rPr>
        <w:t>floor.</w:t>
      </w:r>
    </w:p>
    <w:p w14:paraId="2DC663C8" w14:textId="77777777" w:rsidR="00CA1F15" w:rsidRDefault="00CA1F15">
      <w:pPr>
        <w:pStyle w:val="BodyText"/>
        <w:spacing w:before="10"/>
        <w:rPr>
          <w:sz w:val="27"/>
        </w:rPr>
      </w:pPr>
    </w:p>
    <w:p w14:paraId="2EEEBC02" w14:textId="77777777" w:rsidR="00CA1F15" w:rsidRDefault="00F11776">
      <w:pPr>
        <w:pStyle w:val="ListParagraph"/>
        <w:numPr>
          <w:ilvl w:val="0"/>
          <w:numId w:val="1"/>
        </w:numPr>
        <w:tabs>
          <w:tab w:val="left" w:pos="840"/>
        </w:tabs>
        <w:ind w:left="839"/>
        <w:rPr>
          <w:sz w:val="28"/>
        </w:rPr>
      </w:pPr>
      <w:r>
        <w:rPr>
          <w:sz w:val="28"/>
        </w:rPr>
        <w:t>Any other reason justified by the investigator and approved by</w:t>
      </w:r>
      <w:r>
        <w:rPr>
          <w:spacing w:val="-51"/>
          <w:sz w:val="28"/>
        </w:rPr>
        <w:t xml:space="preserve"> </w:t>
      </w:r>
      <w:r>
        <w:rPr>
          <w:sz w:val="28"/>
        </w:rPr>
        <w:t>UCAR.</w:t>
      </w:r>
    </w:p>
    <w:p w14:paraId="17AF7617" w14:textId="77777777" w:rsidR="00CA1F15" w:rsidRDefault="00CA1F15">
      <w:pPr>
        <w:pStyle w:val="BodyText"/>
      </w:pPr>
    </w:p>
    <w:p w14:paraId="41521045" w14:textId="77777777" w:rsidR="00CA1F15" w:rsidRDefault="00F11776">
      <w:pPr>
        <w:pStyle w:val="BodyText"/>
        <w:spacing w:before="1"/>
        <w:ind w:left="120"/>
      </w:pPr>
      <w:r>
        <w:t>The regular practice of floor feeding without scientific justification or an animal welfare reason is not permitted.</w:t>
      </w:r>
    </w:p>
    <w:p w14:paraId="0446FE96" w14:textId="77777777" w:rsidR="00CA1F15" w:rsidRDefault="00CA1F15">
      <w:pPr>
        <w:pStyle w:val="BodyText"/>
      </w:pPr>
    </w:p>
    <w:p w14:paraId="32A179F7" w14:textId="77777777" w:rsidR="00CA1F15" w:rsidRDefault="00CA1F15">
      <w:pPr>
        <w:pStyle w:val="BodyText"/>
      </w:pPr>
    </w:p>
    <w:p w14:paraId="77D0B86B" w14:textId="3DBF6FD1" w:rsidR="00CA1F15" w:rsidRDefault="00F11776" w:rsidP="0052407B">
      <w:pPr>
        <w:pStyle w:val="BodyText"/>
      </w:pPr>
      <w:r>
        <w:t>Reapproved 5/</w:t>
      </w:r>
      <w:r w:rsidR="004A3BF5">
        <w:t>21/25</w:t>
      </w:r>
    </w:p>
    <w:sectPr w:rsidR="00CA1F15">
      <w:type w:val="continuous"/>
      <w:pgSz w:w="12240" w:h="15840"/>
      <w:pgMar w:top="14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4DB"/>
    <w:multiLevelType w:val="hybridMultilevel"/>
    <w:tmpl w:val="C6182C9C"/>
    <w:lvl w:ilvl="0" w:tplc="A7E2020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en-US"/>
      </w:rPr>
    </w:lvl>
    <w:lvl w:ilvl="1" w:tplc="DD9680A6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EE2A8958">
      <w:numFmt w:val="bullet"/>
      <w:lvlText w:val="•"/>
      <w:lvlJc w:val="left"/>
      <w:pPr>
        <w:ind w:left="2451" w:hanging="361"/>
      </w:pPr>
      <w:rPr>
        <w:rFonts w:hint="default"/>
        <w:lang w:val="en-US" w:eastAsia="en-US" w:bidi="en-US"/>
      </w:rPr>
    </w:lvl>
    <w:lvl w:ilvl="3" w:tplc="75BE986C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en-US"/>
      </w:rPr>
    </w:lvl>
    <w:lvl w:ilvl="4" w:tplc="D34A660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A30226A4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en-US"/>
      </w:rPr>
    </w:lvl>
    <w:lvl w:ilvl="6" w:tplc="B3401D9A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en-US"/>
      </w:rPr>
    </w:lvl>
    <w:lvl w:ilvl="7" w:tplc="0706EB48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en-US"/>
      </w:rPr>
    </w:lvl>
    <w:lvl w:ilvl="8" w:tplc="D51C17CA">
      <w:numFmt w:val="bullet"/>
      <w:lvlText w:val="•"/>
      <w:lvlJc w:val="left"/>
      <w:pPr>
        <w:ind w:left="7797" w:hanging="361"/>
      </w:pPr>
      <w:rPr>
        <w:rFonts w:hint="default"/>
        <w:lang w:val="en-US" w:eastAsia="en-US" w:bidi="en-US"/>
      </w:rPr>
    </w:lvl>
  </w:abstractNum>
  <w:num w:numId="1" w16cid:durableId="30967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15"/>
    <w:rsid w:val="0000320C"/>
    <w:rsid w:val="001114E7"/>
    <w:rsid w:val="004A3BF5"/>
    <w:rsid w:val="0052407B"/>
    <w:rsid w:val="00CA1F15"/>
    <w:rsid w:val="00F11776"/>
    <w:rsid w:val="00F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F18F"/>
  <w15:docId w15:val="{3F708FE7-3954-4986-A9EF-9A1C435C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987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UCAR Approved Conditions for Floor Feeding for Rodents</vt:lpstr>
    </vt:vector>
  </TitlesOfParts>
  <Company>URMC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UCAR Approved Conditions for Floor Feeding for Rodents</dc:title>
  <dc:creator>EHutteman</dc:creator>
  <cp:lastModifiedBy>Bucher, Jamie</cp:lastModifiedBy>
  <cp:revision>3</cp:revision>
  <dcterms:created xsi:type="dcterms:W3CDTF">2025-05-21T13:48:00Z</dcterms:created>
  <dcterms:modified xsi:type="dcterms:W3CDTF">2026-03-19T14:49:00Z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2022-04-20T00:00:00Z</vt:filetime>
  </property>
</Properties>
</file>