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84CC" w14:textId="3559787B" w:rsidR="00764DE3" w:rsidRDefault="00764DE3">
      <w:pPr>
        <w:pStyle w:val="Heading1"/>
        <w:ind w:right="6"/>
      </w:pPr>
      <w:bookmarkStart w:id="0" w:name="Uniform_Financial_Assistance_Application"/>
      <w:bookmarkEnd w:id="0"/>
      <w:r>
        <w:t>University of Rochester</w:t>
      </w:r>
    </w:p>
    <w:p w14:paraId="1683914C" w14:textId="38EAD93A" w:rsidR="00367682" w:rsidRPr="00367682" w:rsidRDefault="00367682">
      <w:pPr>
        <w:pStyle w:val="Heading1"/>
        <w:ind w:right="6"/>
        <w:rPr>
          <w:b w:val="0"/>
          <w:bCs w:val="0"/>
          <w:sz w:val="24"/>
          <w:szCs w:val="24"/>
        </w:rPr>
      </w:pPr>
      <w:r>
        <w:rPr>
          <w:b w:val="0"/>
          <w:sz w:val="24"/>
        </w:rPr>
        <w:t xml:space="preserve">Strong Memorial Hospital - Highland Hospital – Nhóm Khoa Y University of Rochester </w:t>
      </w:r>
    </w:p>
    <w:p w14:paraId="0B19B76C" w14:textId="77777777" w:rsidR="00764DE3" w:rsidRPr="0057243A" w:rsidRDefault="00764DE3">
      <w:pPr>
        <w:pStyle w:val="Heading1"/>
        <w:ind w:right="6"/>
        <w:rPr>
          <w:sz w:val="16"/>
          <w:szCs w:val="16"/>
        </w:rPr>
      </w:pPr>
    </w:p>
    <w:p w14:paraId="42AFA83D" w14:textId="70D81EA5" w:rsidR="00376FD6" w:rsidRDefault="00764DE3">
      <w:pPr>
        <w:pStyle w:val="Heading1"/>
        <w:ind w:right="6"/>
      </w:pPr>
      <w:r>
        <w:rPr>
          <w:spacing w:val="-6"/>
          <w:u w:val="single"/>
        </w:rPr>
        <w:t>Đơn đăng ký Hỗ trợ tài chính Bệnh viện đồng nhất NYS</w:t>
      </w:r>
    </w:p>
    <w:p w14:paraId="67D5FCDB" w14:textId="77777777" w:rsidR="00376FD6" w:rsidRDefault="00764DE3" w:rsidP="007F462F">
      <w:pPr>
        <w:pStyle w:val="BodyText"/>
        <w:spacing w:before="30" w:line="259" w:lineRule="auto"/>
        <w:ind w:left="832" w:right="552"/>
        <w:jc w:val="center"/>
      </w:pPr>
      <w:r>
        <w:rPr>
          <w:spacing w:val="-1"/>
        </w:rPr>
        <w:t>Quý vị có thể đủ điều kiện nhận hỗ trợ tài chính của bệnh viện để thanh toán các hóa đơn của mình nếu quý vị không có bảo hiểm, nếu bảo hiểm của quý vị đã hết hoặc nếu quý vị có bảo hiểm sức khỏe nhưng có bằng chứng về tổng các chi phí y tế đã thanh toán có giá trị hơn 10% thu nhập của mình. Việc hoàn thành mẫu đơn này nghĩa là quý vị bắt đầu yêu cầu hỗ trợ tài chính</w:t>
      </w:r>
      <w:r>
        <w:t xml:space="preserve"> từ bệnh viện. Mẫu đơn này được sử dụng bởi tất cả các bệnh viện ở Tiểu bang New York.</w:t>
      </w:r>
    </w:p>
    <w:p w14:paraId="17524F74" w14:textId="20C5FC8A" w:rsidR="00376FD6" w:rsidRDefault="00764DE3">
      <w:pPr>
        <w:spacing w:before="160" w:line="256" w:lineRule="auto"/>
        <w:ind w:left="820" w:right="721"/>
        <w:rPr>
          <w:i/>
        </w:rPr>
      </w:pPr>
      <w:r>
        <w:rPr>
          <w:i/>
          <w:spacing w:val="-1"/>
        </w:rPr>
        <w:t>Đơn đăng ký này phải được in bằng ngôn ngữ chính của bệnh nhân được bệnh viện phục vụ.</w:t>
      </w:r>
    </w:p>
    <w:p w14:paraId="4BBECC36" w14:textId="77777777" w:rsidR="00376FD6" w:rsidRDefault="00764DE3">
      <w:pPr>
        <w:pStyle w:val="Heading6"/>
        <w:spacing w:before="162"/>
      </w:pPr>
      <w:r>
        <w:rPr>
          <w:spacing w:val="-3"/>
        </w:rPr>
        <w:t>Tên bệnh nhân (thông tin đầy đủ có thể áp dụng)</w:t>
      </w:r>
    </w:p>
    <w:p w14:paraId="71AD20DC" w14:textId="77777777" w:rsidR="00376FD6" w:rsidRDefault="00376FD6">
      <w:pPr>
        <w:pStyle w:val="BodyText"/>
        <w:spacing w:before="9"/>
        <w:rPr>
          <w:b/>
          <w:sz w:val="15"/>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3105"/>
        <w:gridCol w:w="1929"/>
      </w:tblGrid>
      <w:tr w:rsidR="00376FD6" w14:paraId="3E2BA07F" w14:textId="77777777">
        <w:trPr>
          <w:trHeight w:val="688"/>
        </w:trPr>
        <w:tc>
          <w:tcPr>
            <w:tcW w:w="9349" w:type="dxa"/>
            <w:gridSpan w:val="3"/>
          </w:tcPr>
          <w:p w14:paraId="19D291AF" w14:textId="77777777" w:rsidR="00376FD6" w:rsidRDefault="00764DE3">
            <w:pPr>
              <w:pStyle w:val="TableParagraph"/>
              <w:spacing w:line="229" w:lineRule="exact"/>
              <w:ind w:left="107"/>
              <w:rPr>
                <w:sz w:val="20"/>
              </w:rPr>
            </w:pPr>
            <w:r>
              <w:rPr>
                <w:spacing w:val="-4"/>
                <w:sz w:val="20"/>
              </w:rPr>
              <w:t>Tên bệnh nhân (Tên, Tên đệm, Họ)</w:t>
            </w:r>
          </w:p>
        </w:tc>
      </w:tr>
      <w:tr w:rsidR="00376FD6" w14:paraId="1326ACAE" w14:textId="77777777">
        <w:trPr>
          <w:trHeight w:val="460"/>
        </w:trPr>
        <w:tc>
          <w:tcPr>
            <w:tcW w:w="9349" w:type="dxa"/>
            <w:gridSpan w:val="3"/>
          </w:tcPr>
          <w:p w14:paraId="2AB8EB46" w14:textId="77777777" w:rsidR="00376FD6" w:rsidRDefault="00764DE3">
            <w:pPr>
              <w:pStyle w:val="TableParagraph"/>
              <w:spacing w:line="229" w:lineRule="exact"/>
              <w:ind w:left="107"/>
              <w:rPr>
                <w:sz w:val="20"/>
              </w:rPr>
            </w:pPr>
            <w:r>
              <w:rPr>
                <w:spacing w:val="-3"/>
                <w:sz w:val="20"/>
              </w:rPr>
              <w:t>Ngày sinh (mm/dd/yyyy)</w:t>
            </w:r>
          </w:p>
        </w:tc>
      </w:tr>
      <w:tr w:rsidR="00376FD6" w14:paraId="450B98FE" w14:textId="77777777">
        <w:trPr>
          <w:trHeight w:val="460"/>
        </w:trPr>
        <w:tc>
          <w:tcPr>
            <w:tcW w:w="4315" w:type="dxa"/>
          </w:tcPr>
          <w:p w14:paraId="4DBB574B" w14:textId="77777777" w:rsidR="00376FD6" w:rsidRDefault="00764DE3">
            <w:pPr>
              <w:pStyle w:val="TableParagraph"/>
              <w:spacing w:line="229" w:lineRule="exact"/>
              <w:ind w:left="107"/>
              <w:rPr>
                <w:sz w:val="20"/>
              </w:rPr>
            </w:pPr>
            <w:r>
              <w:rPr>
                <w:spacing w:val="-2"/>
                <w:sz w:val="20"/>
              </w:rPr>
              <w:t>Địa chỉ</w:t>
            </w:r>
          </w:p>
        </w:tc>
        <w:tc>
          <w:tcPr>
            <w:tcW w:w="5034" w:type="dxa"/>
            <w:gridSpan w:val="2"/>
          </w:tcPr>
          <w:p w14:paraId="2710A80C" w14:textId="77777777" w:rsidR="00376FD6" w:rsidRDefault="00764DE3">
            <w:pPr>
              <w:pStyle w:val="TableParagraph"/>
              <w:spacing w:line="229" w:lineRule="exact"/>
              <w:ind w:left="107"/>
              <w:rPr>
                <w:sz w:val="20"/>
              </w:rPr>
            </w:pPr>
            <w:r>
              <w:rPr>
                <w:spacing w:val="-1"/>
                <w:sz w:val="20"/>
              </w:rPr>
              <w:t>Chung cư/Số căn hộ</w:t>
            </w:r>
          </w:p>
        </w:tc>
      </w:tr>
      <w:tr w:rsidR="00376FD6" w14:paraId="0605F5EA" w14:textId="77777777">
        <w:trPr>
          <w:trHeight w:val="460"/>
        </w:trPr>
        <w:tc>
          <w:tcPr>
            <w:tcW w:w="4315" w:type="dxa"/>
          </w:tcPr>
          <w:p w14:paraId="68F930CC" w14:textId="77777777" w:rsidR="00376FD6" w:rsidRDefault="00764DE3">
            <w:pPr>
              <w:pStyle w:val="TableParagraph"/>
              <w:spacing w:line="229" w:lineRule="exact"/>
              <w:ind w:left="107"/>
              <w:rPr>
                <w:sz w:val="20"/>
              </w:rPr>
            </w:pPr>
            <w:r>
              <w:rPr>
                <w:spacing w:val="-4"/>
                <w:sz w:val="20"/>
              </w:rPr>
              <w:t>Thành phố</w:t>
            </w:r>
          </w:p>
        </w:tc>
        <w:tc>
          <w:tcPr>
            <w:tcW w:w="3105" w:type="dxa"/>
          </w:tcPr>
          <w:p w14:paraId="3AD1EADC" w14:textId="77777777" w:rsidR="00376FD6" w:rsidRDefault="00764DE3">
            <w:pPr>
              <w:pStyle w:val="TableParagraph"/>
              <w:spacing w:line="229" w:lineRule="exact"/>
              <w:ind w:left="107"/>
              <w:rPr>
                <w:sz w:val="20"/>
              </w:rPr>
            </w:pPr>
            <w:r>
              <w:rPr>
                <w:spacing w:val="-2"/>
                <w:sz w:val="20"/>
              </w:rPr>
              <w:t>Tiểu bang</w:t>
            </w:r>
          </w:p>
        </w:tc>
        <w:tc>
          <w:tcPr>
            <w:tcW w:w="1929" w:type="dxa"/>
          </w:tcPr>
          <w:p w14:paraId="222BD137" w14:textId="77777777" w:rsidR="00376FD6" w:rsidRDefault="00764DE3">
            <w:pPr>
              <w:pStyle w:val="TableParagraph"/>
              <w:spacing w:line="229" w:lineRule="exact"/>
              <w:rPr>
                <w:sz w:val="20"/>
              </w:rPr>
            </w:pPr>
            <w:r>
              <w:rPr>
                <w:spacing w:val="-5"/>
                <w:sz w:val="20"/>
              </w:rPr>
              <w:t>Mã Zip</w:t>
            </w:r>
          </w:p>
        </w:tc>
      </w:tr>
      <w:tr w:rsidR="00376FD6" w14:paraId="7C0F0F83" w14:textId="77777777">
        <w:trPr>
          <w:trHeight w:val="460"/>
        </w:trPr>
        <w:tc>
          <w:tcPr>
            <w:tcW w:w="9349" w:type="dxa"/>
            <w:gridSpan w:val="3"/>
          </w:tcPr>
          <w:p w14:paraId="2DB7B7B3" w14:textId="77777777" w:rsidR="00376FD6" w:rsidRDefault="00764DE3">
            <w:pPr>
              <w:pStyle w:val="TableParagraph"/>
              <w:spacing w:line="229" w:lineRule="exact"/>
              <w:ind w:left="107"/>
              <w:rPr>
                <w:sz w:val="20"/>
              </w:rPr>
            </w:pPr>
            <w:r>
              <w:rPr>
                <w:spacing w:val="-5"/>
                <w:sz w:val="20"/>
              </w:rPr>
              <w:t>Số điện thoại liên hệ</w:t>
            </w:r>
          </w:p>
        </w:tc>
      </w:tr>
      <w:tr w:rsidR="00376FD6" w14:paraId="036751CB" w14:textId="77777777">
        <w:trPr>
          <w:trHeight w:val="688"/>
        </w:trPr>
        <w:tc>
          <w:tcPr>
            <w:tcW w:w="9349" w:type="dxa"/>
            <w:gridSpan w:val="3"/>
          </w:tcPr>
          <w:p w14:paraId="68D30B59" w14:textId="77777777" w:rsidR="00376FD6" w:rsidRDefault="00764DE3">
            <w:pPr>
              <w:pStyle w:val="TableParagraph"/>
              <w:spacing w:line="229" w:lineRule="exact"/>
              <w:ind w:left="107"/>
              <w:rPr>
                <w:sz w:val="20"/>
              </w:rPr>
            </w:pPr>
            <w:r>
              <w:rPr>
                <w:spacing w:val="-3"/>
                <w:sz w:val="20"/>
              </w:rPr>
              <w:t>Cha mẹ/Người giám hộ hoặc Tên người đại diện hợp pháp (nếu bệnh nhân là trẻ vị thành niên hoặc là người lớn mất năng lực)</w:t>
            </w:r>
          </w:p>
        </w:tc>
      </w:tr>
      <w:tr w:rsidR="00376FD6" w14:paraId="40932BE8" w14:textId="77777777">
        <w:trPr>
          <w:trHeight w:val="422"/>
        </w:trPr>
        <w:tc>
          <w:tcPr>
            <w:tcW w:w="9349" w:type="dxa"/>
            <w:gridSpan w:val="3"/>
          </w:tcPr>
          <w:p w14:paraId="2DB980E9" w14:textId="77777777" w:rsidR="00376FD6" w:rsidRDefault="00764DE3">
            <w:pPr>
              <w:pStyle w:val="TableParagraph"/>
              <w:spacing w:line="229" w:lineRule="exact"/>
              <w:ind w:left="107"/>
              <w:rPr>
                <w:sz w:val="20"/>
              </w:rPr>
            </w:pPr>
            <w:r>
              <w:rPr>
                <w:spacing w:val="-3"/>
                <w:sz w:val="20"/>
              </w:rPr>
              <w:t>Địa chỉ email (nếu có)</w:t>
            </w:r>
          </w:p>
        </w:tc>
      </w:tr>
    </w:tbl>
    <w:p w14:paraId="69084523" w14:textId="77777777" w:rsidR="00376FD6" w:rsidRPr="0057243A" w:rsidRDefault="00376FD6">
      <w:pPr>
        <w:pStyle w:val="BodyText"/>
        <w:spacing w:before="183"/>
        <w:rPr>
          <w:b/>
          <w:sz w:val="16"/>
          <w:szCs w:val="16"/>
        </w:rPr>
      </w:pPr>
    </w:p>
    <w:p w14:paraId="7D513218" w14:textId="77777777" w:rsidR="00376FD6" w:rsidRDefault="00764DE3">
      <w:pPr>
        <w:ind w:left="820"/>
        <w:rPr>
          <w:b/>
        </w:rPr>
      </w:pPr>
      <w:r>
        <w:rPr>
          <w:b/>
          <w:spacing w:val="-2"/>
        </w:rPr>
        <w:t>Thông tin về gia đình:</w:t>
      </w:r>
    </w:p>
    <w:p w14:paraId="2EFBAF84" w14:textId="77777777" w:rsidR="00376FD6" w:rsidRDefault="00764DE3">
      <w:pPr>
        <w:pStyle w:val="BodyText"/>
        <w:spacing w:before="1" w:line="259" w:lineRule="auto"/>
        <w:ind w:left="819" w:right="721"/>
      </w:pPr>
      <w:r>
        <w:rPr>
          <w:spacing w:val="-2"/>
        </w:rPr>
        <w:t>Vui lòng liệt kê bên dưới tất cả các thành viên gia đình trong hộ gia đình của quý vị. Hộ gia đình của quý vị bao gồm quý vị, vợ/chồng hoặc người bạn đời của quý vị, và bất kỳ con cái hoặc người phụ thuộc nào khác. Ví dụ, hộ gia đình sẽ bao gồm tất cả những người được liệt kê trên cùng một tờ khai thuế.</w:t>
      </w:r>
    </w:p>
    <w:p w14:paraId="08892AE8" w14:textId="77777777" w:rsidR="00376FD6" w:rsidRDefault="00764DE3">
      <w:pPr>
        <w:pStyle w:val="BodyText"/>
        <w:spacing w:before="158"/>
        <w:ind w:left="819"/>
      </w:pPr>
      <w:r>
        <w:rPr>
          <w:spacing w:val="-2"/>
        </w:rPr>
        <w:t xml:space="preserve">Tổng thu nhập có nghĩa là thu nhập của quý vị </w:t>
      </w:r>
      <w:r>
        <w:rPr>
          <w:b/>
          <w:spacing w:val="-2"/>
        </w:rPr>
        <w:t>trước khi</w:t>
      </w:r>
      <w:r>
        <w:rPr>
          <w:spacing w:val="-2"/>
        </w:rPr>
        <w:t xml:space="preserve"> khấu trừ thuế.</w:t>
      </w:r>
    </w:p>
    <w:p w14:paraId="113FB27E" w14:textId="77777777" w:rsidR="00376FD6" w:rsidRPr="0057243A" w:rsidRDefault="00376FD6">
      <w:pPr>
        <w:pStyle w:val="BodyText"/>
        <w:rPr>
          <w:sz w:val="16"/>
          <w:szCs w:val="16"/>
        </w:rPr>
      </w:pPr>
    </w:p>
    <w:p w14:paraId="53AF45B1" w14:textId="77777777" w:rsidR="00376FD6" w:rsidRDefault="00764DE3">
      <w:pPr>
        <w:pStyle w:val="BodyText"/>
        <w:ind w:left="820" w:right="721"/>
      </w:pPr>
      <w:r>
        <w:rPr>
          <w:spacing w:val="-2"/>
        </w:rPr>
        <w:t>Tổng thu nhập có thể bao gồm thu nhập từ công việc (tiền công, tiền lương, tiền boa, thu nhập từ việc tự kinh doanh), thu nhập ngoài lương (an sinh xã hội, trợ cấp khuyết tật và thất nghiệp), đóng góp (quỹ từ gia đình hoặc bạn bè) và các nguồn thu nhập khác (trợ cấp tạm thời và thu nhập an sinh bổ sung).</w:t>
      </w:r>
    </w:p>
    <w:p w14:paraId="061180CE" w14:textId="77777777" w:rsidR="00376FD6" w:rsidRPr="0057243A" w:rsidRDefault="00376FD6">
      <w:pPr>
        <w:pStyle w:val="BodyText"/>
        <w:spacing w:before="23"/>
        <w:rPr>
          <w:sz w:val="16"/>
          <w:szCs w:val="16"/>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1800"/>
        <w:gridCol w:w="3420"/>
      </w:tblGrid>
      <w:tr w:rsidR="00376FD6" w14:paraId="18E6FD36" w14:textId="77777777">
        <w:trPr>
          <w:trHeight w:val="254"/>
        </w:trPr>
        <w:tc>
          <w:tcPr>
            <w:tcW w:w="4135" w:type="dxa"/>
            <w:shd w:val="clear" w:color="auto" w:fill="E7E6E6"/>
          </w:tcPr>
          <w:p w14:paraId="688708B8" w14:textId="77777777" w:rsidR="00376FD6" w:rsidRDefault="00764DE3">
            <w:pPr>
              <w:pStyle w:val="TableParagraph"/>
              <w:spacing w:line="234" w:lineRule="exact"/>
              <w:ind w:left="107"/>
              <w:rPr>
                <w:b/>
              </w:rPr>
            </w:pPr>
            <w:r>
              <w:rPr>
                <w:b/>
                <w:spacing w:val="-2"/>
              </w:rPr>
              <w:t>Họ và tên</w:t>
            </w:r>
          </w:p>
        </w:tc>
        <w:tc>
          <w:tcPr>
            <w:tcW w:w="1800" w:type="dxa"/>
            <w:shd w:val="clear" w:color="auto" w:fill="E7E6E6"/>
          </w:tcPr>
          <w:p w14:paraId="1F66694A" w14:textId="77777777" w:rsidR="00376FD6" w:rsidRDefault="00764DE3">
            <w:pPr>
              <w:pStyle w:val="TableParagraph"/>
              <w:spacing w:line="234" w:lineRule="exact"/>
              <w:rPr>
                <w:b/>
              </w:rPr>
            </w:pPr>
            <w:r>
              <w:rPr>
                <w:b/>
                <w:spacing w:val="-2"/>
              </w:rPr>
              <w:t>Mối quan hệ</w:t>
            </w:r>
          </w:p>
        </w:tc>
        <w:tc>
          <w:tcPr>
            <w:tcW w:w="3420" w:type="dxa"/>
            <w:shd w:val="clear" w:color="auto" w:fill="E7E6E6"/>
          </w:tcPr>
          <w:p w14:paraId="36E20BAF" w14:textId="77777777" w:rsidR="00376FD6" w:rsidRDefault="00764DE3">
            <w:pPr>
              <w:pStyle w:val="TableParagraph"/>
              <w:spacing w:line="234" w:lineRule="exact"/>
              <w:rPr>
                <w:b/>
              </w:rPr>
            </w:pPr>
            <w:r>
              <w:rPr>
                <w:b/>
                <w:spacing w:val="-2"/>
              </w:rPr>
              <w:t>Tổng thu nhập (Hiện tại)</w:t>
            </w:r>
          </w:p>
        </w:tc>
      </w:tr>
      <w:tr w:rsidR="00376FD6" w14:paraId="0BDAA78E" w14:textId="77777777">
        <w:trPr>
          <w:trHeight w:val="251"/>
        </w:trPr>
        <w:tc>
          <w:tcPr>
            <w:tcW w:w="4135" w:type="dxa"/>
          </w:tcPr>
          <w:p w14:paraId="708CC2C7" w14:textId="77777777" w:rsidR="00376FD6" w:rsidRDefault="00376FD6">
            <w:pPr>
              <w:pStyle w:val="TableParagraph"/>
              <w:ind w:left="0"/>
              <w:rPr>
                <w:rFonts w:ascii="Times New Roman" w:hAnsi="Times New Roman"/>
                <w:sz w:val="18"/>
              </w:rPr>
            </w:pPr>
          </w:p>
        </w:tc>
        <w:tc>
          <w:tcPr>
            <w:tcW w:w="1800" w:type="dxa"/>
          </w:tcPr>
          <w:p w14:paraId="6319350A" w14:textId="77777777" w:rsidR="00376FD6" w:rsidRDefault="00764DE3">
            <w:pPr>
              <w:pStyle w:val="TableParagraph"/>
              <w:spacing w:line="232" w:lineRule="exact"/>
            </w:pPr>
            <w:r>
              <w:rPr>
                <w:spacing w:val="-4"/>
              </w:rPr>
              <w:t>Bản thân</w:t>
            </w:r>
          </w:p>
        </w:tc>
        <w:tc>
          <w:tcPr>
            <w:tcW w:w="3420" w:type="dxa"/>
          </w:tcPr>
          <w:p w14:paraId="5914BE70" w14:textId="77777777" w:rsidR="00376FD6" w:rsidRDefault="00376FD6">
            <w:pPr>
              <w:pStyle w:val="TableParagraph"/>
              <w:ind w:left="0"/>
              <w:rPr>
                <w:rFonts w:ascii="Times New Roman" w:hAnsi="Times New Roman"/>
                <w:sz w:val="18"/>
              </w:rPr>
            </w:pPr>
          </w:p>
        </w:tc>
      </w:tr>
      <w:tr w:rsidR="00376FD6" w14:paraId="6DDB461D" w14:textId="77777777">
        <w:trPr>
          <w:trHeight w:val="254"/>
        </w:trPr>
        <w:tc>
          <w:tcPr>
            <w:tcW w:w="4135" w:type="dxa"/>
          </w:tcPr>
          <w:p w14:paraId="5E5AB665" w14:textId="77777777" w:rsidR="00376FD6" w:rsidRDefault="00376FD6">
            <w:pPr>
              <w:pStyle w:val="TableParagraph"/>
              <w:ind w:left="0"/>
              <w:rPr>
                <w:rFonts w:ascii="Times New Roman" w:hAnsi="Times New Roman"/>
                <w:sz w:val="18"/>
              </w:rPr>
            </w:pPr>
          </w:p>
        </w:tc>
        <w:tc>
          <w:tcPr>
            <w:tcW w:w="1800" w:type="dxa"/>
          </w:tcPr>
          <w:p w14:paraId="5914294A" w14:textId="77777777" w:rsidR="00376FD6" w:rsidRDefault="00376FD6">
            <w:pPr>
              <w:pStyle w:val="TableParagraph"/>
              <w:ind w:left="0"/>
              <w:rPr>
                <w:rFonts w:ascii="Times New Roman" w:hAnsi="Times New Roman"/>
                <w:sz w:val="18"/>
              </w:rPr>
            </w:pPr>
          </w:p>
        </w:tc>
        <w:tc>
          <w:tcPr>
            <w:tcW w:w="3420" w:type="dxa"/>
          </w:tcPr>
          <w:p w14:paraId="7580EB99" w14:textId="77777777" w:rsidR="00376FD6" w:rsidRDefault="00376FD6">
            <w:pPr>
              <w:pStyle w:val="TableParagraph"/>
              <w:ind w:left="0"/>
              <w:rPr>
                <w:rFonts w:ascii="Times New Roman" w:hAnsi="Times New Roman"/>
                <w:sz w:val="18"/>
              </w:rPr>
            </w:pPr>
          </w:p>
        </w:tc>
      </w:tr>
      <w:tr w:rsidR="00376FD6" w14:paraId="08D70841" w14:textId="77777777" w:rsidTr="00367682">
        <w:trPr>
          <w:trHeight w:val="251"/>
        </w:trPr>
        <w:tc>
          <w:tcPr>
            <w:tcW w:w="4135" w:type="dxa"/>
          </w:tcPr>
          <w:p w14:paraId="101DB85B" w14:textId="77777777" w:rsidR="00376FD6" w:rsidRDefault="00376FD6">
            <w:pPr>
              <w:pStyle w:val="TableParagraph"/>
              <w:ind w:left="0"/>
              <w:rPr>
                <w:rFonts w:ascii="Times New Roman" w:hAnsi="Times New Roman"/>
                <w:sz w:val="18"/>
              </w:rPr>
            </w:pPr>
          </w:p>
        </w:tc>
        <w:tc>
          <w:tcPr>
            <w:tcW w:w="1800" w:type="dxa"/>
          </w:tcPr>
          <w:p w14:paraId="5F362B3C" w14:textId="77777777" w:rsidR="00376FD6" w:rsidRDefault="00376FD6">
            <w:pPr>
              <w:pStyle w:val="TableParagraph"/>
              <w:ind w:left="0"/>
              <w:rPr>
                <w:rFonts w:ascii="Times New Roman" w:hAnsi="Times New Roman"/>
                <w:sz w:val="18"/>
              </w:rPr>
            </w:pPr>
          </w:p>
        </w:tc>
        <w:tc>
          <w:tcPr>
            <w:tcW w:w="3420" w:type="dxa"/>
          </w:tcPr>
          <w:p w14:paraId="3C259522" w14:textId="77777777" w:rsidR="00376FD6" w:rsidRDefault="00376FD6">
            <w:pPr>
              <w:pStyle w:val="TableParagraph"/>
              <w:ind w:left="0"/>
              <w:rPr>
                <w:rFonts w:ascii="Times New Roman" w:hAnsi="Times New Roman"/>
                <w:sz w:val="18"/>
              </w:rPr>
            </w:pPr>
          </w:p>
        </w:tc>
      </w:tr>
      <w:tr w:rsidR="00376FD6" w14:paraId="2F88DCFB" w14:textId="77777777" w:rsidTr="00367682">
        <w:trPr>
          <w:trHeight w:val="254"/>
        </w:trPr>
        <w:tc>
          <w:tcPr>
            <w:tcW w:w="4135" w:type="dxa"/>
          </w:tcPr>
          <w:p w14:paraId="3C64635B" w14:textId="77777777" w:rsidR="00376FD6" w:rsidRDefault="00376FD6">
            <w:pPr>
              <w:pStyle w:val="TableParagraph"/>
              <w:ind w:left="0"/>
              <w:rPr>
                <w:rFonts w:ascii="Times New Roman" w:hAnsi="Times New Roman"/>
                <w:sz w:val="18"/>
              </w:rPr>
            </w:pPr>
          </w:p>
        </w:tc>
        <w:tc>
          <w:tcPr>
            <w:tcW w:w="1800" w:type="dxa"/>
          </w:tcPr>
          <w:p w14:paraId="7244674F" w14:textId="77777777" w:rsidR="00376FD6" w:rsidRDefault="00376FD6">
            <w:pPr>
              <w:pStyle w:val="TableParagraph"/>
              <w:ind w:left="0"/>
              <w:rPr>
                <w:rFonts w:ascii="Times New Roman" w:hAnsi="Times New Roman"/>
                <w:sz w:val="18"/>
              </w:rPr>
            </w:pPr>
          </w:p>
        </w:tc>
        <w:tc>
          <w:tcPr>
            <w:tcW w:w="3420" w:type="dxa"/>
          </w:tcPr>
          <w:p w14:paraId="453C25F4" w14:textId="77777777" w:rsidR="00376FD6" w:rsidRDefault="00376FD6">
            <w:pPr>
              <w:pStyle w:val="TableParagraph"/>
              <w:ind w:left="0"/>
              <w:rPr>
                <w:rFonts w:ascii="Times New Roman" w:hAnsi="Times New Roman"/>
                <w:sz w:val="18"/>
              </w:rPr>
            </w:pPr>
          </w:p>
        </w:tc>
      </w:tr>
      <w:tr w:rsidR="00376FD6" w14:paraId="38CECE7F" w14:textId="77777777" w:rsidTr="00367682">
        <w:trPr>
          <w:trHeight w:val="253"/>
        </w:trPr>
        <w:tc>
          <w:tcPr>
            <w:tcW w:w="4135" w:type="dxa"/>
          </w:tcPr>
          <w:p w14:paraId="30924CC5" w14:textId="77777777" w:rsidR="00376FD6" w:rsidRDefault="00376FD6">
            <w:pPr>
              <w:pStyle w:val="TableParagraph"/>
              <w:ind w:left="0"/>
              <w:rPr>
                <w:rFonts w:ascii="Times New Roman" w:hAnsi="Times New Roman"/>
                <w:sz w:val="18"/>
              </w:rPr>
            </w:pPr>
          </w:p>
        </w:tc>
        <w:tc>
          <w:tcPr>
            <w:tcW w:w="1800" w:type="dxa"/>
          </w:tcPr>
          <w:p w14:paraId="7797F542" w14:textId="77777777" w:rsidR="00376FD6" w:rsidRDefault="00376FD6">
            <w:pPr>
              <w:pStyle w:val="TableParagraph"/>
              <w:ind w:left="0"/>
              <w:rPr>
                <w:rFonts w:ascii="Times New Roman" w:hAnsi="Times New Roman"/>
                <w:sz w:val="18"/>
              </w:rPr>
            </w:pPr>
          </w:p>
        </w:tc>
        <w:tc>
          <w:tcPr>
            <w:tcW w:w="3420" w:type="dxa"/>
          </w:tcPr>
          <w:p w14:paraId="1BA8E10F" w14:textId="77777777" w:rsidR="00376FD6" w:rsidRDefault="00376FD6">
            <w:pPr>
              <w:pStyle w:val="TableParagraph"/>
              <w:ind w:left="0"/>
              <w:rPr>
                <w:rFonts w:ascii="Times New Roman" w:hAnsi="Times New Roman"/>
                <w:sz w:val="18"/>
              </w:rPr>
            </w:pPr>
          </w:p>
        </w:tc>
      </w:tr>
      <w:tr w:rsidR="00376FD6" w14:paraId="5E4B2ED7" w14:textId="77777777" w:rsidTr="00367682">
        <w:trPr>
          <w:trHeight w:val="253"/>
        </w:trPr>
        <w:tc>
          <w:tcPr>
            <w:tcW w:w="4135" w:type="dxa"/>
          </w:tcPr>
          <w:p w14:paraId="6654689B" w14:textId="26A5BB6C" w:rsidR="00376FD6" w:rsidRPr="00764DE3" w:rsidRDefault="00376FD6">
            <w:pPr>
              <w:pStyle w:val="TableParagraph"/>
              <w:ind w:left="0"/>
              <w:rPr>
                <w:rFonts w:ascii="Times New Roman" w:hAnsi="Times New Roman"/>
                <w:sz w:val="18"/>
                <w:u w:val="single"/>
              </w:rPr>
            </w:pPr>
            <w:bookmarkStart w:id="1" w:name="_bookmark0"/>
            <w:bookmarkEnd w:id="1"/>
          </w:p>
        </w:tc>
        <w:tc>
          <w:tcPr>
            <w:tcW w:w="1800" w:type="dxa"/>
          </w:tcPr>
          <w:p w14:paraId="4F3DEB22" w14:textId="77777777" w:rsidR="00376FD6" w:rsidRDefault="00376FD6">
            <w:pPr>
              <w:pStyle w:val="TableParagraph"/>
              <w:ind w:left="0"/>
              <w:rPr>
                <w:rFonts w:ascii="Times New Roman" w:hAnsi="Times New Roman"/>
                <w:sz w:val="18"/>
              </w:rPr>
            </w:pPr>
          </w:p>
        </w:tc>
        <w:tc>
          <w:tcPr>
            <w:tcW w:w="3420" w:type="dxa"/>
          </w:tcPr>
          <w:p w14:paraId="1572559D" w14:textId="77777777" w:rsidR="00376FD6" w:rsidRDefault="00376FD6">
            <w:pPr>
              <w:pStyle w:val="TableParagraph"/>
              <w:ind w:left="0"/>
              <w:rPr>
                <w:rFonts w:ascii="Times New Roman" w:hAnsi="Times New Roman"/>
                <w:sz w:val="18"/>
              </w:rPr>
            </w:pPr>
          </w:p>
        </w:tc>
      </w:tr>
      <w:tr w:rsidR="00376FD6" w14:paraId="7BB086D8" w14:textId="77777777" w:rsidTr="00367682">
        <w:trPr>
          <w:trHeight w:val="251"/>
        </w:trPr>
        <w:tc>
          <w:tcPr>
            <w:tcW w:w="4135" w:type="dxa"/>
          </w:tcPr>
          <w:p w14:paraId="0550E0E6" w14:textId="77777777" w:rsidR="00376FD6" w:rsidRPr="00764DE3" w:rsidRDefault="00376FD6">
            <w:pPr>
              <w:pStyle w:val="TableParagraph"/>
              <w:ind w:left="0"/>
              <w:rPr>
                <w:rFonts w:ascii="Times New Roman" w:hAnsi="Times New Roman"/>
                <w:sz w:val="18"/>
                <w:u w:val="single"/>
              </w:rPr>
            </w:pPr>
          </w:p>
        </w:tc>
        <w:tc>
          <w:tcPr>
            <w:tcW w:w="1800" w:type="dxa"/>
          </w:tcPr>
          <w:p w14:paraId="0AD09586" w14:textId="77777777" w:rsidR="00376FD6" w:rsidRDefault="00376FD6">
            <w:pPr>
              <w:pStyle w:val="TableParagraph"/>
              <w:ind w:left="0"/>
              <w:rPr>
                <w:rFonts w:ascii="Times New Roman" w:hAnsi="Times New Roman"/>
                <w:sz w:val="18"/>
              </w:rPr>
            </w:pPr>
          </w:p>
        </w:tc>
        <w:tc>
          <w:tcPr>
            <w:tcW w:w="3420" w:type="dxa"/>
          </w:tcPr>
          <w:p w14:paraId="7F04F178" w14:textId="77777777" w:rsidR="00376FD6" w:rsidRDefault="00376FD6">
            <w:pPr>
              <w:pStyle w:val="TableParagraph"/>
              <w:ind w:left="0"/>
              <w:rPr>
                <w:rFonts w:ascii="Times New Roman" w:hAnsi="Times New Roman"/>
                <w:sz w:val="18"/>
              </w:rPr>
            </w:pPr>
          </w:p>
        </w:tc>
      </w:tr>
      <w:tr w:rsidR="00376FD6" w14:paraId="073AEBBF" w14:textId="77777777" w:rsidTr="00367682">
        <w:trPr>
          <w:trHeight w:val="254"/>
        </w:trPr>
        <w:tc>
          <w:tcPr>
            <w:tcW w:w="4135" w:type="dxa"/>
          </w:tcPr>
          <w:p w14:paraId="3E320F38" w14:textId="77777777" w:rsidR="00376FD6" w:rsidRDefault="00376FD6">
            <w:pPr>
              <w:pStyle w:val="TableParagraph"/>
              <w:ind w:left="0"/>
              <w:rPr>
                <w:rFonts w:ascii="Times New Roman" w:hAnsi="Times New Roman"/>
                <w:sz w:val="18"/>
              </w:rPr>
            </w:pPr>
          </w:p>
        </w:tc>
        <w:tc>
          <w:tcPr>
            <w:tcW w:w="1800" w:type="dxa"/>
          </w:tcPr>
          <w:p w14:paraId="217EAFD6" w14:textId="77777777" w:rsidR="00376FD6" w:rsidRDefault="00376FD6">
            <w:pPr>
              <w:pStyle w:val="TableParagraph"/>
              <w:ind w:left="0"/>
              <w:rPr>
                <w:rFonts w:ascii="Times New Roman" w:hAnsi="Times New Roman"/>
                <w:sz w:val="18"/>
              </w:rPr>
            </w:pPr>
          </w:p>
        </w:tc>
        <w:tc>
          <w:tcPr>
            <w:tcW w:w="3420" w:type="dxa"/>
          </w:tcPr>
          <w:p w14:paraId="142C6C14" w14:textId="77777777" w:rsidR="00376FD6" w:rsidRDefault="00376FD6">
            <w:pPr>
              <w:pStyle w:val="TableParagraph"/>
              <w:ind w:left="0"/>
              <w:rPr>
                <w:rFonts w:ascii="Times New Roman" w:hAnsi="Times New Roman"/>
                <w:sz w:val="18"/>
              </w:rPr>
            </w:pPr>
          </w:p>
        </w:tc>
      </w:tr>
    </w:tbl>
    <w:p w14:paraId="7A24C4CB" w14:textId="77777777" w:rsidR="00764DE3" w:rsidRDefault="00764DE3">
      <w:pPr>
        <w:pStyle w:val="BodyText"/>
        <w:spacing w:before="21"/>
        <w:ind w:left="820" w:right="721" w:hanging="1"/>
      </w:pPr>
    </w:p>
    <w:p w14:paraId="1107A5FA" w14:textId="77777777" w:rsidR="007F462F" w:rsidRDefault="007F462F">
      <w:pPr>
        <w:pStyle w:val="BodyText"/>
        <w:spacing w:before="21"/>
        <w:ind w:left="820" w:right="721" w:hanging="1"/>
      </w:pPr>
    </w:p>
    <w:p w14:paraId="7A72C5DD" w14:textId="749E5B62" w:rsidR="00376FD6" w:rsidRDefault="00764DE3">
      <w:pPr>
        <w:pStyle w:val="BodyText"/>
        <w:spacing w:before="21"/>
        <w:ind w:left="820" w:right="721" w:hanging="1"/>
        <w:rPr>
          <w:spacing w:val="-1"/>
        </w:rPr>
      </w:pPr>
      <w:r>
        <w:rPr>
          <w:spacing w:val="-1"/>
        </w:rPr>
        <w:lastRenderedPageBreak/>
        <w:t>Bệnh viện có thể yêu cầu quý vị nộp tài liệu chứng minh thu nhập; ví dụ về tài liệu như vậy có thể bao gồm cuống phiếu lương, thư từ chủ lao động của quý vị nếu có, hoặc Mẫu 1040.</w:t>
      </w:r>
    </w:p>
    <w:p w14:paraId="201998CD" w14:textId="77777777" w:rsidR="007F462F" w:rsidRDefault="007F462F">
      <w:pPr>
        <w:pStyle w:val="BodyText"/>
        <w:spacing w:before="21"/>
        <w:ind w:left="820" w:right="721" w:hanging="1"/>
      </w:pPr>
    </w:p>
    <w:p w14:paraId="2F85CD47" w14:textId="45846398" w:rsidR="00376FD6" w:rsidRDefault="00764DE3">
      <w:pPr>
        <w:pStyle w:val="Heading6"/>
      </w:pPr>
      <w:r>
        <w:rPr>
          <w:spacing w:val="-3"/>
        </w:rPr>
        <w:t>Tình trạng bảo hiểm sức khỏe</w:t>
      </w:r>
    </w:p>
    <w:p w14:paraId="3B20E2ED" w14:textId="77777777" w:rsidR="00376FD6" w:rsidRDefault="00764DE3" w:rsidP="007F462F">
      <w:pPr>
        <w:pStyle w:val="BodyText"/>
        <w:tabs>
          <w:tab w:val="left" w:pos="8364"/>
        </w:tabs>
        <w:spacing w:before="4" w:line="254" w:lineRule="auto"/>
        <w:ind w:left="820" w:right="989"/>
      </w:pPr>
      <w:r>
        <w:rPr>
          <w:spacing w:val="-2"/>
        </w:rPr>
        <w:t xml:space="preserve">Quý vị có bất kỳ hình thức bảo hiểm sức khỏe nào, bao gồm Medicaid, Medicare, hoặc bảo hiểm tư nhân thông qua chủ lao động của quý vị hay tự mua không? </w:t>
      </w:r>
      <w:r>
        <w:rPr>
          <w:rFonts w:ascii="MS Gothic" w:hAnsi="MS Gothic"/>
        </w:rPr>
        <w:t>☐</w:t>
      </w:r>
      <w:r>
        <w:t xml:space="preserve"> Có</w:t>
      </w:r>
      <w:r>
        <w:tab/>
      </w:r>
      <w:r>
        <w:rPr>
          <w:rFonts w:ascii="MS Gothic" w:hAnsi="MS Gothic"/>
        </w:rPr>
        <w:t>☐</w:t>
      </w:r>
      <w:r>
        <w:t xml:space="preserve"> Không</w:t>
      </w:r>
    </w:p>
    <w:p w14:paraId="77AE7888" w14:textId="77777777" w:rsidR="00376FD6" w:rsidRDefault="00764DE3">
      <w:pPr>
        <w:pStyle w:val="BodyText"/>
        <w:spacing w:before="165"/>
        <w:ind w:left="820"/>
      </w:pPr>
      <w:r>
        <w:rPr>
          <w:spacing w:val="-2"/>
        </w:rPr>
        <w:t>Nếu quý vị trả lời “Không”, quý vị có muốn được hỗ trợ đăng ký tham gia bất kỳ chương trình nào trong số này không?</w:t>
      </w:r>
    </w:p>
    <w:p w14:paraId="7B5302D2" w14:textId="77777777" w:rsidR="00376FD6" w:rsidRDefault="00764DE3">
      <w:pPr>
        <w:pStyle w:val="ListParagraph"/>
        <w:numPr>
          <w:ilvl w:val="0"/>
          <w:numId w:val="1"/>
        </w:numPr>
        <w:tabs>
          <w:tab w:val="left" w:pos="1164"/>
          <w:tab w:val="left" w:pos="1850"/>
        </w:tabs>
        <w:spacing w:before="181"/>
        <w:ind w:left="1164" w:hanging="282"/>
      </w:pPr>
      <w:r>
        <w:rPr>
          <w:spacing w:val="-5"/>
        </w:rPr>
        <w:t>Có</w:t>
      </w:r>
      <w:r>
        <w:tab/>
      </w:r>
      <w:r>
        <w:rPr>
          <w:rFonts w:ascii="MS Gothic" w:hAnsi="MS Gothic"/>
        </w:rPr>
        <w:t>☐</w:t>
      </w:r>
      <w:r>
        <w:rPr>
          <w:spacing w:val="-5"/>
        </w:rPr>
        <w:t xml:space="preserve"> Không</w:t>
      </w:r>
    </w:p>
    <w:p w14:paraId="3AA03796" w14:textId="77777777" w:rsidR="00376FD6" w:rsidRDefault="00764DE3">
      <w:pPr>
        <w:spacing w:before="183"/>
        <w:ind w:left="820" w:right="721"/>
      </w:pPr>
      <w:r>
        <w:rPr>
          <w:b/>
          <w:spacing w:val="-2"/>
        </w:rPr>
        <w:t xml:space="preserve">Bệnh nhân không được bảo hiểm đầy đủ: những người có bảo hiểm và chi phí y tế cao. </w:t>
      </w:r>
      <w:r>
        <w:rPr>
          <w:spacing w:val="-1"/>
        </w:rPr>
        <w:t>Nếu quý vị có bảo hiểm, vui lòng cung cấp ước tính các hóa đơn y tế quý vị đã thanh toán trong 12 tháng qua.</w:t>
      </w:r>
    </w:p>
    <w:p w14:paraId="2F8154BA" w14:textId="77777777" w:rsidR="00376FD6" w:rsidRDefault="00764DE3">
      <w:pPr>
        <w:pStyle w:val="BodyText"/>
        <w:spacing w:before="4"/>
        <w:rPr>
          <w:sz w:val="8"/>
        </w:rPr>
      </w:pPr>
      <w:r>
        <w:rPr>
          <w:noProof/>
          <w:lang w:val="en-US" w:eastAsia="zh-CN"/>
        </w:rPr>
        <mc:AlternateContent>
          <mc:Choice Requires="wps">
            <w:drawing>
              <wp:anchor distT="0" distB="0" distL="0" distR="0" simplePos="0" relativeHeight="487588864" behindDoc="1" locked="0" layoutInCell="1" allowOverlap="1" wp14:anchorId="0D93833A" wp14:editId="6F1E08CE">
                <wp:simplePos x="0" y="0"/>
                <wp:positionH relativeFrom="page">
                  <wp:posOffset>917447</wp:posOffset>
                </wp:positionH>
                <wp:positionV relativeFrom="paragraph">
                  <wp:posOffset>79777</wp:posOffset>
                </wp:positionV>
                <wp:extent cx="1327785" cy="3327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785" cy="332740"/>
                        </a:xfrm>
                        <a:prstGeom prst="rect">
                          <a:avLst/>
                        </a:prstGeom>
                        <a:ln w="6108">
                          <a:solidFill>
                            <a:srgbClr val="000000"/>
                          </a:solidFill>
                          <a:prstDash val="solid"/>
                        </a:ln>
                      </wps:spPr>
                      <wps:txbx>
                        <w:txbxContent>
                          <w:p w14:paraId="5F38A084" w14:textId="77777777" w:rsidR="00376FD6" w:rsidRDefault="00764DE3">
                            <w:pPr>
                              <w:ind w:left="103"/>
                            </w:pPr>
                            <w:r>
                              <w:rPr>
                                <w:spacing w:val="-10"/>
                              </w:rPr>
                              <w:t>$</w:t>
                            </w:r>
                          </w:p>
                        </w:txbxContent>
                      </wps:txbx>
                      <wps:bodyPr wrap="square" lIns="0" tIns="0" rIns="0" bIns="0" rtlCol="0">
                        <a:noAutofit/>
                      </wps:bodyPr>
                    </wps:wsp>
                  </a:graphicData>
                </a:graphic>
              </wp:anchor>
            </w:drawing>
          </mc:Choice>
          <mc:Fallback>
            <w:pict>
              <v:shapetype w14:anchorId="0D93833A" id="_x0000_t202" coordsize="21600,21600" o:spt="202" path="m,l,21600r21600,l21600,xe">
                <v:stroke joinstyle="miter"/>
                <v:path gradientshapeok="t" o:connecttype="rect"/>
              </v:shapetype>
              <v:shape id="Textbox 4" o:spid="_x0000_s1026" type="#_x0000_t202" style="position:absolute;margin-left:72.25pt;margin-top:6.3pt;width:104.55pt;height:26.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" filled="f" strokeweight=".16967mm">
                <v:path arrowok="t"/>
                <v:textbox inset="0,0,0,0">
                  <w:txbxContent>
                    <w:p w14:paraId="5F38A084" w14:textId="77777777" w:rsidR="00376FD6" w:rsidRDefault="00764DE3">
                      <w:pPr>
                        <w:ind w:left="103"/>
                      </w:pPr>
                      <w:r>
                        <w:rPr>
                          <w:spacing w:val="-10"/>
                        </w:rPr>
                        <w:t>$</w:t>
                      </w:r>
                    </w:p>
                  </w:txbxContent>
                </v:textbox>
                <w10:wrap type="topAndBottom" anchorx="page"/>
              </v:shape>
            </w:pict>
          </mc:Fallback>
        </mc:AlternateContent>
      </w:r>
    </w:p>
    <w:p w14:paraId="0F9C383E" w14:textId="77777777" w:rsidR="00376FD6" w:rsidRDefault="00764DE3">
      <w:pPr>
        <w:pStyle w:val="BodyText"/>
        <w:spacing w:before="35"/>
        <w:ind w:left="820"/>
      </w:pPr>
      <w:r>
        <w:rPr>
          <w:spacing w:val="-2"/>
        </w:rPr>
        <w:t>Bệnh viện có thể yêu cầu quý vị nộp tài liệu làm bằng chứng về các chi phí y tế đã thanh toán.</w:t>
      </w:r>
    </w:p>
    <w:p w14:paraId="77265FBD" w14:textId="77777777" w:rsidR="00376FD6" w:rsidRDefault="00376FD6">
      <w:pPr>
        <w:pStyle w:val="BodyText"/>
        <w:spacing w:before="183"/>
      </w:pPr>
    </w:p>
    <w:p w14:paraId="1633BEDD" w14:textId="77777777" w:rsidR="00376FD6" w:rsidRDefault="00764DE3">
      <w:pPr>
        <w:pStyle w:val="Heading6"/>
        <w:spacing w:line="259" w:lineRule="auto"/>
        <w:ind w:right="721"/>
      </w:pPr>
      <w:r>
        <w:rPr>
          <w:spacing w:val="-1"/>
        </w:rPr>
        <w:t>Bệnh nhân/Bên có trách nhiệm: Nếu không phải là bệnh nhân, hãy liệt kê tên của người ký đơn và thẩm quyền của họ để ký thay cho bệnh nhân (ví dụ: vợ/chồng, cha mẹ, người đại diện hợp pháp).</w:t>
      </w:r>
    </w:p>
    <w:p w14:paraId="5A2DD8A9" w14:textId="77777777" w:rsidR="00376FD6" w:rsidRDefault="00764DE3">
      <w:pPr>
        <w:pStyle w:val="BodyText"/>
        <w:spacing w:before="159" w:line="256" w:lineRule="auto"/>
        <w:ind w:left="820" w:right="721"/>
      </w:pPr>
      <w:r>
        <w:rPr>
          <w:spacing w:val="-2"/>
        </w:rPr>
        <w:t>Tôi hiểu rằng thông tin tôi nộp có thể phải được xác minh từ các nguồn bên ngoài. Tôi xác nhận rằng thông tin là đúng và đầy đủ theo hiểu biết tốt nhất của tôi.</w:t>
      </w:r>
    </w:p>
    <w:p w14:paraId="2BDDA3F6" w14:textId="77777777" w:rsidR="00376FD6" w:rsidRDefault="00376FD6">
      <w:pPr>
        <w:pStyle w:val="BodyText"/>
        <w:spacing w:before="2"/>
        <w:rPr>
          <w:sz w:val="14"/>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6"/>
        <w:gridCol w:w="2784"/>
      </w:tblGrid>
      <w:tr w:rsidR="00376FD6" w14:paraId="7AE38C24" w14:textId="77777777">
        <w:trPr>
          <w:trHeight w:val="760"/>
        </w:trPr>
        <w:tc>
          <w:tcPr>
            <w:tcW w:w="6566" w:type="dxa"/>
          </w:tcPr>
          <w:p w14:paraId="70E7E2AA" w14:textId="77777777" w:rsidR="00376FD6" w:rsidRDefault="00764DE3">
            <w:pPr>
              <w:pStyle w:val="TableParagraph"/>
              <w:ind w:left="107"/>
            </w:pPr>
            <w:r>
              <w:rPr>
                <w:spacing w:val="-2"/>
              </w:rPr>
              <w:t>Tên viết in hoa</w:t>
            </w:r>
          </w:p>
          <w:p w14:paraId="0AEF8CD8" w14:textId="77777777" w:rsidR="00376FD6" w:rsidRDefault="00376FD6">
            <w:pPr>
              <w:pStyle w:val="TableParagraph"/>
              <w:ind w:left="0"/>
            </w:pPr>
          </w:p>
          <w:p w14:paraId="22FB0254" w14:textId="77777777" w:rsidR="00376FD6" w:rsidRDefault="00764DE3">
            <w:pPr>
              <w:pStyle w:val="TableParagraph"/>
              <w:spacing w:line="234" w:lineRule="exact"/>
              <w:ind w:left="107"/>
            </w:pPr>
            <w:r>
              <w:rPr>
                <w:spacing w:val="-3"/>
              </w:rPr>
              <w:t>Mối quan hệ với bệnh nhân</w:t>
            </w:r>
          </w:p>
        </w:tc>
        <w:tc>
          <w:tcPr>
            <w:tcW w:w="2784" w:type="dxa"/>
          </w:tcPr>
          <w:p w14:paraId="12950B6A" w14:textId="77777777" w:rsidR="00376FD6" w:rsidRDefault="00764DE3">
            <w:pPr>
              <w:pStyle w:val="TableParagraph"/>
              <w:spacing w:before="127"/>
              <w:ind w:left="105"/>
            </w:pPr>
            <w:r>
              <w:rPr>
                <w:spacing w:val="-4"/>
              </w:rPr>
              <w:t>Ngày</w:t>
            </w:r>
          </w:p>
        </w:tc>
      </w:tr>
      <w:tr w:rsidR="00376FD6" w14:paraId="1711C3A3" w14:textId="77777777">
        <w:trPr>
          <w:trHeight w:val="506"/>
        </w:trPr>
        <w:tc>
          <w:tcPr>
            <w:tcW w:w="9350" w:type="dxa"/>
            <w:gridSpan w:val="2"/>
          </w:tcPr>
          <w:p w14:paraId="0684287C" w14:textId="77777777" w:rsidR="00376FD6" w:rsidRDefault="00764DE3">
            <w:pPr>
              <w:pStyle w:val="TableParagraph"/>
              <w:ind w:left="107"/>
            </w:pPr>
            <w:r>
              <w:rPr>
                <w:spacing w:val="-2"/>
              </w:rPr>
              <w:t>Chữ ký</w:t>
            </w:r>
          </w:p>
        </w:tc>
      </w:tr>
    </w:tbl>
    <w:p w14:paraId="1F8B0C99" w14:textId="77777777" w:rsidR="00376FD6" w:rsidRDefault="00376FD6">
      <w:pPr>
        <w:sectPr w:rsidR="00376FD6">
          <w:pgSz w:w="12240" w:h="15840"/>
          <w:pgMar w:top="1420" w:right="720" w:bottom="280" w:left="620" w:header="720" w:footer="720" w:gutter="0"/>
          <w:cols w:space="720"/>
        </w:sectPr>
      </w:pPr>
    </w:p>
    <w:p w14:paraId="346F0EE4" w14:textId="77777777" w:rsidR="00376FD6" w:rsidRDefault="00764DE3">
      <w:pPr>
        <w:pStyle w:val="Heading1"/>
      </w:pPr>
      <w:r>
        <w:rPr>
          <w:spacing w:val="-5"/>
        </w:rPr>
        <w:lastRenderedPageBreak/>
        <w:t>Hướng dẫn và Điều kiện hội đủ tối thiểu</w:t>
      </w:r>
    </w:p>
    <w:p w14:paraId="239B1B58" w14:textId="77777777" w:rsidR="00376FD6" w:rsidRDefault="00376FD6">
      <w:pPr>
        <w:pStyle w:val="BodyText"/>
        <w:spacing w:before="1"/>
        <w:rPr>
          <w:b/>
          <w:sz w:val="32"/>
        </w:rPr>
      </w:pPr>
    </w:p>
    <w:p w14:paraId="1074C2A2" w14:textId="77777777" w:rsidR="00376FD6" w:rsidRDefault="00764DE3">
      <w:pPr>
        <w:pStyle w:val="Heading2"/>
        <w:ind w:left="820"/>
      </w:pPr>
      <w:r>
        <w:rPr>
          <w:spacing w:val="-3"/>
        </w:rPr>
        <w:t>Tiến trình đăng ký, Quyền của bệnh nhân và Bảo mật</w:t>
      </w:r>
    </w:p>
    <w:p w14:paraId="6A5B7526" w14:textId="77777777" w:rsidR="00376FD6" w:rsidRDefault="00764DE3">
      <w:pPr>
        <w:pStyle w:val="ListParagraph"/>
        <w:numPr>
          <w:ilvl w:val="1"/>
          <w:numId w:val="1"/>
        </w:numPr>
        <w:tabs>
          <w:tab w:val="left" w:pos="1540"/>
        </w:tabs>
        <w:spacing w:before="182"/>
        <w:ind w:hanging="360"/>
        <w:rPr>
          <w:rFonts w:ascii="Symbol" w:hAnsi="Symbol"/>
        </w:rPr>
      </w:pPr>
      <w:r>
        <w:rPr>
          <w:spacing w:val="-2"/>
        </w:rPr>
        <w:t>Quý vị có thể đăng ký hỗ trợ tài chính tại bất kỳ thời điểm nào trong quá trình thu phí.</w:t>
      </w:r>
    </w:p>
    <w:p w14:paraId="51AA2AC4" w14:textId="77777777" w:rsidR="00376FD6" w:rsidRDefault="00764DE3" w:rsidP="007F462F">
      <w:pPr>
        <w:pStyle w:val="ListParagraph"/>
        <w:numPr>
          <w:ilvl w:val="1"/>
          <w:numId w:val="1"/>
        </w:numPr>
        <w:tabs>
          <w:tab w:val="left" w:pos="1540"/>
        </w:tabs>
        <w:spacing w:before="18" w:line="259" w:lineRule="auto"/>
        <w:ind w:right="694"/>
        <w:rPr>
          <w:rFonts w:ascii="Symbol" w:hAnsi="Symbol"/>
        </w:rPr>
      </w:pPr>
      <w:r>
        <w:rPr>
          <w:spacing w:val="-1"/>
        </w:rPr>
        <w:t>Quý vị không phải thanh toán bất kỳ khoản nào cho bệnh viện này cho đến khi quý vị nhận được quyết định về đơn đăng ký hỗ trợ tài chính của mình. Bệnh viện có thể không chuyển tiếp tài khoản để thu tiền trong khi đơn đăng ký của quý vị đang chờ xử lý.</w:t>
      </w:r>
    </w:p>
    <w:p w14:paraId="083773A1" w14:textId="77777777" w:rsidR="00376FD6" w:rsidRDefault="00764DE3">
      <w:pPr>
        <w:pStyle w:val="ListParagraph"/>
        <w:numPr>
          <w:ilvl w:val="1"/>
          <w:numId w:val="1"/>
        </w:numPr>
        <w:tabs>
          <w:tab w:val="left" w:pos="1540"/>
        </w:tabs>
        <w:spacing w:line="256" w:lineRule="auto"/>
        <w:ind w:right="917"/>
        <w:rPr>
          <w:rFonts w:ascii="Symbol" w:hAnsi="Symbol"/>
        </w:rPr>
      </w:pPr>
      <w:r>
        <w:rPr>
          <w:spacing w:val="-2"/>
        </w:rPr>
        <w:t>Nếu quý vị bị từ chối cung cấp hỗ trợ tài chính, quý vị có quyền kháng nghị. Thông tin về cách thực hiện sẽ được bao gồm trong thông báo mà bệnh viện gửi cho quý vị. Quý vị có thể có quyền kháng nghị đối với số tiền hỗ trợ tài chính của mình. Bệnh viện sẽ bao gồm thông tin về cách kháng nghị trong thư quyết định của họ.</w:t>
      </w:r>
    </w:p>
    <w:p w14:paraId="525B9378" w14:textId="77777777" w:rsidR="00376FD6" w:rsidRDefault="00764DE3">
      <w:pPr>
        <w:pStyle w:val="ListParagraph"/>
        <w:numPr>
          <w:ilvl w:val="1"/>
          <w:numId w:val="1"/>
        </w:numPr>
        <w:tabs>
          <w:tab w:val="left" w:pos="1540"/>
        </w:tabs>
        <w:spacing w:before="3" w:line="256" w:lineRule="auto"/>
        <w:ind w:right="822"/>
        <w:rPr>
          <w:rFonts w:ascii="Symbol" w:hAnsi="Symbol"/>
        </w:rPr>
      </w:pPr>
      <w:r>
        <w:rPr>
          <w:spacing w:val="-1"/>
        </w:rPr>
        <w:t>Bệnh viện không thể gửi hóa đơn chưa thanh toán cho cơ quan thu phí trong vòng ít nhất 180 ngày sau ngày hóa đơn đầu tiên của quý vị.</w:t>
      </w:r>
    </w:p>
    <w:p w14:paraId="1E355456" w14:textId="55ECF291" w:rsidR="00376FD6" w:rsidRDefault="00764DE3">
      <w:pPr>
        <w:pStyle w:val="ListParagraph"/>
        <w:numPr>
          <w:ilvl w:val="1"/>
          <w:numId w:val="1"/>
        </w:numPr>
        <w:tabs>
          <w:tab w:val="left" w:pos="1540"/>
        </w:tabs>
        <w:spacing w:before="3" w:line="259" w:lineRule="auto"/>
        <w:ind w:right="1273" w:hanging="360"/>
        <w:rPr>
          <w:rFonts w:ascii="Symbol" w:hAnsi="Symbol"/>
        </w:rPr>
      </w:pPr>
      <w:r>
        <w:rPr>
          <w:spacing w:val="-2"/>
        </w:rPr>
        <w:t xml:space="preserve">Các bệnh viện bị cấm thực hiện các hành động pháp lý, bao gồm cả việc khởi kiện, để thu hồi các hóa đơn y tế chưa thanh toán cho những bệnh nhân dưới 400% mức nghèo của liên bang. Hướng dẫn về mức nghèo có thể được tìm thấy tại đây: </w:t>
      </w:r>
      <w:hyperlink r:id="rId8">
        <w:r>
          <w:rPr>
            <w:color w:val="0562C1"/>
            <w:u w:val="single" w:color="0562C1"/>
          </w:rPr>
          <w:t>https://aspe.hhs.gov/topics/poverty-economic-</w:t>
        </w:r>
      </w:hyperlink>
      <w:hyperlink r:id="rId9">
        <w:r>
          <w:rPr>
            <w:color w:val="0562C1"/>
            <w:spacing w:val="-2"/>
            <w:u w:val="single" w:color="0562C1"/>
          </w:rPr>
          <w:t>mobility/poverty-guidelines</w:t>
        </w:r>
      </w:hyperlink>
    </w:p>
    <w:p w14:paraId="7EF136BD" w14:textId="77777777" w:rsidR="00376FD6" w:rsidRDefault="00764DE3" w:rsidP="007F462F">
      <w:pPr>
        <w:pStyle w:val="ListParagraph"/>
        <w:numPr>
          <w:ilvl w:val="1"/>
          <w:numId w:val="1"/>
        </w:numPr>
        <w:tabs>
          <w:tab w:val="left" w:pos="1538"/>
          <w:tab w:val="left" w:pos="1540"/>
        </w:tabs>
        <w:spacing w:line="259" w:lineRule="auto"/>
        <w:ind w:right="977"/>
        <w:rPr>
          <w:rFonts w:ascii="Symbol" w:hAnsi="Symbol"/>
        </w:rPr>
      </w:pPr>
      <w:r>
        <w:rPr>
          <w:spacing w:val="-1"/>
        </w:rPr>
        <w:t>Bất kỳ thông tin nào được cung cấp trong đơn đăng ký này sẽ chỉ được bệnh viện sử dụng để xác định tính hội đủ điều kiện nhận hỗ trợ tài chính của quý vị và sẽ được giữ bí mật trong phạm vi pháp luật cho phép.</w:t>
      </w:r>
    </w:p>
    <w:p w14:paraId="06CDE627" w14:textId="77777777" w:rsidR="00376FD6" w:rsidRDefault="00764DE3">
      <w:pPr>
        <w:pStyle w:val="ListParagraph"/>
        <w:numPr>
          <w:ilvl w:val="1"/>
          <w:numId w:val="1"/>
        </w:numPr>
        <w:tabs>
          <w:tab w:val="left" w:pos="1540"/>
        </w:tabs>
        <w:spacing w:line="256" w:lineRule="auto"/>
        <w:ind w:right="1652"/>
        <w:rPr>
          <w:rFonts w:ascii="Symbol" w:hAnsi="Symbol"/>
        </w:rPr>
      </w:pPr>
      <w:r>
        <w:rPr>
          <w:spacing w:val="-2"/>
        </w:rPr>
        <w:t>Bệnh viện không thể từ chối cung cấp cho quý vị các dịch vụ cần thiết về mặt y tế vì quý vị có hóa đơn y tế chưa thanh toán.</w:t>
      </w:r>
    </w:p>
    <w:p w14:paraId="24031274" w14:textId="1C05E87E" w:rsidR="00376FD6" w:rsidRDefault="00764DE3" w:rsidP="007F462F">
      <w:pPr>
        <w:pStyle w:val="ListParagraph"/>
        <w:numPr>
          <w:ilvl w:val="1"/>
          <w:numId w:val="1"/>
        </w:numPr>
        <w:tabs>
          <w:tab w:val="left" w:pos="1540"/>
        </w:tabs>
        <w:spacing w:line="256" w:lineRule="auto"/>
        <w:ind w:right="835" w:hanging="360"/>
        <w:rPr>
          <w:rFonts w:ascii="Symbol" w:hAnsi="Symbol"/>
        </w:rPr>
      </w:pPr>
      <w:r>
        <w:rPr>
          <w:spacing w:val="-1"/>
        </w:rPr>
        <w:t>Nếu quý vị cần hỗ trợ về đơn đăng ký này, vui lòng liên hệ với văn phòng hỗ trợ tài chính của University of Rochester theo số (585) 784-8889 hoặc (800) 257-7049.</w:t>
      </w:r>
    </w:p>
    <w:p w14:paraId="24E7AD08" w14:textId="77777777" w:rsidR="00376FD6" w:rsidRDefault="00764DE3">
      <w:pPr>
        <w:pStyle w:val="ListParagraph"/>
        <w:numPr>
          <w:ilvl w:val="1"/>
          <w:numId w:val="1"/>
        </w:numPr>
        <w:tabs>
          <w:tab w:val="left" w:pos="1540"/>
        </w:tabs>
        <w:spacing w:line="254" w:lineRule="auto"/>
        <w:ind w:right="914"/>
        <w:rPr>
          <w:rFonts w:ascii="Symbol" w:hAnsi="Symbol"/>
        </w:rPr>
      </w:pPr>
      <w:r>
        <w:rPr>
          <w:spacing w:val="-1"/>
        </w:rPr>
        <w:t>Nếu quý vị cần hỗ trợ thêm với đơn đăng ký này hoặc trợ giúp kháng nghị quyết định, quý vị có thể liên hệ với các Nhà tư vấn Y tế Cộng đồng:</w:t>
      </w:r>
      <w:r>
        <w:t xml:space="preserve"> 888-614-5400.</w:t>
      </w:r>
    </w:p>
    <w:p w14:paraId="66E5CAEB" w14:textId="77777777" w:rsidR="00376FD6" w:rsidRDefault="00376FD6">
      <w:pPr>
        <w:pStyle w:val="BodyText"/>
        <w:spacing w:before="172"/>
      </w:pPr>
    </w:p>
    <w:p w14:paraId="18A6905C" w14:textId="77777777" w:rsidR="00376FD6" w:rsidRDefault="00764DE3">
      <w:pPr>
        <w:pStyle w:val="Heading5"/>
      </w:pPr>
      <w:r>
        <w:rPr>
          <w:spacing w:val="-2"/>
        </w:rPr>
        <w:t>Tính hội đủ điều kiện</w:t>
      </w:r>
    </w:p>
    <w:p w14:paraId="48FCDDFB" w14:textId="77777777" w:rsidR="00376FD6" w:rsidRDefault="00376FD6">
      <w:pPr>
        <w:pStyle w:val="BodyText"/>
        <w:spacing w:before="1"/>
        <w:rPr>
          <w:b/>
          <w:sz w:val="23"/>
        </w:rPr>
      </w:pPr>
    </w:p>
    <w:p w14:paraId="27DCC7BE" w14:textId="77777777" w:rsidR="00376FD6" w:rsidRDefault="00764DE3">
      <w:pPr>
        <w:pStyle w:val="BodyText"/>
        <w:ind w:left="820" w:right="721"/>
      </w:pPr>
      <w:r>
        <w:rPr>
          <w:spacing w:val="-2"/>
        </w:rPr>
        <w:t>Không có gì hạn chế khả năng của bệnh viện trong việc thiết lập tiêu chuẩn đủ điều kiện của bệnh nhân để được chiết khấu thanh toán ở mức thu nhập cao hơn mức thu nhập được quy định dưới đây và/hoặc cung cấp chiết khấu thanh toán lớn hơn cho bệnh nhân đủ điều kiện so với yêu cầu của Luật Y tế Công cộng. Ngoài ra, tình trạng nhập cư sẽ không phải là một tiêu chí hội đủ điều kiện cho mục đích xác định hỗ trợ tài chính.</w:t>
      </w:r>
    </w:p>
    <w:p w14:paraId="5BE78A88" w14:textId="77777777" w:rsidR="00376FD6" w:rsidRDefault="00764DE3">
      <w:pPr>
        <w:pStyle w:val="BodyText"/>
        <w:spacing w:before="252"/>
        <w:ind w:left="820"/>
      </w:pPr>
      <w:r>
        <w:rPr>
          <w:spacing w:val="-3"/>
        </w:rPr>
        <w:t>Những cá nhân sau đây hội đủ điều kiện:</w:t>
      </w:r>
    </w:p>
    <w:p w14:paraId="5CBA5A52" w14:textId="77777777" w:rsidR="00376FD6" w:rsidRDefault="00764DE3">
      <w:pPr>
        <w:pStyle w:val="ListParagraph"/>
        <w:numPr>
          <w:ilvl w:val="1"/>
          <w:numId w:val="1"/>
        </w:numPr>
        <w:tabs>
          <w:tab w:val="left" w:pos="1539"/>
        </w:tabs>
        <w:spacing w:before="181" w:line="291" w:lineRule="exact"/>
        <w:ind w:left="1539" w:hanging="359"/>
        <w:rPr>
          <w:rFonts w:ascii="Symbol" w:hAnsi="Symbol"/>
          <w:sz w:val="24"/>
        </w:rPr>
      </w:pPr>
      <w:r>
        <w:rPr>
          <w:spacing w:val="-4"/>
        </w:rPr>
        <w:t>Người có thu nhập thấp không có bảo hiểm sức khỏe; hoặc</w:t>
      </w:r>
    </w:p>
    <w:p w14:paraId="7427F099" w14:textId="77777777" w:rsidR="00376FD6" w:rsidRDefault="00764DE3">
      <w:pPr>
        <w:pStyle w:val="ListParagraph"/>
        <w:numPr>
          <w:ilvl w:val="1"/>
          <w:numId w:val="1"/>
        </w:numPr>
        <w:tabs>
          <w:tab w:val="left" w:pos="1540"/>
        </w:tabs>
        <w:spacing w:before="2" w:line="235" w:lineRule="auto"/>
        <w:ind w:right="826" w:hanging="360"/>
        <w:rPr>
          <w:rFonts w:ascii="Symbol" w:hAnsi="Symbol"/>
          <w:sz w:val="24"/>
        </w:rPr>
      </w:pPr>
      <w:r>
        <w:rPr>
          <w:spacing w:val="-2"/>
        </w:rPr>
        <w:t>cá nhân được bảo hiểm không đầy đủ (chi phí y tế tự trả tích lũy trong mười hai tháng qua lên đến hơn mười phần trăm tổng thu nhập hàng năm của cá nhân đó); hoặc</w:t>
      </w:r>
    </w:p>
    <w:p w14:paraId="3B46249A" w14:textId="77777777" w:rsidR="00376FD6" w:rsidRDefault="00764DE3">
      <w:pPr>
        <w:pStyle w:val="ListParagraph"/>
        <w:numPr>
          <w:ilvl w:val="1"/>
          <w:numId w:val="1"/>
        </w:numPr>
        <w:tabs>
          <w:tab w:val="left" w:pos="1540"/>
        </w:tabs>
        <w:spacing w:before="13" w:line="232" w:lineRule="auto"/>
        <w:ind w:right="781" w:hanging="360"/>
        <w:rPr>
          <w:rFonts w:ascii="Symbol" w:hAnsi="Symbol"/>
          <w:sz w:val="24"/>
        </w:rPr>
      </w:pPr>
      <w:r>
        <w:rPr>
          <w:spacing w:val="-1"/>
        </w:rPr>
        <w:t>những người đã sử dụng hết các quyền lợi bảo hiểm sức khỏe của họ và những người có thể chứng minh rằng mình không có khả năng thanh toán đầy đủ các khoản phí; hoặc</w:t>
      </w:r>
    </w:p>
    <w:p w14:paraId="0CF70E13" w14:textId="20FAB969" w:rsidR="00376FD6" w:rsidRDefault="00764DE3">
      <w:pPr>
        <w:pStyle w:val="ListParagraph"/>
        <w:numPr>
          <w:ilvl w:val="1"/>
          <w:numId w:val="1"/>
        </w:numPr>
        <w:tabs>
          <w:tab w:val="left" w:pos="1540"/>
        </w:tabs>
        <w:spacing w:before="9" w:line="232" w:lineRule="auto"/>
        <w:ind w:right="902" w:hanging="360"/>
        <w:rPr>
          <w:rFonts w:ascii="Symbol" w:hAnsi="Symbol"/>
          <w:sz w:val="24"/>
        </w:rPr>
      </w:pPr>
      <w:r>
        <w:rPr>
          <w:spacing w:val="-2"/>
        </w:rPr>
        <w:t>theo quyết định của bệnh viện, những cá nhân có thể chứng minh mình không có khả năng chi trả cho các khoản đồng thanh toán và/hoặc khấu trừ của họ có thể yêu cầu giảm nhẹ hoặc chiết khấu.</w:t>
      </w:r>
    </w:p>
    <w:p w14:paraId="7CE3B87B" w14:textId="77777777" w:rsidR="00376FD6" w:rsidRDefault="00376FD6">
      <w:pPr>
        <w:spacing w:line="232" w:lineRule="auto"/>
        <w:rPr>
          <w:rFonts w:ascii="Symbol" w:hAnsi="Symbol"/>
          <w:sz w:val="24"/>
        </w:rPr>
        <w:sectPr w:rsidR="00376FD6">
          <w:pgSz w:w="12240" w:h="15840"/>
          <w:pgMar w:top="1380" w:right="720" w:bottom="280" w:left="620" w:header="720" w:footer="720" w:gutter="0"/>
          <w:cols w:space="720"/>
        </w:sectPr>
      </w:pPr>
    </w:p>
    <w:p w14:paraId="47292EC2" w14:textId="77777777" w:rsidR="00376FD6" w:rsidRDefault="00764DE3">
      <w:pPr>
        <w:pStyle w:val="BodyText"/>
        <w:spacing w:before="80"/>
        <w:ind w:left="820"/>
      </w:pPr>
      <w:r>
        <w:rPr>
          <w:spacing w:val="-2"/>
        </w:rPr>
        <w:lastRenderedPageBreak/>
        <w:t>Các cá nhân lên đến 400% mức nghèo của liên bang đủ điều kiện nhận hỗ trợ tài chính.</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4"/>
        <w:gridCol w:w="2224"/>
        <w:gridCol w:w="2699"/>
        <w:gridCol w:w="2089"/>
      </w:tblGrid>
      <w:tr w:rsidR="00376FD6" w14:paraId="4C617B2E" w14:textId="77777777" w:rsidTr="007F462F">
        <w:trPr>
          <w:trHeight w:val="265"/>
        </w:trPr>
        <w:tc>
          <w:tcPr>
            <w:tcW w:w="9296" w:type="dxa"/>
            <w:gridSpan w:val="4"/>
          </w:tcPr>
          <w:p w14:paraId="11F3ADDC" w14:textId="5B14CF2A" w:rsidR="00376FD6" w:rsidRDefault="00764DE3">
            <w:pPr>
              <w:pStyle w:val="TableParagraph"/>
              <w:spacing w:before="2" w:line="244" w:lineRule="exact"/>
              <w:ind w:left="107"/>
              <w:rPr>
                <w:b/>
                <w:sz w:val="23"/>
              </w:rPr>
            </w:pPr>
            <w:r>
              <w:rPr>
                <w:b/>
                <w:spacing w:val="-2"/>
                <w:sz w:val="23"/>
              </w:rPr>
              <w:t>Mức nghèo của Liên bang (202</w:t>
            </w:r>
            <w:r w:rsidR="00052914" w:rsidRPr="00052914">
              <w:rPr>
                <w:b/>
                <w:spacing w:val="-2"/>
                <w:sz w:val="23"/>
              </w:rPr>
              <w:t>6</w:t>
            </w:r>
            <w:r>
              <w:rPr>
                <w:b/>
                <w:spacing w:val="-2"/>
                <w:sz w:val="23"/>
              </w:rPr>
              <w:t>)</w:t>
            </w:r>
          </w:p>
        </w:tc>
      </w:tr>
      <w:tr w:rsidR="00376FD6" w14:paraId="4B1049F1" w14:textId="77777777" w:rsidTr="007F462F">
        <w:trPr>
          <w:trHeight w:val="236"/>
        </w:trPr>
        <w:tc>
          <w:tcPr>
            <w:tcW w:w="2284" w:type="dxa"/>
          </w:tcPr>
          <w:p w14:paraId="52BF7EA2" w14:textId="77777777" w:rsidR="00376FD6" w:rsidRDefault="00764DE3">
            <w:pPr>
              <w:pStyle w:val="TableParagraph"/>
              <w:spacing w:line="252" w:lineRule="exact"/>
              <w:ind w:left="107" w:right="114"/>
              <w:rPr>
                <w:b/>
              </w:rPr>
            </w:pPr>
            <w:r>
              <w:rPr>
                <w:b/>
                <w:spacing w:val="-3"/>
              </w:rPr>
              <w:t>Quy mô hộ gia đình</w:t>
            </w:r>
          </w:p>
        </w:tc>
        <w:tc>
          <w:tcPr>
            <w:tcW w:w="2224" w:type="dxa"/>
          </w:tcPr>
          <w:p w14:paraId="1769EE69" w14:textId="77777777" w:rsidR="00376FD6" w:rsidRDefault="00764DE3">
            <w:pPr>
              <w:pStyle w:val="TableParagraph"/>
              <w:ind w:left="8" w:right="3"/>
              <w:jc w:val="center"/>
              <w:rPr>
                <w:b/>
              </w:rPr>
            </w:pPr>
            <w:r>
              <w:rPr>
                <w:b/>
                <w:spacing w:val="-4"/>
              </w:rPr>
              <w:t>200%</w:t>
            </w:r>
          </w:p>
        </w:tc>
        <w:tc>
          <w:tcPr>
            <w:tcW w:w="2699" w:type="dxa"/>
          </w:tcPr>
          <w:p w14:paraId="55EBF8A7" w14:textId="77777777" w:rsidR="00376FD6" w:rsidRDefault="00764DE3">
            <w:pPr>
              <w:pStyle w:val="TableParagraph"/>
              <w:ind w:left="12" w:right="1"/>
              <w:jc w:val="center"/>
              <w:rPr>
                <w:b/>
              </w:rPr>
            </w:pPr>
            <w:r>
              <w:rPr>
                <w:b/>
                <w:spacing w:val="-4"/>
              </w:rPr>
              <w:t>300%</w:t>
            </w:r>
          </w:p>
        </w:tc>
        <w:tc>
          <w:tcPr>
            <w:tcW w:w="2089" w:type="dxa"/>
          </w:tcPr>
          <w:p w14:paraId="58AEF595" w14:textId="77777777" w:rsidR="00376FD6" w:rsidRDefault="00764DE3">
            <w:pPr>
              <w:pStyle w:val="TableParagraph"/>
              <w:ind w:left="17" w:right="3"/>
              <w:jc w:val="center"/>
              <w:rPr>
                <w:b/>
              </w:rPr>
            </w:pPr>
            <w:r>
              <w:rPr>
                <w:b/>
                <w:spacing w:val="-4"/>
              </w:rPr>
              <w:t>400%</w:t>
            </w:r>
          </w:p>
        </w:tc>
      </w:tr>
      <w:tr w:rsidR="00052914" w14:paraId="7233A6FD" w14:textId="77777777" w:rsidTr="007F462F">
        <w:trPr>
          <w:trHeight w:val="251"/>
        </w:trPr>
        <w:tc>
          <w:tcPr>
            <w:tcW w:w="2284" w:type="dxa"/>
          </w:tcPr>
          <w:p w14:paraId="4AF18335" w14:textId="77777777" w:rsidR="00052914" w:rsidRDefault="00052914" w:rsidP="00052914">
            <w:pPr>
              <w:pStyle w:val="TableParagraph"/>
              <w:spacing w:line="232" w:lineRule="exact"/>
              <w:ind w:left="107"/>
            </w:pPr>
            <w:r>
              <w:rPr>
                <w:spacing w:val="-1"/>
              </w:rPr>
              <w:t>1 người</w:t>
            </w:r>
          </w:p>
        </w:tc>
        <w:tc>
          <w:tcPr>
            <w:tcW w:w="2224" w:type="dxa"/>
          </w:tcPr>
          <w:p w14:paraId="2E436E3C" w14:textId="19A97FF6" w:rsidR="00052914" w:rsidRDefault="00052914" w:rsidP="00052914">
            <w:pPr>
              <w:pStyle w:val="TableParagraph"/>
              <w:spacing w:line="232" w:lineRule="exact"/>
              <w:ind w:left="8"/>
              <w:jc w:val="center"/>
            </w:pPr>
            <w:r w:rsidRPr="005304E1">
              <w:t>$31,920</w:t>
            </w:r>
          </w:p>
        </w:tc>
        <w:tc>
          <w:tcPr>
            <w:tcW w:w="2699" w:type="dxa"/>
          </w:tcPr>
          <w:p w14:paraId="6BE8AF70" w14:textId="64E14F0C" w:rsidR="00052914" w:rsidRDefault="00052914" w:rsidP="00052914">
            <w:pPr>
              <w:pStyle w:val="TableParagraph"/>
              <w:spacing w:line="232" w:lineRule="exact"/>
              <w:ind w:left="12" w:right="2"/>
              <w:jc w:val="center"/>
            </w:pPr>
            <w:r w:rsidRPr="005304E1">
              <w:t>$47,880</w:t>
            </w:r>
          </w:p>
        </w:tc>
        <w:tc>
          <w:tcPr>
            <w:tcW w:w="2089" w:type="dxa"/>
          </w:tcPr>
          <w:p w14:paraId="589F4C01" w14:textId="1D389DAE" w:rsidR="00052914" w:rsidRDefault="00052914" w:rsidP="00052914">
            <w:pPr>
              <w:pStyle w:val="TableParagraph"/>
              <w:spacing w:line="232" w:lineRule="exact"/>
              <w:ind w:left="17"/>
              <w:jc w:val="center"/>
            </w:pPr>
            <w:r w:rsidRPr="005304E1">
              <w:t>$63,840</w:t>
            </w:r>
          </w:p>
        </w:tc>
      </w:tr>
      <w:tr w:rsidR="00052914" w14:paraId="1D500428" w14:textId="77777777" w:rsidTr="007F462F">
        <w:trPr>
          <w:trHeight w:val="254"/>
        </w:trPr>
        <w:tc>
          <w:tcPr>
            <w:tcW w:w="2284" w:type="dxa"/>
          </w:tcPr>
          <w:p w14:paraId="429A35F1" w14:textId="77777777" w:rsidR="00052914" w:rsidRDefault="00052914" w:rsidP="00052914">
            <w:pPr>
              <w:pStyle w:val="TableParagraph"/>
              <w:spacing w:line="234" w:lineRule="exact"/>
              <w:ind w:left="107"/>
            </w:pPr>
            <w:r>
              <w:rPr>
                <w:spacing w:val="-1"/>
              </w:rPr>
              <w:t>2 người</w:t>
            </w:r>
          </w:p>
        </w:tc>
        <w:tc>
          <w:tcPr>
            <w:tcW w:w="2224" w:type="dxa"/>
          </w:tcPr>
          <w:p w14:paraId="3114261C" w14:textId="1B0018F9" w:rsidR="00052914" w:rsidRDefault="00052914" w:rsidP="00052914">
            <w:pPr>
              <w:pStyle w:val="TableParagraph"/>
              <w:spacing w:line="234" w:lineRule="exact"/>
              <w:ind w:left="8"/>
              <w:jc w:val="center"/>
            </w:pPr>
            <w:r w:rsidRPr="005304E1">
              <w:t>$43,280</w:t>
            </w:r>
          </w:p>
        </w:tc>
        <w:tc>
          <w:tcPr>
            <w:tcW w:w="2699" w:type="dxa"/>
          </w:tcPr>
          <w:p w14:paraId="6D06C58E" w14:textId="176FFC4A" w:rsidR="00052914" w:rsidRDefault="00052914" w:rsidP="00052914">
            <w:pPr>
              <w:pStyle w:val="TableParagraph"/>
              <w:spacing w:line="234" w:lineRule="exact"/>
              <w:ind w:left="12" w:right="2"/>
              <w:jc w:val="center"/>
            </w:pPr>
            <w:r w:rsidRPr="005304E1">
              <w:t>$64,920</w:t>
            </w:r>
          </w:p>
        </w:tc>
        <w:tc>
          <w:tcPr>
            <w:tcW w:w="2089" w:type="dxa"/>
          </w:tcPr>
          <w:p w14:paraId="37D5BA12" w14:textId="14DBC044" w:rsidR="00052914" w:rsidRDefault="00052914" w:rsidP="00052914">
            <w:pPr>
              <w:pStyle w:val="TableParagraph"/>
              <w:spacing w:line="234" w:lineRule="exact"/>
              <w:ind w:left="17"/>
              <w:jc w:val="center"/>
            </w:pPr>
            <w:r w:rsidRPr="005304E1">
              <w:t>$86,560</w:t>
            </w:r>
          </w:p>
        </w:tc>
      </w:tr>
      <w:tr w:rsidR="00052914" w14:paraId="21F5D78E" w14:textId="77777777" w:rsidTr="007F462F">
        <w:trPr>
          <w:trHeight w:val="251"/>
        </w:trPr>
        <w:tc>
          <w:tcPr>
            <w:tcW w:w="2284" w:type="dxa"/>
          </w:tcPr>
          <w:p w14:paraId="21BC2E2D" w14:textId="77777777" w:rsidR="00052914" w:rsidRDefault="00052914" w:rsidP="00052914">
            <w:pPr>
              <w:pStyle w:val="TableParagraph"/>
              <w:spacing w:line="232" w:lineRule="exact"/>
              <w:ind w:left="107"/>
            </w:pPr>
            <w:r>
              <w:rPr>
                <w:spacing w:val="-1"/>
              </w:rPr>
              <w:t>3 người</w:t>
            </w:r>
          </w:p>
        </w:tc>
        <w:tc>
          <w:tcPr>
            <w:tcW w:w="2224" w:type="dxa"/>
          </w:tcPr>
          <w:p w14:paraId="4B443E4D" w14:textId="379CF254" w:rsidR="00052914" w:rsidRDefault="00052914" w:rsidP="00052914">
            <w:pPr>
              <w:pStyle w:val="TableParagraph"/>
              <w:spacing w:line="232" w:lineRule="exact"/>
              <w:ind w:left="8"/>
              <w:jc w:val="center"/>
            </w:pPr>
            <w:r w:rsidRPr="005304E1">
              <w:t>$54,640</w:t>
            </w:r>
          </w:p>
        </w:tc>
        <w:tc>
          <w:tcPr>
            <w:tcW w:w="2699" w:type="dxa"/>
          </w:tcPr>
          <w:p w14:paraId="1416F488" w14:textId="50E7A636" w:rsidR="00052914" w:rsidRDefault="00052914" w:rsidP="00052914">
            <w:pPr>
              <w:pStyle w:val="TableParagraph"/>
              <w:spacing w:line="232" w:lineRule="exact"/>
              <w:ind w:left="12" w:right="2"/>
              <w:jc w:val="center"/>
            </w:pPr>
            <w:r w:rsidRPr="005304E1">
              <w:t>$81,960</w:t>
            </w:r>
          </w:p>
        </w:tc>
        <w:tc>
          <w:tcPr>
            <w:tcW w:w="2089" w:type="dxa"/>
          </w:tcPr>
          <w:p w14:paraId="4FAFAFBD" w14:textId="76255830" w:rsidR="00052914" w:rsidRDefault="00052914" w:rsidP="00052914">
            <w:pPr>
              <w:pStyle w:val="TableParagraph"/>
              <w:spacing w:line="232" w:lineRule="exact"/>
              <w:ind w:left="17" w:right="2"/>
              <w:jc w:val="center"/>
            </w:pPr>
            <w:r w:rsidRPr="005304E1">
              <w:t>$109,280</w:t>
            </w:r>
          </w:p>
        </w:tc>
      </w:tr>
      <w:tr w:rsidR="00052914" w14:paraId="1446F768" w14:textId="77777777" w:rsidTr="007F462F">
        <w:trPr>
          <w:trHeight w:val="254"/>
        </w:trPr>
        <w:tc>
          <w:tcPr>
            <w:tcW w:w="2284" w:type="dxa"/>
          </w:tcPr>
          <w:p w14:paraId="6F5B19A8" w14:textId="77777777" w:rsidR="00052914" w:rsidRDefault="00052914" w:rsidP="00052914">
            <w:pPr>
              <w:pStyle w:val="TableParagraph"/>
              <w:spacing w:before="2" w:line="232" w:lineRule="exact"/>
              <w:ind w:left="107"/>
            </w:pPr>
            <w:r>
              <w:rPr>
                <w:spacing w:val="-1"/>
              </w:rPr>
              <w:t>4 người</w:t>
            </w:r>
          </w:p>
        </w:tc>
        <w:tc>
          <w:tcPr>
            <w:tcW w:w="2224" w:type="dxa"/>
          </w:tcPr>
          <w:p w14:paraId="14F42F48" w14:textId="69D27AF3" w:rsidR="00052914" w:rsidRDefault="00052914" w:rsidP="00052914">
            <w:pPr>
              <w:pStyle w:val="TableParagraph"/>
              <w:spacing w:before="2" w:line="232" w:lineRule="exact"/>
              <w:ind w:left="8"/>
              <w:jc w:val="center"/>
            </w:pPr>
            <w:r w:rsidRPr="005304E1">
              <w:t>$66,000</w:t>
            </w:r>
          </w:p>
        </w:tc>
        <w:tc>
          <w:tcPr>
            <w:tcW w:w="2699" w:type="dxa"/>
          </w:tcPr>
          <w:p w14:paraId="76C68A56" w14:textId="4F9BC974" w:rsidR="00052914" w:rsidRDefault="00052914" w:rsidP="00052914">
            <w:pPr>
              <w:pStyle w:val="TableParagraph"/>
              <w:spacing w:before="2" w:line="232" w:lineRule="exact"/>
              <w:ind w:left="12" w:right="2"/>
              <w:jc w:val="center"/>
            </w:pPr>
            <w:r w:rsidRPr="005304E1">
              <w:t>$99,000</w:t>
            </w:r>
          </w:p>
        </w:tc>
        <w:tc>
          <w:tcPr>
            <w:tcW w:w="2089" w:type="dxa"/>
          </w:tcPr>
          <w:p w14:paraId="39B5F363" w14:textId="6E8E8461" w:rsidR="00052914" w:rsidRDefault="00052914" w:rsidP="00052914">
            <w:pPr>
              <w:pStyle w:val="TableParagraph"/>
              <w:spacing w:before="2" w:line="232" w:lineRule="exact"/>
              <w:ind w:left="17" w:right="2"/>
              <w:jc w:val="center"/>
            </w:pPr>
            <w:r w:rsidRPr="005304E1">
              <w:t>$132,000</w:t>
            </w:r>
          </w:p>
        </w:tc>
      </w:tr>
      <w:tr w:rsidR="00052914" w14:paraId="133B9D2F" w14:textId="77777777" w:rsidTr="007F462F">
        <w:trPr>
          <w:trHeight w:val="254"/>
        </w:trPr>
        <w:tc>
          <w:tcPr>
            <w:tcW w:w="2284" w:type="dxa"/>
          </w:tcPr>
          <w:p w14:paraId="018E0D7A" w14:textId="77777777" w:rsidR="00052914" w:rsidRDefault="00052914" w:rsidP="00052914">
            <w:pPr>
              <w:pStyle w:val="TableParagraph"/>
              <w:spacing w:line="234" w:lineRule="exact"/>
              <w:ind w:left="107"/>
            </w:pPr>
            <w:r>
              <w:rPr>
                <w:spacing w:val="-1"/>
              </w:rPr>
              <w:t>5 người</w:t>
            </w:r>
          </w:p>
        </w:tc>
        <w:tc>
          <w:tcPr>
            <w:tcW w:w="2224" w:type="dxa"/>
          </w:tcPr>
          <w:p w14:paraId="41A7B9BE" w14:textId="07B4F915" w:rsidR="00052914" w:rsidRDefault="00052914" w:rsidP="00052914">
            <w:pPr>
              <w:pStyle w:val="TableParagraph"/>
              <w:spacing w:line="234" w:lineRule="exact"/>
              <w:ind w:left="8"/>
              <w:jc w:val="center"/>
            </w:pPr>
            <w:r w:rsidRPr="005304E1">
              <w:t>$77,360</w:t>
            </w:r>
          </w:p>
        </w:tc>
        <w:tc>
          <w:tcPr>
            <w:tcW w:w="2699" w:type="dxa"/>
          </w:tcPr>
          <w:p w14:paraId="5A8D7F3F" w14:textId="37715073" w:rsidR="00052914" w:rsidRDefault="00052914" w:rsidP="00052914">
            <w:pPr>
              <w:pStyle w:val="TableParagraph"/>
              <w:spacing w:line="234" w:lineRule="exact"/>
              <w:ind w:left="12"/>
              <w:jc w:val="center"/>
            </w:pPr>
            <w:r w:rsidRPr="005304E1">
              <w:t>$116,040</w:t>
            </w:r>
          </w:p>
        </w:tc>
        <w:tc>
          <w:tcPr>
            <w:tcW w:w="2089" w:type="dxa"/>
          </w:tcPr>
          <w:p w14:paraId="0157754C" w14:textId="4C82ACB5" w:rsidR="00052914" w:rsidRDefault="00052914" w:rsidP="00052914">
            <w:pPr>
              <w:pStyle w:val="TableParagraph"/>
              <w:spacing w:line="234" w:lineRule="exact"/>
              <w:ind w:left="17" w:right="2"/>
              <w:jc w:val="center"/>
            </w:pPr>
            <w:r w:rsidRPr="005304E1">
              <w:t>$154,720</w:t>
            </w:r>
          </w:p>
        </w:tc>
      </w:tr>
      <w:tr w:rsidR="00052914" w14:paraId="7F0164F8" w14:textId="77777777" w:rsidTr="007F462F">
        <w:trPr>
          <w:trHeight w:val="251"/>
        </w:trPr>
        <w:tc>
          <w:tcPr>
            <w:tcW w:w="2284" w:type="dxa"/>
          </w:tcPr>
          <w:p w14:paraId="7109CCDE" w14:textId="77777777" w:rsidR="00052914" w:rsidRDefault="00052914" w:rsidP="00052914">
            <w:pPr>
              <w:pStyle w:val="TableParagraph"/>
              <w:spacing w:line="232" w:lineRule="exact"/>
              <w:ind w:left="107"/>
            </w:pPr>
            <w:r>
              <w:rPr>
                <w:spacing w:val="-1"/>
              </w:rPr>
              <w:t>6 người</w:t>
            </w:r>
          </w:p>
        </w:tc>
        <w:tc>
          <w:tcPr>
            <w:tcW w:w="2224" w:type="dxa"/>
          </w:tcPr>
          <w:p w14:paraId="20056037" w14:textId="48538CF5" w:rsidR="00052914" w:rsidRDefault="00052914" w:rsidP="00052914">
            <w:pPr>
              <w:pStyle w:val="TableParagraph"/>
              <w:spacing w:line="232" w:lineRule="exact"/>
              <w:ind w:left="8"/>
              <w:jc w:val="center"/>
            </w:pPr>
            <w:r w:rsidRPr="005304E1">
              <w:t>$88,720</w:t>
            </w:r>
          </w:p>
        </w:tc>
        <w:tc>
          <w:tcPr>
            <w:tcW w:w="2699" w:type="dxa"/>
          </w:tcPr>
          <w:p w14:paraId="0948EE15" w14:textId="44ED9BD8" w:rsidR="00052914" w:rsidRDefault="00052914" w:rsidP="00052914">
            <w:pPr>
              <w:pStyle w:val="TableParagraph"/>
              <w:spacing w:line="232" w:lineRule="exact"/>
              <w:ind w:left="12"/>
              <w:jc w:val="center"/>
            </w:pPr>
            <w:r w:rsidRPr="005304E1">
              <w:t>$133,080</w:t>
            </w:r>
          </w:p>
        </w:tc>
        <w:tc>
          <w:tcPr>
            <w:tcW w:w="2089" w:type="dxa"/>
          </w:tcPr>
          <w:p w14:paraId="4DE255C6" w14:textId="626E955E" w:rsidR="00052914" w:rsidRDefault="00052914" w:rsidP="00052914">
            <w:pPr>
              <w:pStyle w:val="TableParagraph"/>
              <w:spacing w:line="232" w:lineRule="exact"/>
              <w:ind w:left="17" w:right="2"/>
              <w:jc w:val="center"/>
            </w:pPr>
            <w:r w:rsidRPr="005304E1">
              <w:t>$177,440</w:t>
            </w:r>
          </w:p>
        </w:tc>
      </w:tr>
      <w:tr w:rsidR="00052914" w14:paraId="034F89EE" w14:textId="77777777" w:rsidTr="007F462F">
        <w:trPr>
          <w:trHeight w:val="277"/>
        </w:trPr>
        <w:tc>
          <w:tcPr>
            <w:tcW w:w="2284" w:type="dxa"/>
          </w:tcPr>
          <w:p w14:paraId="738B6857" w14:textId="77777777" w:rsidR="00052914" w:rsidRDefault="00052914" w:rsidP="00052914">
            <w:pPr>
              <w:pStyle w:val="TableParagraph"/>
              <w:ind w:left="107"/>
            </w:pPr>
            <w:r>
              <w:rPr>
                <w:spacing w:val="-1"/>
              </w:rPr>
              <w:t>7 người</w:t>
            </w:r>
          </w:p>
        </w:tc>
        <w:tc>
          <w:tcPr>
            <w:tcW w:w="2224" w:type="dxa"/>
          </w:tcPr>
          <w:p w14:paraId="462EC153" w14:textId="0BAB4730" w:rsidR="00052914" w:rsidRDefault="00052914" w:rsidP="00052914">
            <w:pPr>
              <w:pStyle w:val="TableParagraph"/>
              <w:ind w:left="8"/>
              <w:jc w:val="center"/>
            </w:pPr>
            <w:r w:rsidRPr="005304E1">
              <w:t>$100,080</w:t>
            </w:r>
          </w:p>
        </w:tc>
        <w:tc>
          <w:tcPr>
            <w:tcW w:w="2699" w:type="dxa"/>
          </w:tcPr>
          <w:p w14:paraId="0ABB6067" w14:textId="7D15DF6F" w:rsidR="00052914" w:rsidRDefault="00052914" w:rsidP="00052914">
            <w:pPr>
              <w:pStyle w:val="TableParagraph"/>
              <w:ind w:left="12"/>
              <w:jc w:val="center"/>
            </w:pPr>
            <w:r w:rsidRPr="005304E1">
              <w:t>$150,120</w:t>
            </w:r>
          </w:p>
        </w:tc>
        <w:tc>
          <w:tcPr>
            <w:tcW w:w="2089" w:type="dxa"/>
          </w:tcPr>
          <w:p w14:paraId="516DFB53" w14:textId="14F15E20" w:rsidR="00052914" w:rsidRDefault="00052914" w:rsidP="00052914">
            <w:pPr>
              <w:pStyle w:val="TableParagraph"/>
              <w:ind w:left="17" w:right="2"/>
              <w:jc w:val="center"/>
            </w:pPr>
            <w:r w:rsidRPr="005304E1">
              <w:t>$200,160</w:t>
            </w:r>
          </w:p>
        </w:tc>
      </w:tr>
    </w:tbl>
    <w:p w14:paraId="1D6B1CB8" w14:textId="46A7DB0A" w:rsidR="00376FD6" w:rsidRDefault="00764DE3">
      <w:pPr>
        <w:spacing w:before="3"/>
        <w:ind w:left="820" w:right="721"/>
        <w:rPr>
          <w:sz w:val="24"/>
        </w:rPr>
      </w:pPr>
      <w:r>
        <w:rPr>
          <w:sz w:val="24"/>
        </w:rPr>
        <w:t>Cập nhật hàng năm:</w:t>
      </w:r>
      <w:r w:rsidR="007F462F">
        <w:rPr>
          <w:sz w:val="24"/>
        </w:rPr>
        <w:t xml:space="preserve"> </w:t>
      </w:r>
      <w:hyperlink r:id="rId10">
        <w:r>
          <w:rPr>
            <w:color w:val="0562C1"/>
            <w:sz w:val="24"/>
            <w:u w:val="single" w:color="0562C1"/>
          </w:rPr>
          <w:t>https://aspe.hhs.gov/topics/poverty-economic-mobility/poverty-</w:t>
        </w:r>
      </w:hyperlink>
      <w:hyperlink r:id="rId11">
        <w:r>
          <w:rPr>
            <w:color w:val="0562C1"/>
            <w:spacing w:val="-2"/>
            <w:sz w:val="24"/>
            <w:u w:val="single" w:color="0562C1"/>
          </w:rPr>
          <w:t>guidelines</w:t>
        </w:r>
      </w:hyperlink>
    </w:p>
    <w:p w14:paraId="31398D99" w14:textId="77777777" w:rsidR="00376FD6" w:rsidRDefault="00376FD6">
      <w:pPr>
        <w:pStyle w:val="BodyText"/>
        <w:spacing w:before="11"/>
        <w:rPr>
          <w:sz w:val="23"/>
        </w:rPr>
      </w:pPr>
    </w:p>
    <w:p w14:paraId="07F9ED65" w14:textId="77777777" w:rsidR="00376FD6" w:rsidRDefault="00764DE3">
      <w:pPr>
        <w:pStyle w:val="Heading5"/>
      </w:pPr>
      <w:r>
        <w:rPr>
          <w:spacing w:val="-2"/>
        </w:rPr>
        <w:t>Tỷ lệ chiết khấu tối thiểu</w:t>
      </w:r>
    </w:p>
    <w:p w14:paraId="1A14E1C2" w14:textId="77777777" w:rsidR="00376FD6" w:rsidRDefault="00764DE3">
      <w:pPr>
        <w:pStyle w:val="BodyText"/>
        <w:spacing w:before="263"/>
        <w:ind w:left="820" w:right="780"/>
      </w:pPr>
      <w:r>
        <w:rPr>
          <w:spacing w:val="-1"/>
        </w:rPr>
        <w:t>Nếu quý vị đủ điều kiện nhận hỗ trợ tài chính, các khoản phí của quý vị sẽ được giảm tương ứng theo thu nhập của quý vị theo mức phí trượt như sau:</w:t>
      </w:r>
    </w:p>
    <w:p w14:paraId="2E258D72" w14:textId="77777777" w:rsidR="00376FD6" w:rsidRDefault="00376FD6">
      <w:pPr>
        <w:pStyle w:val="BodyText"/>
        <w:spacing w:before="34" w:after="1"/>
        <w:rPr>
          <w:sz w:val="2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0"/>
        <w:gridCol w:w="6276"/>
      </w:tblGrid>
      <w:tr w:rsidR="00376FD6" w14:paraId="380F46D4" w14:textId="77777777">
        <w:trPr>
          <w:trHeight w:val="263"/>
        </w:trPr>
        <w:tc>
          <w:tcPr>
            <w:tcW w:w="3170" w:type="dxa"/>
          </w:tcPr>
          <w:p w14:paraId="71B00A34" w14:textId="77777777" w:rsidR="00376FD6" w:rsidRDefault="00764DE3">
            <w:pPr>
              <w:pStyle w:val="TableParagraph"/>
              <w:spacing w:line="244" w:lineRule="exact"/>
              <w:ind w:left="107"/>
              <w:rPr>
                <w:b/>
                <w:sz w:val="23"/>
              </w:rPr>
            </w:pPr>
            <w:r>
              <w:rPr>
                <w:b/>
                <w:spacing w:val="-2"/>
                <w:sz w:val="23"/>
              </w:rPr>
              <w:t>Mức thu nhập</w:t>
            </w:r>
          </w:p>
        </w:tc>
        <w:tc>
          <w:tcPr>
            <w:tcW w:w="6276" w:type="dxa"/>
          </w:tcPr>
          <w:p w14:paraId="09846B26" w14:textId="77777777" w:rsidR="00376FD6" w:rsidRDefault="00764DE3">
            <w:pPr>
              <w:pStyle w:val="TableParagraph"/>
              <w:spacing w:line="244" w:lineRule="exact"/>
              <w:rPr>
                <w:b/>
                <w:sz w:val="23"/>
              </w:rPr>
            </w:pPr>
            <w:r>
              <w:rPr>
                <w:b/>
                <w:spacing w:val="-2"/>
                <w:sz w:val="23"/>
              </w:rPr>
              <w:t>Thanh toán</w:t>
            </w:r>
          </w:p>
        </w:tc>
      </w:tr>
      <w:tr w:rsidR="00376FD6" w14:paraId="734C77E6" w14:textId="77777777">
        <w:trPr>
          <w:trHeight w:val="230"/>
        </w:trPr>
        <w:tc>
          <w:tcPr>
            <w:tcW w:w="3170" w:type="dxa"/>
          </w:tcPr>
          <w:p w14:paraId="3D1D0B6E" w14:textId="77777777" w:rsidR="00376FD6" w:rsidRDefault="00764DE3">
            <w:pPr>
              <w:pStyle w:val="TableParagraph"/>
              <w:spacing w:line="210" w:lineRule="exact"/>
              <w:ind w:left="107"/>
              <w:rPr>
                <w:b/>
                <w:sz w:val="20"/>
              </w:rPr>
            </w:pPr>
            <w:r>
              <w:rPr>
                <w:b/>
                <w:spacing w:val="-4"/>
                <w:sz w:val="20"/>
              </w:rPr>
              <w:t>Dưới 200% FPL</w:t>
            </w:r>
          </w:p>
        </w:tc>
        <w:tc>
          <w:tcPr>
            <w:tcW w:w="6276" w:type="dxa"/>
          </w:tcPr>
          <w:p w14:paraId="1E4C61B1" w14:textId="77777777" w:rsidR="00376FD6" w:rsidRDefault="00764DE3">
            <w:pPr>
              <w:pStyle w:val="TableParagraph"/>
              <w:spacing w:line="210" w:lineRule="exact"/>
              <w:rPr>
                <w:sz w:val="20"/>
              </w:rPr>
            </w:pPr>
            <w:r>
              <w:rPr>
                <w:spacing w:val="-3"/>
                <w:sz w:val="20"/>
              </w:rPr>
              <w:t>Miễn tất cả các khoản phí</w:t>
            </w:r>
          </w:p>
        </w:tc>
      </w:tr>
      <w:tr w:rsidR="00376FD6" w14:paraId="15076B5E" w14:textId="77777777">
        <w:trPr>
          <w:trHeight w:val="1379"/>
        </w:trPr>
        <w:tc>
          <w:tcPr>
            <w:tcW w:w="3170" w:type="dxa"/>
          </w:tcPr>
          <w:p w14:paraId="57A0A006" w14:textId="77777777" w:rsidR="00376FD6" w:rsidRDefault="00764DE3">
            <w:pPr>
              <w:pStyle w:val="TableParagraph"/>
              <w:spacing w:line="229" w:lineRule="exact"/>
              <w:ind w:left="107"/>
              <w:rPr>
                <w:b/>
                <w:sz w:val="20"/>
              </w:rPr>
            </w:pPr>
            <w:r>
              <w:rPr>
                <w:b/>
                <w:spacing w:val="-3"/>
                <w:sz w:val="20"/>
              </w:rPr>
              <w:t>200% - 300% FPL</w:t>
            </w:r>
          </w:p>
        </w:tc>
        <w:tc>
          <w:tcPr>
            <w:tcW w:w="6276" w:type="dxa"/>
          </w:tcPr>
          <w:p w14:paraId="4827EE8E" w14:textId="77777777" w:rsidR="00376FD6" w:rsidRDefault="00764DE3">
            <w:pPr>
              <w:pStyle w:val="TableParagraph"/>
              <w:ind w:right="201"/>
              <w:rPr>
                <w:sz w:val="20"/>
              </w:rPr>
            </w:pPr>
            <w:r>
              <w:rPr>
                <w:spacing w:val="-2"/>
                <w:sz w:val="20"/>
              </w:rPr>
              <w:t>Bệnh nhân không có bảo hiểm: Mức phí trượt lên đến 10% số tiền mà Medicaid sẽ thanh toán cho (các) dịch vụ.</w:t>
            </w:r>
          </w:p>
          <w:p w14:paraId="3EF79866" w14:textId="77777777" w:rsidR="00376FD6" w:rsidRDefault="00376FD6">
            <w:pPr>
              <w:pStyle w:val="TableParagraph"/>
              <w:ind w:left="0"/>
              <w:rPr>
                <w:sz w:val="20"/>
              </w:rPr>
            </w:pPr>
          </w:p>
          <w:p w14:paraId="45EC4B09" w14:textId="5BAC1FA3" w:rsidR="00376FD6" w:rsidRDefault="00764DE3" w:rsidP="007F462F">
            <w:pPr>
              <w:pStyle w:val="TableParagraph"/>
              <w:ind w:rightChars="34" w:right="75"/>
              <w:rPr>
                <w:sz w:val="20"/>
              </w:rPr>
            </w:pPr>
            <w:r>
              <w:rPr>
                <w:spacing w:val="-3"/>
                <w:sz w:val="20"/>
              </w:rPr>
              <w:t>Bệnh nhân không được bảo hiểm đầy đủ: Lên đến tối đa 10% số tiền</w:t>
            </w:r>
            <w:r w:rsidR="007F462F">
              <w:rPr>
                <w:spacing w:val="-3"/>
                <w:sz w:val="20"/>
              </w:rPr>
              <w:t xml:space="preserve"> </w:t>
            </w:r>
            <w:r>
              <w:rPr>
                <w:spacing w:val="-2"/>
                <w:sz w:val="20"/>
              </w:rPr>
              <w:t>đáng lẽ đã được thanh toán theo sự chia sẻ chi phí bảo hiểm của bệnh nhân đó.</w:t>
            </w:r>
          </w:p>
        </w:tc>
      </w:tr>
      <w:tr w:rsidR="00376FD6" w14:paraId="67460458" w14:textId="77777777">
        <w:trPr>
          <w:trHeight w:val="1381"/>
        </w:trPr>
        <w:tc>
          <w:tcPr>
            <w:tcW w:w="3170" w:type="dxa"/>
          </w:tcPr>
          <w:p w14:paraId="58AEB97B" w14:textId="77777777" w:rsidR="00376FD6" w:rsidRDefault="00764DE3">
            <w:pPr>
              <w:pStyle w:val="TableParagraph"/>
              <w:spacing w:line="229" w:lineRule="exact"/>
              <w:ind w:left="107"/>
              <w:rPr>
                <w:b/>
                <w:sz w:val="20"/>
              </w:rPr>
            </w:pPr>
            <w:r>
              <w:rPr>
                <w:b/>
                <w:spacing w:val="-3"/>
                <w:sz w:val="20"/>
              </w:rPr>
              <w:t>301% - 400% FPL</w:t>
            </w:r>
          </w:p>
        </w:tc>
        <w:tc>
          <w:tcPr>
            <w:tcW w:w="6276" w:type="dxa"/>
          </w:tcPr>
          <w:p w14:paraId="420E96B3" w14:textId="77777777" w:rsidR="00376FD6" w:rsidRDefault="00764DE3">
            <w:pPr>
              <w:pStyle w:val="TableParagraph"/>
              <w:ind w:right="201"/>
              <w:rPr>
                <w:sz w:val="20"/>
              </w:rPr>
            </w:pPr>
            <w:r>
              <w:rPr>
                <w:spacing w:val="-2"/>
                <w:sz w:val="20"/>
              </w:rPr>
              <w:t>Bệnh nhân không có bảo hiểm: Mức phí trượt lên đến 20% số tiền mà đáng lẽ Medicaid phải thanh toán cho (các) dịch vụ.</w:t>
            </w:r>
          </w:p>
          <w:p w14:paraId="44B823E6" w14:textId="77777777" w:rsidR="00376FD6" w:rsidRDefault="00764DE3">
            <w:pPr>
              <w:pStyle w:val="TableParagraph"/>
              <w:spacing w:before="212" w:line="230" w:lineRule="atLeast"/>
              <w:rPr>
                <w:sz w:val="20"/>
              </w:rPr>
            </w:pPr>
            <w:r>
              <w:rPr>
                <w:spacing w:val="-2"/>
                <w:sz w:val="20"/>
              </w:rPr>
              <w:t>Bệnh nhân không được bảo hiểm đầy đủ: Lên đến tối đa 20% số tiền đáng lẽ phải được thanh toán theo sự chia sẻ chi phí bảo hiểm của bệnh nhân đó.</w:t>
            </w:r>
          </w:p>
        </w:tc>
      </w:tr>
    </w:tbl>
    <w:p w14:paraId="0421A35A" w14:textId="77777777" w:rsidR="00376FD6" w:rsidRDefault="00764DE3">
      <w:pPr>
        <w:pStyle w:val="BodyText"/>
        <w:spacing w:before="2"/>
        <w:ind w:left="820" w:right="721"/>
      </w:pPr>
      <w:r>
        <w:rPr>
          <w:spacing w:val="-2"/>
        </w:rPr>
        <w:t>Các bệnh viện có thể chọn cung cấp chiết khấu lớn hơn cho những bệnh nhân đủ điều kiện và/hoặc cung cấp chiết khấu thanh toán cho những bệnh nhân có mức thu nhập cao hơn.</w:t>
      </w:r>
    </w:p>
    <w:p w14:paraId="19845F15" w14:textId="77777777" w:rsidR="00376FD6" w:rsidRDefault="00376FD6">
      <w:pPr>
        <w:pStyle w:val="BodyText"/>
        <w:spacing w:before="21"/>
      </w:pPr>
    </w:p>
    <w:p w14:paraId="064062A1" w14:textId="77777777" w:rsidR="00376FD6" w:rsidRDefault="00764DE3">
      <w:pPr>
        <w:pStyle w:val="Heading5"/>
      </w:pPr>
      <w:r>
        <w:rPr>
          <w:spacing w:val="-4"/>
        </w:rPr>
        <w:t>Chương trình trả góp</w:t>
      </w:r>
    </w:p>
    <w:p w14:paraId="6F145E3A" w14:textId="77777777" w:rsidR="00376FD6" w:rsidRDefault="00764DE3">
      <w:pPr>
        <w:pStyle w:val="BodyText"/>
        <w:spacing w:before="4" w:line="256" w:lineRule="auto"/>
        <w:ind w:left="820" w:right="864"/>
      </w:pPr>
      <w:r>
        <w:rPr>
          <w:spacing w:val="-1"/>
        </w:rPr>
        <w:t>Các chương trình trả góp có sẵn cho những bệnh nhân không có khả năng thanh toán mức phí đã giảm trong một lần. Các khoản thanh toán hàng tháng không được vượt quá 5% tổng thu nhập hàng tháng của quý vị và tỷ lệ lãi suất tính cho bệnh nhân trên số dư chưa thanh toán, nếu có, sẽ không vượt quá 2%.</w:t>
      </w:r>
    </w:p>
    <w:p w14:paraId="7B6FC98F" w14:textId="77777777" w:rsidR="00376FD6" w:rsidRDefault="00376FD6">
      <w:pPr>
        <w:spacing w:line="256" w:lineRule="auto"/>
        <w:sectPr w:rsidR="00376FD6">
          <w:pgSz w:w="12240" w:h="15840"/>
          <w:pgMar w:top="1360" w:right="720" w:bottom="280" w:left="620" w:header="720" w:footer="720" w:gutter="0"/>
          <w:cols w:space="720"/>
        </w:sectPr>
      </w:pPr>
    </w:p>
    <w:p w14:paraId="0A9461C6" w14:textId="77777777" w:rsidR="00376FD6" w:rsidRDefault="00764DE3">
      <w:pPr>
        <w:pStyle w:val="Heading1"/>
        <w:ind w:right="7"/>
      </w:pPr>
      <w:r>
        <w:rPr>
          <w:spacing w:val="-4"/>
        </w:rPr>
        <w:lastRenderedPageBreak/>
        <w:t>Yêu cầu chứng minh thu nhập hộ gia đình</w:t>
      </w:r>
    </w:p>
    <w:p w14:paraId="79778EEA" w14:textId="77777777" w:rsidR="00376FD6" w:rsidRDefault="00764DE3" w:rsidP="007F462F">
      <w:pPr>
        <w:pStyle w:val="BodyText"/>
        <w:spacing w:before="191" w:line="259" w:lineRule="auto"/>
        <w:ind w:left="820" w:right="835" w:hanging="1"/>
      </w:pPr>
      <w:r>
        <w:rPr>
          <w:spacing w:val="-1"/>
        </w:rPr>
        <w:t>Vui lòng bao gồm thông tin thu nhập của bệnh nhân, vợ/chồng của họ và bất kỳ người phụ thuộc nào (chẳng hạn như con cái). Ví dụ, điều này sẽ bao gồm tất cả mọi người trên cùng một tờ khai thuế (người khai thuế, vợ/chồng và người phụ thuộc thuế) trong việc tính toán thu nhập hộ gia đình.</w:t>
      </w:r>
    </w:p>
    <w:p w14:paraId="7AB2AABA" w14:textId="77777777" w:rsidR="00376FD6" w:rsidRDefault="00764DE3" w:rsidP="007F462F">
      <w:pPr>
        <w:pStyle w:val="BodyText"/>
        <w:spacing w:before="159" w:line="259" w:lineRule="auto"/>
        <w:ind w:left="820" w:right="977"/>
      </w:pPr>
      <w:r>
        <w:rPr>
          <w:spacing w:val="-1"/>
        </w:rPr>
        <w:t>Sau đây là danh sách các tài liệu quý vị có thể sử dụng để chứng minh thu nhập của mình. Quý vị không cần phải cung cấp tất cả các tài liệu này. Quý vị cũng có thể cung cấp bản kê khai không có thu nhập hộ gia đình nếu quý vị không có thu nhập.</w:t>
      </w:r>
    </w:p>
    <w:p w14:paraId="334CAE5D" w14:textId="77777777" w:rsidR="00376FD6" w:rsidRDefault="00764DE3">
      <w:pPr>
        <w:pStyle w:val="BodyText"/>
        <w:spacing w:before="160" w:line="256" w:lineRule="auto"/>
        <w:ind w:left="820" w:right="864" w:hanging="1"/>
      </w:pPr>
      <w:r>
        <w:t>Quý vị cũng có thể cung cấp trang xác định tính hội đủ điều kiện từ NY State of Health Marketplace (Thị trường Sức khỏe Tiểu bang New York).</w:t>
      </w:r>
      <w:r>
        <w:rPr>
          <w:spacing w:val="-1"/>
        </w:rPr>
        <w:t xml:space="preserve"> Nếu quý vị có tài liệu này, quý vị không phải cung cấp bất kỳ thông tin thu nhập nào khác được liệt kê dưới đây cho bệnh viện.</w:t>
      </w:r>
    </w:p>
    <w:p w14:paraId="1FC9E4F4" w14:textId="77777777" w:rsidR="00376FD6" w:rsidRDefault="00376FD6">
      <w:pPr>
        <w:pStyle w:val="BodyText"/>
        <w:rPr>
          <w:sz w:val="20"/>
        </w:rPr>
      </w:pPr>
    </w:p>
    <w:p w14:paraId="1F611CD7" w14:textId="77777777" w:rsidR="00376FD6" w:rsidRDefault="00376FD6">
      <w:pPr>
        <w:pStyle w:val="BodyText"/>
        <w:spacing w:before="137"/>
        <w:rPr>
          <w:sz w:val="2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952"/>
        <w:gridCol w:w="4430"/>
      </w:tblGrid>
      <w:tr w:rsidR="00376FD6" w14:paraId="53A21170" w14:textId="77777777" w:rsidTr="00122630">
        <w:trPr>
          <w:trHeight w:val="488"/>
        </w:trPr>
        <w:tc>
          <w:tcPr>
            <w:tcW w:w="2966" w:type="dxa"/>
            <w:shd w:val="clear" w:color="auto" w:fill="E7E6E6"/>
          </w:tcPr>
          <w:p w14:paraId="6B9C206C" w14:textId="77777777" w:rsidR="00376FD6" w:rsidRDefault="00764DE3">
            <w:pPr>
              <w:pStyle w:val="TableParagraph"/>
              <w:ind w:left="270"/>
              <w:rPr>
                <w:b/>
              </w:rPr>
            </w:pPr>
            <w:r>
              <w:rPr>
                <w:b/>
                <w:spacing w:val="-2"/>
                <w:u w:val="single"/>
              </w:rPr>
              <w:t>Nếu hộ gia đình nhận:</w:t>
            </w:r>
          </w:p>
        </w:tc>
        <w:tc>
          <w:tcPr>
            <w:tcW w:w="1952" w:type="dxa"/>
            <w:tcBorders>
              <w:bottom w:val="single" w:sz="4" w:space="0" w:color="auto"/>
            </w:tcBorders>
            <w:shd w:val="clear" w:color="auto" w:fill="E7E6E6"/>
          </w:tcPr>
          <w:p w14:paraId="5F94B18A" w14:textId="50D77C6A" w:rsidR="00376FD6" w:rsidRDefault="00764DE3" w:rsidP="007F462F">
            <w:pPr>
              <w:pStyle w:val="TableParagraph"/>
              <w:spacing w:line="254" w:lineRule="exact"/>
              <w:ind w:leftChars="100" w:left="220" w:rightChars="100" w:right="220"/>
              <w:jc w:val="center"/>
              <w:rPr>
                <w:b/>
              </w:rPr>
            </w:pPr>
            <w:r>
              <w:rPr>
                <w:b/>
                <w:u w:val="single"/>
              </w:rPr>
              <w:t>Số tiền</w:t>
            </w:r>
            <w:r w:rsidRPr="007F462F">
              <w:rPr>
                <w:b/>
              </w:rPr>
              <w:t xml:space="preserve"> </w:t>
            </w:r>
            <w:r>
              <w:rPr>
                <w:b/>
                <w:spacing w:val="-1"/>
              </w:rPr>
              <w:t>mỗi</w:t>
            </w:r>
            <w:r w:rsidR="007F462F">
              <w:rPr>
                <w:b/>
                <w:spacing w:val="-1"/>
              </w:rPr>
              <w:t> </w:t>
            </w:r>
            <w:r>
              <w:rPr>
                <w:b/>
                <w:spacing w:val="-1"/>
              </w:rPr>
              <w:t>tháng:</w:t>
            </w:r>
          </w:p>
        </w:tc>
        <w:tc>
          <w:tcPr>
            <w:tcW w:w="4430" w:type="dxa"/>
            <w:shd w:val="clear" w:color="auto" w:fill="E7E6E6"/>
          </w:tcPr>
          <w:p w14:paraId="666BE0F5" w14:textId="77777777" w:rsidR="00376FD6" w:rsidRDefault="00764DE3" w:rsidP="007F462F">
            <w:pPr>
              <w:pStyle w:val="TableParagraph"/>
              <w:ind w:leftChars="100" w:left="220" w:rightChars="100" w:right="220"/>
              <w:jc w:val="center"/>
              <w:rPr>
                <w:b/>
              </w:rPr>
            </w:pPr>
            <w:r>
              <w:rPr>
                <w:b/>
                <w:spacing w:val="-2"/>
                <w:u w:val="single"/>
              </w:rPr>
              <w:t>Người nộp đơn có thể cung cấp:</w:t>
            </w:r>
          </w:p>
        </w:tc>
      </w:tr>
      <w:tr w:rsidR="00376FD6" w14:paraId="47BA3D46" w14:textId="77777777" w:rsidTr="00122630">
        <w:trPr>
          <w:trHeight w:val="901"/>
        </w:trPr>
        <w:tc>
          <w:tcPr>
            <w:tcW w:w="2966" w:type="dxa"/>
          </w:tcPr>
          <w:p w14:paraId="0B83C7E3" w14:textId="77777777" w:rsidR="00376FD6" w:rsidRDefault="00764DE3">
            <w:pPr>
              <w:pStyle w:val="TableParagraph"/>
              <w:spacing w:line="192" w:lineRule="exact"/>
              <w:ind w:left="107"/>
              <w:rPr>
                <w:sz w:val="20"/>
              </w:rPr>
            </w:pPr>
            <w:r>
              <w:rPr>
                <w:spacing w:val="-4"/>
                <w:sz w:val="20"/>
              </w:rPr>
              <w:t>Mức lương</w:t>
            </w:r>
          </w:p>
        </w:tc>
        <w:tc>
          <w:tcPr>
            <w:tcW w:w="1952" w:type="dxa"/>
            <w:tcBorders>
              <w:top w:val="single" w:sz="4" w:space="0" w:color="auto"/>
            </w:tcBorders>
          </w:tcPr>
          <w:p w14:paraId="59980CE8" w14:textId="77777777" w:rsidR="00376FD6" w:rsidRDefault="00764DE3">
            <w:pPr>
              <w:pStyle w:val="TableParagraph"/>
              <w:spacing w:line="192" w:lineRule="exact"/>
              <w:ind w:left="105"/>
              <w:rPr>
                <w:sz w:val="20"/>
              </w:rPr>
            </w:pPr>
            <w:r>
              <w:rPr>
                <w:spacing w:val="-10"/>
                <w:sz w:val="20"/>
              </w:rPr>
              <w:t>$</w:t>
            </w:r>
          </w:p>
        </w:tc>
        <w:tc>
          <w:tcPr>
            <w:tcW w:w="4430" w:type="dxa"/>
          </w:tcPr>
          <w:p w14:paraId="3933F806" w14:textId="77777777" w:rsidR="00376FD6" w:rsidRDefault="00764DE3" w:rsidP="00122630">
            <w:pPr>
              <w:pStyle w:val="TableParagraph"/>
              <w:spacing w:line="192" w:lineRule="exact"/>
              <w:ind w:rightChars="53" w:right="117"/>
              <w:rPr>
                <w:sz w:val="20"/>
              </w:rPr>
            </w:pPr>
            <w:r>
              <w:rPr>
                <w:spacing w:val="-3"/>
                <w:sz w:val="20"/>
              </w:rPr>
              <w:t>Vui lòng cung cấp một Phiếu lương hoặc Thư</w:t>
            </w:r>
          </w:p>
          <w:p w14:paraId="19BECC8F" w14:textId="77777777" w:rsidR="00376FD6" w:rsidRDefault="00764DE3" w:rsidP="00122630">
            <w:pPr>
              <w:pStyle w:val="TableParagraph"/>
              <w:spacing w:line="230" w:lineRule="atLeast"/>
              <w:ind w:rightChars="53" w:right="117"/>
              <w:rPr>
                <w:sz w:val="20"/>
              </w:rPr>
            </w:pPr>
            <w:r>
              <w:rPr>
                <w:spacing w:val="-4"/>
                <w:sz w:val="20"/>
              </w:rPr>
              <w:t>từ Chủ lao động trên giấy có tiêu đề của công ty, có chữ ký và ghi ngày tháng, hoặc tờ khai thuế thu nhập được nộp gần đây nhất.</w:t>
            </w:r>
          </w:p>
        </w:tc>
      </w:tr>
      <w:tr w:rsidR="00376FD6" w14:paraId="662C592D" w14:textId="77777777" w:rsidTr="00122630">
        <w:trPr>
          <w:trHeight w:val="1167"/>
        </w:trPr>
        <w:tc>
          <w:tcPr>
            <w:tcW w:w="2966" w:type="dxa"/>
          </w:tcPr>
          <w:p w14:paraId="4ECD9087" w14:textId="77777777" w:rsidR="00376FD6" w:rsidRDefault="00764DE3">
            <w:pPr>
              <w:pStyle w:val="TableParagraph"/>
              <w:spacing w:line="229" w:lineRule="exact"/>
              <w:ind w:left="107"/>
              <w:rPr>
                <w:sz w:val="20"/>
              </w:rPr>
            </w:pPr>
            <w:r>
              <w:rPr>
                <w:spacing w:val="-4"/>
                <w:sz w:val="20"/>
              </w:rPr>
              <w:t>Thanh toán An sinh Xã hội</w:t>
            </w:r>
          </w:p>
        </w:tc>
        <w:tc>
          <w:tcPr>
            <w:tcW w:w="1952" w:type="dxa"/>
          </w:tcPr>
          <w:p w14:paraId="3F2E6CAD" w14:textId="77777777" w:rsidR="00376FD6" w:rsidRDefault="00764DE3">
            <w:pPr>
              <w:pStyle w:val="TableParagraph"/>
              <w:spacing w:line="229" w:lineRule="exact"/>
              <w:ind w:left="105"/>
              <w:rPr>
                <w:sz w:val="20"/>
              </w:rPr>
            </w:pPr>
            <w:r>
              <w:rPr>
                <w:spacing w:val="-10"/>
                <w:sz w:val="20"/>
              </w:rPr>
              <w:t>$</w:t>
            </w:r>
          </w:p>
        </w:tc>
        <w:tc>
          <w:tcPr>
            <w:tcW w:w="4430" w:type="dxa"/>
          </w:tcPr>
          <w:p w14:paraId="2CF5A0F3" w14:textId="50D2AF7D" w:rsidR="00376FD6" w:rsidRDefault="00764DE3" w:rsidP="00122630">
            <w:pPr>
              <w:pStyle w:val="TableParagraph"/>
              <w:ind w:rightChars="53" w:right="117"/>
              <w:rPr>
                <w:sz w:val="20"/>
              </w:rPr>
            </w:pPr>
            <w:r>
              <w:rPr>
                <w:spacing w:val="-2"/>
                <w:sz w:val="20"/>
              </w:rPr>
              <w:t>Bản sao thư khen thưởng/giấy chứng nhận, hoặc thư từ Cơ quan An sinh Xã hội Hoa Kỳ, hoặc thư quyền lợi hàng năm. Để yêu cầu một bản sao thư quyền lợi An sinh Xã hội</w:t>
            </w:r>
            <w:r w:rsidR="00122630">
              <w:rPr>
                <w:spacing w:val="-2"/>
                <w:sz w:val="20"/>
              </w:rPr>
              <w:t xml:space="preserve"> </w:t>
            </w:r>
            <w:r>
              <w:rPr>
                <w:spacing w:val="-4"/>
                <w:sz w:val="20"/>
              </w:rPr>
              <w:t xml:space="preserve">của quý vị, gọi 1-800-772-1213 hoặc truy cập </w:t>
            </w:r>
            <w:hyperlink r:id="rId12">
              <w:r>
                <w:rPr>
                  <w:spacing w:val="-2"/>
                  <w:sz w:val="20"/>
                </w:rPr>
                <w:t>www.ssa.gov.</w:t>
              </w:r>
            </w:hyperlink>
          </w:p>
        </w:tc>
      </w:tr>
      <w:tr w:rsidR="00376FD6" w14:paraId="6E0C846F" w14:textId="77777777" w:rsidTr="00122630">
        <w:trPr>
          <w:trHeight w:val="1840"/>
        </w:trPr>
        <w:tc>
          <w:tcPr>
            <w:tcW w:w="2966" w:type="dxa"/>
          </w:tcPr>
          <w:p w14:paraId="4E65F774" w14:textId="77777777" w:rsidR="00376FD6" w:rsidRDefault="00764DE3">
            <w:pPr>
              <w:pStyle w:val="TableParagraph"/>
              <w:spacing w:line="229" w:lineRule="exact"/>
              <w:ind w:left="107"/>
              <w:rPr>
                <w:sz w:val="20"/>
              </w:rPr>
            </w:pPr>
            <w:r>
              <w:rPr>
                <w:spacing w:val="1"/>
                <w:sz w:val="20"/>
              </w:rPr>
              <w:t>Bồi thường thất nghiệp</w:t>
            </w:r>
          </w:p>
        </w:tc>
        <w:tc>
          <w:tcPr>
            <w:tcW w:w="1952" w:type="dxa"/>
          </w:tcPr>
          <w:p w14:paraId="38D2EA64" w14:textId="77777777" w:rsidR="00376FD6" w:rsidRDefault="00764DE3">
            <w:pPr>
              <w:pStyle w:val="TableParagraph"/>
              <w:spacing w:line="229" w:lineRule="exact"/>
              <w:ind w:left="105"/>
              <w:rPr>
                <w:sz w:val="20"/>
              </w:rPr>
            </w:pPr>
            <w:r>
              <w:rPr>
                <w:spacing w:val="-10"/>
                <w:sz w:val="20"/>
              </w:rPr>
              <w:t>$</w:t>
            </w:r>
          </w:p>
        </w:tc>
        <w:tc>
          <w:tcPr>
            <w:tcW w:w="4430" w:type="dxa"/>
          </w:tcPr>
          <w:p w14:paraId="01DF4952" w14:textId="392BFB53" w:rsidR="00376FD6" w:rsidRDefault="00764DE3" w:rsidP="00122630">
            <w:pPr>
              <w:pStyle w:val="TableParagraph"/>
              <w:ind w:rightChars="53" w:right="117"/>
              <w:rPr>
                <w:sz w:val="20"/>
              </w:rPr>
            </w:pPr>
            <w:r>
              <w:rPr>
                <w:spacing w:val="-3"/>
                <w:sz w:val="20"/>
              </w:rPr>
              <w:t>Bản sao thư khen thưởng/giấy chứng nhận, hoặc báo cáo quyền lợi hàng tháng từ Bộ Lao động Tiểu bang New York, hoặc Bản sao Thẻ Thanh toán Trực tiếp kèm bản in, hoặc Thư từ của Bộ Lao động Tiểu bang New York, hoặc Bản in thông tin tài khoản của người nhận từ Tiểu bang New York</w:t>
            </w:r>
            <w:r w:rsidR="00122630">
              <w:rPr>
                <w:spacing w:val="-3"/>
                <w:sz w:val="20"/>
              </w:rPr>
              <w:t xml:space="preserve"> </w:t>
            </w:r>
            <w:r>
              <w:rPr>
                <w:spacing w:val="-5"/>
                <w:sz w:val="20"/>
              </w:rPr>
              <w:t>Trang web của Bộ Lao động (</w:t>
            </w:r>
            <w:hyperlink r:id="rId13">
              <w:r>
                <w:rPr>
                  <w:spacing w:val="-2"/>
                  <w:sz w:val="20"/>
                </w:rPr>
                <w:t>www.labor.state.ny.us).</w:t>
              </w:r>
            </w:hyperlink>
          </w:p>
        </w:tc>
      </w:tr>
      <w:tr w:rsidR="00376FD6" w14:paraId="53358A41" w14:textId="77777777" w:rsidTr="00122630">
        <w:trPr>
          <w:trHeight w:val="1149"/>
        </w:trPr>
        <w:tc>
          <w:tcPr>
            <w:tcW w:w="2966" w:type="dxa"/>
          </w:tcPr>
          <w:p w14:paraId="714198A0" w14:textId="77777777" w:rsidR="00376FD6" w:rsidRDefault="00764DE3" w:rsidP="00122630">
            <w:pPr>
              <w:pStyle w:val="TableParagraph"/>
              <w:spacing w:line="229" w:lineRule="exact"/>
              <w:ind w:left="107" w:rightChars="245" w:right="539"/>
              <w:rPr>
                <w:sz w:val="20"/>
              </w:rPr>
            </w:pPr>
            <w:r>
              <w:rPr>
                <w:spacing w:val="-5"/>
                <w:sz w:val="20"/>
              </w:rPr>
              <w:t>Thanh toán cho Người khuyết tật</w:t>
            </w:r>
          </w:p>
        </w:tc>
        <w:tc>
          <w:tcPr>
            <w:tcW w:w="1952" w:type="dxa"/>
          </w:tcPr>
          <w:p w14:paraId="7C891E18" w14:textId="77777777" w:rsidR="00376FD6" w:rsidRDefault="00764DE3">
            <w:pPr>
              <w:pStyle w:val="TableParagraph"/>
              <w:spacing w:line="229" w:lineRule="exact"/>
              <w:ind w:left="105"/>
              <w:rPr>
                <w:sz w:val="20"/>
              </w:rPr>
            </w:pPr>
            <w:r>
              <w:rPr>
                <w:spacing w:val="-10"/>
                <w:sz w:val="20"/>
              </w:rPr>
              <w:t>$</w:t>
            </w:r>
          </w:p>
        </w:tc>
        <w:tc>
          <w:tcPr>
            <w:tcW w:w="4430" w:type="dxa"/>
          </w:tcPr>
          <w:p w14:paraId="4A20464B" w14:textId="555756B6" w:rsidR="00376FD6" w:rsidRDefault="00764DE3" w:rsidP="00122630">
            <w:pPr>
              <w:pStyle w:val="TableParagraph"/>
              <w:ind w:rightChars="53" w:right="117"/>
              <w:rPr>
                <w:sz w:val="20"/>
              </w:rPr>
            </w:pPr>
            <w:r>
              <w:rPr>
                <w:spacing w:val="-3"/>
                <w:sz w:val="20"/>
              </w:rPr>
              <w:t>Bản sao thư khen thưởng/giấy chứng nhận, hoặc thư từ Cơ quan An sinh Xã hội, hoặc bản sao thư quyền lợi hàng năm. Để yêu cầu một bản sao của thư quyền lợi,</w:t>
            </w:r>
            <w:r w:rsidR="00122630">
              <w:rPr>
                <w:spacing w:val="-3"/>
                <w:sz w:val="20"/>
              </w:rPr>
              <w:t xml:space="preserve"> </w:t>
            </w:r>
            <w:r>
              <w:rPr>
                <w:spacing w:val="-4"/>
                <w:sz w:val="20"/>
              </w:rPr>
              <w:t xml:space="preserve">gọi 1-800-772-1213 hoặc truy cập </w:t>
            </w:r>
            <w:hyperlink r:id="rId14">
              <w:r>
                <w:rPr>
                  <w:spacing w:val="-2"/>
                  <w:sz w:val="20"/>
                </w:rPr>
                <w:t>www.ssa.gov.</w:t>
              </w:r>
            </w:hyperlink>
          </w:p>
        </w:tc>
      </w:tr>
      <w:tr w:rsidR="00376FD6" w14:paraId="1EABDC1F" w14:textId="77777777" w:rsidTr="00122630">
        <w:trPr>
          <w:trHeight w:val="503"/>
        </w:trPr>
        <w:tc>
          <w:tcPr>
            <w:tcW w:w="2966" w:type="dxa"/>
          </w:tcPr>
          <w:p w14:paraId="4805C5BE" w14:textId="77777777" w:rsidR="00376FD6" w:rsidRDefault="00764DE3">
            <w:pPr>
              <w:pStyle w:val="TableParagraph"/>
              <w:spacing w:line="229" w:lineRule="exact"/>
              <w:ind w:left="107"/>
              <w:rPr>
                <w:sz w:val="20"/>
              </w:rPr>
            </w:pPr>
            <w:r>
              <w:rPr>
                <w:spacing w:val="-4"/>
                <w:sz w:val="20"/>
              </w:rPr>
              <w:t>Bồi thường Người lao động</w:t>
            </w:r>
          </w:p>
        </w:tc>
        <w:tc>
          <w:tcPr>
            <w:tcW w:w="1952" w:type="dxa"/>
          </w:tcPr>
          <w:p w14:paraId="207FD39B" w14:textId="77777777" w:rsidR="00376FD6" w:rsidRDefault="00764DE3">
            <w:pPr>
              <w:pStyle w:val="TableParagraph"/>
              <w:spacing w:line="229" w:lineRule="exact"/>
              <w:ind w:left="105"/>
              <w:rPr>
                <w:sz w:val="20"/>
              </w:rPr>
            </w:pPr>
            <w:r>
              <w:rPr>
                <w:spacing w:val="-10"/>
                <w:sz w:val="20"/>
              </w:rPr>
              <w:t>$</w:t>
            </w:r>
          </w:p>
        </w:tc>
        <w:tc>
          <w:tcPr>
            <w:tcW w:w="4430" w:type="dxa"/>
          </w:tcPr>
          <w:p w14:paraId="62E5A305" w14:textId="77777777" w:rsidR="00376FD6" w:rsidRDefault="00764DE3" w:rsidP="00122630">
            <w:pPr>
              <w:pStyle w:val="TableParagraph"/>
              <w:spacing w:line="229" w:lineRule="exact"/>
              <w:ind w:rightChars="53" w:right="117"/>
              <w:rPr>
                <w:sz w:val="20"/>
              </w:rPr>
            </w:pPr>
            <w:r>
              <w:rPr>
                <w:spacing w:val="-2"/>
                <w:sz w:val="20"/>
              </w:rPr>
              <w:t>Bản sao của Thư khen thưởng hoặc cuống Séc.</w:t>
            </w:r>
          </w:p>
        </w:tc>
      </w:tr>
      <w:tr w:rsidR="00376FD6" w14:paraId="6AADF74F" w14:textId="77777777" w:rsidTr="00122630">
        <w:trPr>
          <w:trHeight w:val="460"/>
        </w:trPr>
        <w:tc>
          <w:tcPr>
            <w:tcW w:w="2966" w:type="dxa"/>
          </w:tcPr>
          <w:p w14:paraId="42285AEB" w14:textId="77777777" w:rsidR="00376FD6" w:rsidRDefault="00764DE3" w:rsidP="00122630">
            <w:pPr>
              <w:pStyle w:val="TableParagraph"/>
              <w:spacing w:line="229" w:lineRule="exact"/>
              <w:ind w:left="107" w:rightChars="116" w:right="255"/>
              <w:rPr>
                <w:sz w:val="20"/>
              </w:rPr>
            </w:pPr>
            <w:r>
              <w:rPr>
                <w:spacing w:val="2"/>
                <w:sz w:val="20"/>
              </w:rPr>
              <w:t>Tiền cấp dưỡng/Trợ cấp nuôi con</w:t>
            </w:r>
          </w:p>
        </w:tc>
        <w:tc>
          <w:tcPr>
            <w:tcW w:w="1952" w:type="dxa"/>
          </w:tcPr>
          <w:p w14:paraId="2134B20E" w14:textId="77777777" w:rsidR="00376FD6" w:rsidRDefault="00764DE3">
            <w:pPr>
              <w:pStyle w:val="TableParagraph"/>
              <w:spacing w:line="229" w:lineRule="exact"/>
              <w:ind w:left="105"/>
              <w:rPr>
                <w:sz w:val="20"/>
              </w:rPr>
            </w:pPr>
            <w:r>
              <w:rPr>
                <w:spacing w:val="-10"/>
                <w:sz w:val="20"/>
              </w:rPr>
              <w:t>$</w:t>
            </w:r>
          </w:p>
        </w:tc>
        <w:tc>
          <w:tcPr>
            <w:tcW w:w="4430" w:type="dxa"/>
          </w:tcPr>
          <w:p w14:paraId="7D9F7DE7" w14:textId="77777777" w:rsidR="00376FD6" w:rsidRDefault="00764DE3" w:rsidP="00122630">
            <w:pPr>
              <w:pStyle w:val="TableParagraph"/>
              <w:spacing w:line="230" w:lineRule="exact"/>
              <w:ind w:rightChars="53" w:right="117"/>
              <w:rPr>
                <w:sz w:val="20"/>
              </w:rPr>
            </w:pPr>
            <w:r>
              <w:rPr>
                <w:spacing w:val="-2"/>
                <w:sz w:val="20"/>
              </w:rPr>
              <w:t>Bản sao lệnh tòa, hoặc biên lai/séc 3 tháng.</w:t>
            </w:r>
          </w:p>
        </w:tc>
      </w:tr>
      <w:tr w:rsidR="00376FD6" w14:paraId="22141527" w14:textId="77777777" w:rsidTr="00122630">
        <w:trPr>
          <w:trHeight w:val="458"/>
        </w:trPr>
        <w:tc>
          <w:tcPr>
            <w:tcW w:w="2966" w:type="dxa"/>
          </w:tcPr>
          <w:p w14:paraId="2EF57D39" w14:textId="77777777" w:rsidR="00376FD6" w:rsidRDefault="00764DE3">
            <w:pPr>
              <w:pStyle w:val="TableParagraph"/>
              <w:spacing w:line="229" w:lineRule="exact"/>
              <w:ind w:left="107"/>
              <w:rPr>
                <w:sz w:val="20"/>
              </w:rPr>
            </w:pPr>
            <w:r>
              <w:rPr>
                <w:spacing w:val="-2"/>
                <w:sz w:val="20"/>
              </w:rPr>
              <w:t>Cổ tức/Lãi suất</w:t>
            </w:r>
          </w:p>
        </w:tc>
        <w:tc>
          <w:tcPr>
            <w:tcW w:w="1952" w:type="dxa"/>
          </w:tcPr>
          <w:p w14:paraId="1AD1C049" w14:textId="77777777" w:rsidR="00376FD6" w:rsidRDefault="00764DE3">
            <w:pPr>
              <w:pStyle w:val="TableParagraph"/>
              <w:spacing w:line="229" w:lineRule="exact"/>
              <w:ind w:left="105"/>
              <w:rPr>
                <w:sz w:val="20"/>
              </w:rPr>
            </w:pPr>
            <w:r>
              <w:rPr>
                <w:spacing w:val="-10"/>
                <w:sz w:val="20"/>
              </w:rPr>
              <w:t>$</w:t>
            </w:r>
          </w:p>
        </w:tc>
        <w:tc>
          <w:tcPr>
            <w:tcW w:w="4430" w:type="dxa"/>
          </w:tcPr>
          <w:p w14:paraId="7BCA7C6B" w14:textId="77777777" w:rsidR="00376FD6" w:rsidRDefault="00764DE3" w:rsidP="00122630">
            <w:pPr>
              <w:pStyle w:val="TableParagraph"/>
              <w:spacing w:line="228" w:lineRule="exact"/>
              <w:ind w:rightChars="53" w:right="117"/>
              <w:rPr>
                <w:sz w:val="20"/>
              </w:rPr>
            </w:pPr>
            <w:r>
              <w:rPr>
                <w:spacing w:val="-3"/>
                <w:sz w:val="20"/>
              </w:rPr>
              <w:t>Sao kê cổ tức hàng quý hoặc sao kê 1 tháng.</w:t>
            </w:r>
          </w:p>
        </w:tc>
      </w:tr>
      <w:tr w:rsidR="00376FD6" w14:paraId="01BABF66" w14:textId="77777777" w:rsidTr="00122630">
        <w:trPr>
          <w:trHeight w:val="690"/>
        </w:trPr>
        <w:tc>
          <w:tcPr>
            <w:tcW w:w="2966" w:type="dxa"/>
          </w:tcPr>
          <w:p w14:paraId="777C2B71" w14:textId="77777777" w:rsidR="00376FD6" w:rsidRDefault="00764DE3">
            <w:pPr>
              <w:pStyle w:val="TableParagraph"/>
              <w:spacing w:line="229" w:lineRule="exact"/>
              <w:ind w:left="107"/>
              <w:rPr>
                <w:sz w:val="20"/>
              </w:rPr>
            </w:pPr>
            <w:r>
              <w:rPr>
                <w:spacing w:val="-2"/>
                <w:sz w:val="20"/>
              </w:rPr>
              <w:t>Khác</w:t>
            </w:r>
          </w:p>
        </w:tc>
        <w:tc>
          <w:tcPr>
            <w:tcW w:w="1952" w:type="dxa"/>
          </w:tcPr>
          <w:p w14:paraId="719B89AE" w14:textId="77777777" w:rsidR="00376FD6" w:rsidRDefault="00764DE3">
            <w:pPr>
              <w:pStyle w:val="TableParagraph"/>
              <w:spacing w:line="229" w:lineRule="exact"/>
              <w:ind w:left="105"/>
              <w:rPr>
                <w:sz w:val="20"/>
              </w:rPr>
            </w:pPr>
            <w:r>
              <w:rPr>
                <w:spacing w:val="-10"/>
                <w:sz w:val="20"/>
              </w:rPr>
              <w:t>$</w:t>
            </w:r>
          </w:p>
        </w:tc>
        <w:tc>
          <w:tcPr>
            <w:tcW w:w="4430" w:type="dxa"/>
          </w:tcPr>
          <w:p w14:paraId="76FDCD52" w14:textId="77777777" w:rsidR="00376FD6" w:rsidRDefault="00764DE3" w:rsidP="00122630">
            <w:pPr>
              <w:pStyle w:val="TableParagraph"/>
              <w:spacing w:line="230" w:lineRule="exact"/>
              <w:ind w:rightChars="53" w:right="117"/>
              <w:rPr>
                <w:sz w:val="20"/>
              </w:rPr>
            </w:pPr>
            <w:r>
              <w:rPr>
                <w:spacing w:val="-3"/>
                <w:sz w:val="20"/>
              </w:rPr>
              <w:t>Thư nêu rõ số tiền thu nhập ngoài lương (nếu có), chẳng hạn như thu nhập cho thuê nhà, tiền mặt được trả cho các công việc lặt vặt, v.v.</w:t>
            </w:r>
          </w:p>
        </w:tc>
      </w:tr>
      <w:tr w:rsidR="00376FD6" w14:paraId="259AF8BA" w14:textId="77777777" w:rsidTr="00122630">
        <w:trPr>
          <w:trHeight w:val="230"/>
        </w:trPr>
        <w:tc>
          <w:tcPr>
            <w:tcW w:w="2966" w:type="dxa"/>
          </w:tcPr>
          <w:p w14:paraId="744D623A" w14:textId="77777777" w:rsidR="00376FD6" w:rsidRDefault="00764DE3">
            <w:pPr>
              <w:pStyle w:val="TableParagraph"/>
              <w:spacing w:line="210" w:lineRule="exact"/>
              <w:ind w:left="107"/>
              <w:rPr>
                <w:sz w:val="20"/>
              </w:rPr>
            </w:pPr>
            <w:r>
              <w:rPr>
                <w:spacing w:val="-2"/>
                <w:sz w:val="20"/>
              </w:rPr>
              <w:t>Không có thu nhập</w:t>
            </w:r>
          </w:p>
        </w:tc>
        <w:tc>
          <w:tcPr>
            <w:tcW w:w="1952" w:type="dxa"/>
          </w:tcPr>
          <w:p w14:paraId="57BE316C" w14:textId="77777777" w:rsidR="00376FD6" w:rsidRDefault="00764DE3">
            <w:pPr>
              <w:pStyle w:val="TableParagraph"/>
              <w:spacing w:line="210" w:lineRule="exact"/>
              <w:ind w:left="105"/>
              <w:rPr>
                <w:sz w:val="20"/>
              </w:rPr>
            </w:pPr>
            <w:r>
              <w:rPr>
                <w:spacing w:val="-5"/>
                <w:sz w:val="20"/>
              </w:rPr>
              <w:t>$0</w:t>
            </w:r>
          </w:p>
        </w:tc>
        <w:tc>
          <w:tcPr>
            <w:tcW w:w="4430" w:type="dxa"/>
          </w:tcPr>
          <w:p w14:paraId="367AF1CC" w14:textId="77777777" w:rsidR="00376FD6" w:rsidRDefault="00764DE3" w:rsidP="00122630">
            <w:pPr>
              <w:pStyle w:val="TableParagraph"/>
              <w:spacing w:line="210" w:lineRule="exact"/>
              <w:ind w:rightChars="53" w:right="117"/>
              <w:rPr>
                <w:sz w:val="20"/>
              </w:rPr>
            </w:pPr>
            <w:r>
              <w:rPr>
                <w:spacing w:val="-3"/>
                <w:sz w:val="20"/>
              </w:rPr>
              <w:t>Bản tuyên bố không có thu nhập đầy đủ chữ ký.</w:t>
            </w:r>
          </w:p>
        </w:tc>
      </w:tr>
    </w:tbl>
    <w:p w14:paraId="4544B456" w14:textId="77777777" w:rsidR="00764DE3" w:rsidRDefault="00764DE3"/>
    <w:p w14:paraId="4E5C7CC7" w14:textId="156EE378" w:rsidR="00DA3EF6" w:rsidRDefault="00DA3EF6">
      <w:r>
        <w:br w:type="page"/>
      </w:r>
    </w:p>
    <w:p w14:paraId="3FF38BCC" w14:textId="77777777" w:rsidR="00DA3EF6" w:rsidRDefault="00DA3EF6" w:rsidP="00E352B9">
      <w:pPr>
        <w:pStyle w:val="Heading1"/>
        <w:ind w:left="0" w:right="6"/>
      </w:pPr>
      <w:r>
        <w:lastRenderedPageBreak/>
        <w:t>University of Rochester</w:t>
      </w:r>
    </w:p>
    <w:p w14:paraId="7D46DA3C" w14:textId="77777777" w:rsidR="00DA3EF6" w:rsidRPr="00367682" w:rsidRDefault="00DA3EF6" w:rsidP="00DA3EF6">
      <w:pPr>
        <w:pStyle w:val="Heading1"/>
        <w:ind w:right="6"/>
        <w:rPr>
          <w:b w:val="0"/>
          <w:bCs w:val="0"/>
          <w:sz w:val="24"/>
          <w:szCs w:val="24"/>
        </w:rPr>
      </w:pPr>
      <w:r>
        <w:rPr>
          <w:b w:val="0"/>
          <w:sz w:val="24"/>
        </w:rPr>
        <w:t xml:space="preserve">Strong Memorial Hospital - Highland Hospital – Nhóm Khoa Y University of Rochester </w:t>
      </w:r>
    </w:p>
    <w:p w14:paraId="222F3ACA" w14:textId="77777777" w:rsidR="00DA3EF6" w:rsidRPr="0057243A" w:rsidRDefault="00DA3EF6" w:rsidP="00DA3EF6">
      <w:pPr>
        <w:pStyle w:val="Heading1"/>
        <w:ind w:right="6"/>
        <w:rPr>
          <w:sz w:val="16"/>
          <w:szCs w:val="16"/>
        </w:rPr>
      </w:pPr>
    </w:p>
    <w:p w14:paraId="08EF2F21" w14:textId="09704E64" w:rsidR="00DA3EF6" w:rsidRDefault="00DA3EF6" w:rsidP="00DA3EF6">
      <w:pPr>
        <w:pStyle w:val="Heading1"/>
        <w:ind w:right="6"/>
      </w:pPr>
      <w:bookmarkStart w:id="2" w:name="_Hlk183466962"/>
      <w:r>
        <w:rPr>
          <w:spacing w:val="-6"/>
          <w:u w:val="single"/>
        </w:rPr>
        <w:t>Phụ lục cho Đơn đăng ký Hỗ trợ Tài chính Bệnh viện Đồng nhất NYS</w:t>
      </w:r>
    </w:p>
    <w:p w14:paraId="75EEE1FD" w14:textId="77777777" w:rsidR="00DA3EF6" w:rsidRDefault="00DA3EF6" w:rsidP="00DA3EF6"/>
    <w:p w14:paraId="5A192385" w14:textId="0847C4AF" w:rsidR="00DA3EF6" w:rsidRDefault="00DA3EF6" w:rsidP="00DA3EF6">
      <w:r>
        <w:t>Nếu quý vị muốn University of Rochester xác định xem các thành viên trong gia đình quý vị có đủ điều kiện tham gia chương trình Hỗ trợ Tài chính của UR Medicine hay không, vui lòng liệt kê tất cả các thành viên trong gia đình, bao gồm cả trẻ em vị thành niên, đang sống cùng quý vị.</w:t>
      </w:r>
    </w:p>
    <w:p w14:paraId="5FC17612" w14:textId="037584BC" w:rsidR="00DA3EF6" w:rsidRDefault="00DA3EF6" w:rsidP="00DA3EF6"/>
    <w:p w14:paraId="0FB60624" w14:textId="77777777" w:rsidR="00DA3EF6" w:rsidRDefault="00DA3EF6" w:rsidP="00DA3EF6"/>
    <w:p w14:paraId="3B69266E" w14:textId="50DAFCA4" w:rsidR="00DA3EF6" w:rsidRDefault="00DA3EF6" w:rsidP="00DA3EF6">
      <w:pPr>
        <w:rPr>
          <w:b/>
          <w:bCs/>
        </w:rPr>
      </w:pPr>
      <w:r>
        <w:rPr>
          <w:b/>
        </w:rPr>
        <w:t xml:space="preserve">  </w:t>
      </w:r>
      <w:r w:rsidR="00A24205">
        <w:rPr>
          <w:b/>
        </w:rPr>
        <w:t xml:space="preserve">        </w:t>
      </w:r>
      <w:r>
        <w:rPr>
          <w:b/>
        </w:rPr>
        <w:t xml:space="preserve">   Họ và tên </w:t>
      </w:r>
      <w:r w:rsidRPr="00E352B9">
        <w:rPr>
          <w:b/>
          <w:bCs/>
        </w:rPr>
        <w:tab/>
      </w:r>
      <w:r>
        <w:rPr>
          <w:b/>
        </w:rPr>
        <w:t xml:space="preserve">     </w:t>
      </w:r>
      <w:r w:rsidR="00A24205">
        <w:rPr>
          <w:b/>
        </w:rPr>
        <w:t xml:space="preserve">              </w:t>
      </w:r>
      <w:r>
        <w:rPr>
          <w:b/>
        </w:rPr>
        <w:t xml:space="preserve">  Ngày sinh </w:t>
      </w:r>
      <w:r w:rsidRPr="00E352B9">
        <w:rPr>
          <w:b/>
          <w:bCs/>
        </w:rPr>
        <w:tab/>
      </w:r>
      <w:r w:rsidRPr="00E352B9">
        <w:rPr>
          <w:b/>
          <w:bCs/>
        </w:rPr>
        <w:tab/>
      </w:r>
      <w:r>
        <w:rPr>
          <w:b/>
        </w:rPr>
        <w:t xml:space="preserve">      Mối quan hệ </w:t>
      </w:r>
      <w:r w:rsidRPr="00E352B9">
        <w:rPr>
          <w:b/>
          <w:bCs/>
        </w:rPr>
        <w:tab/>
      </w:r>
      <w:r w:rsidRPr="00E352B9">
        <w:rPr>
          <w:b/>
          <w:bCs/>
        </w:rPr>
        <w:tab/>
      </w:r>
      <w:r w:rsidR="00A24205">
        <w:rPr>
          <w:b/>
          <w:bCs/>
        </w:rPr>
        <w:t xml:space="preserve"> </w:t>
      </w:r>
      <w:r>
        <w:rPr>
          <w:b/>
        </w:rPr>
        <w:t>Bảo hiểm y tế</w:t>
      </w:r>
    </w:p>
    <w:p w14:paraId="01BA5871" w14:textId="77777777" w:rsidR="00DA3EF6" w:rsidRPr="00E352B9" w:rsidRDefault="00DA3EF6" w:rsidP="00DA3EF6">
      <w:pPr>
        <w:rPr>
          <w:b/>
          <w:bCs/>
          <w:sz w:val="8"/>
          <w:szCs w:val="8"/>
        </w:rPr>
      </w:pPr>
    </w:p>
    <w:tbl>
      <w:tblPr>
        <w:tblStyle w:val="TableGrid"/>
        <w:tblW w:w="0" w:type="auto"/>
        <w:tblLook w:val="04A0" w:firstRow="1" w:lastRow="0" w:firstColumn="1" w:lastColumn="0" w:noHBand="0" w:noVBand="1"/>
      </w:tblPr>
      <w:tblGrid>
        <w:gridCol w:w="2722"/>
        <w:gridCol w:w="2722"/>
        <w:gridCol w:w="2723"/>
        <w:gridCol w:w="2723"/>
      </w:tblGrid>
      <w:tr w:rsidR="00DA3EF6" w14:paraId="679A9D7D" w14:textId="77777777" w:rsidTr="00DA3EF6">
        <w:tc>
          <w:tcPr>
            <w:tcW w:w="2722" w:type="dxa"/>
          </w:tcPr>
          <w:p w14:paraId="2F838CD3" w14:textId="77777777" w:rsidR="00DA3EF6" w:rsidRDefault="00DA3EF6" w:rsidP="00DA3EF6"/>
          <w:p w14:paraId="49F19DE3" w14:textId="77777777" w:rsidR="00DA3EF6" w:rsidRDefault="00DA3EF6" w:rsidP="00DA3EF6"/>
        </w:tc>
        <w:tc>
          <w:tcPr>
            <w:tcW w:w="2722" w:type="dxa"/>
          </w:tcPr>
          <w:p w14:paraId="5542E654" w14:textId="77777777" w:rsidR="00DA3EF6" w:rsidRDefault="00DA3EF6" w:rsidP="00DA3EF6"/>
        </w:tc>
        <w:tc>
          <w:tcPr>
            <w:tcW w:w="2723" w:type="dxa"/>
          </w:tcPr>
          <w:p w14:paraId="028B0EB1" w14:textId="77777777" w:rsidR="00DA3EF6" w:rsidRDefault="00DA3EF6" w:rsidP="00DA3EF6"/>
        </w:tc>
        <w:tc>
          <w:tcPr>
            <w:tcW w:w="2723" w:type="dxa"/>
          </w:tcPr>
          <w:p w14:paraId="2BBF5E8A" w14:textId="77777777" w:rsidR="00DA3EF6" w:rsidRDefault="00DA3EF6" w:rsidP="00DA3EF6"/>
        </w:tc>
      </w:tr>
      <w:tr w:rsidR="00DA3EF6" w14:paraId="1290A764" w14:textId="77777777" w:rsidTr="00DA3EF6">
        <w:tc>
          <w:tcPr>
            <w:tcW w:w="2722" w:type="dxa"/>
          </w:tcPr>
          <w:p w14:paraId="664FED38" w14:textId="77777777" w:rsidR="00DA3EF6" w:rsidRDefault="00DA3EF6" w:rsidP="00DA3EF6"/>
          <w:p w14:paraId="3198AE96" w14:textId="77777777" w:rsidR="00DA3EF6" w:rsidRDefault="00DA3EF6" w:rsidP="00DA3EF6"/>
        </w:tc>
        <w:tc>
          <w:tcPr>
            <w:tcW w:w="2722" w:type="dxa"/>
          </w:tcPr>
          <w:p w14:paraId="496E72BB" w14:textId="77777777" w:rsidR="00DA3EF6" w:rsidRDefault="00DA3EF6" w:rsidP="00DA3EF6"/>
        </w:tc>
        <w:tc>
          <w:tcPr>
            <w:tcW w:w="2723" w:type="dxa"/>
          </w:tcPr>
          <w:p w14:paraId="2D34394A" w14:textId="77777777" w:rsidR="00DA3EF6" w:rsidRDefault="00DA3EF6" w:rsidP="00DA3EF6"/>
        </w:tc>
        <w:tc>
          <w:tcPr>
            <w:tcW w:w="2723" w:type="dxa"/>
          </w:tcPr>
          <w:p w14:paraId="47869F0E" w14:textId="77777777" w:rsidR="00DA3EF6" w:rsidRDefault="00DA3EF6" w:rsidP="00DA3EF6"/>
        </w:tc>
      </w:tr>
      <w:tr w:rsidR="00DA3EF6" w14:paraId="4985B991" w14:textId="77777777" w:rsidTr="00DA3EF6">
        <w:tc>
          <w:tcPr>
            <w:tcW w:w="2722" w:type="dxa"/>
          </w:tcPr>
          <w:p w14:paraId="4063E531" w14:textId="77777777" w:rsidR="00DA3EF6" w:rsidRDefault="00DA3EF6" w:rsidP="00DA3EF6"/>
          <w:p w14:paraId="52726FDC" w14:textId="77777777" w:rsidR="00DA3EF6" w:rsidRDefault="00DA3EF6" w:rsidP="00DA3EF6"/>
        </w:tc>
        <w:tc>
          <w:tcPr>
            <w:tcW w:w="2722" w:type="dxa"/>
          </w:tcPr>
          <w:p w14:paraId="0B3A1E2C" w14:textId="77777777" w:rsidR="00DA3EF6" w:rsidRDefault="00DA3EF6" w:rsidP="00DA3EF6"/>
        </w:tc>
        <w:tc>
          <w:tcPr>
            <w:tcW w:w="2723" w:type="dxa"/>
          </w:tcPr>
          <w:p w14:paraId="4FA429E4" w14:textId="77777777" w:rsidR="00DA3EF6" w:rsidRDefault="00DA3EF6" w:rsidP="00DA3EF6"/>
        </w:tc>
        <w:tc>
          <w:tcPr>
            <w:tcW w:w="2723" w:type="dxa"/>
          </w:tcPr>
          <w:p w14:paraId="67E7FA99" w14:textId="77777777" w:rsidR="00DA3EF6" w:rsidRDefault="00DA3EF6" w:rsidP="00DA3EF6"/>
        </w:tc>
      </w:tr>
      <w:tr w:rsidR="00DA3EF6" w14:paraId="117C6CDB" w14:textId="77777777" w:rsidTr="00DA3EF6">
        <w:tc>
          <w:tcPr>
            <w:tcW w:w="2722" w:type="dxa"/>
          </w:tcPr>
          <w:p w14:paraId="60262D8F" w14:textId="77777777" w:rsidR="00DA3EF6" w:rsidRDefault="00DA3EF6" w:rsidP="00DA3EF6"/>
          <w:p w14:paraId="2A2CBE6D" w14:textId="77777777" w:rsidR="00DA3EF6" w:rsidRDefault="00DA3EF6" w:rsidP="00DA3EF6"/>
        </w:tc>
        <w:tc>
          <w:tcPr>
            <w:tcW w:w="2722" w:type="dxa"/>
          </w:tcPr>
          <w:p w14:paraId="119231C5" w14:textId="77777777" w:rsidR="00DA3EF6" w:rsidRDefault="00DA3EF6" w:rsidP="00DA3EF6"/>
        </w:tc>
        <w:tc>
          <w:tcPr>
            <w:tcW w:w="2723" w:type="dxa"/>
          </w:tcPr>
          <w:p w14:paraId="308C01B3" w14:textId="77777777" w:rsidR="00DA3EF6" w:rsidRDefault="00DA3EF6" w:rsidP="00DA3EF6"/>
        </w:tc>
        <w:tc>
          <w:tcPr>
            <w:tcW w:w="2723" w:type="dxa"/>
          </w:tcPr>
          <w:p w14:paraId="0629ED2C" w14:textId="77777777" w:rsidR="00DA3EF6" w:rsidRDefault="00DA3EF6" w:rsidP="00DA3EF6"/>
        </w:tc>
      </w:tr>
      <w:tr w:rsidR="00DA3EF6" w14:paraId="40834DA9" w14:textId="77777777" w:rsidTr="00DA3EF6">
        <w:tc>
          <w:tcPr>
            <w:tcW w:w="2722" w:type="dxa"/>
          </w:tcPr>
          <w:p w14:paraId="56DE5497" w14:textId="77777777" w:rsidR="00DA3EF6" w:rsidRDefault="00DA3EF6" w:rsidP="00DA3EF6"/>
          <w:p w14:paraId="6D68C60D" w14:textId="77777777" w:rsidR="00DA3EF6" w:rsidRDefault="00DA3EF6" w:rsidP="00DA3EF6"/>
        </w:tc>
        <w:tc>
          <w:tcPr>
            <w:tcW w:w="2722" w:type="dxa"/>
          </w:tcPr>
          <w:p w14:paraId="6782DF46" w14:textId="77777777" w:rsidR="00DA3EF6" w:rsidRDefault="00DA3EF6" w:rsidP="00DA3EF6"/>
        </w:tc>
        <w:tc>
          <w:tcPr>
            <w:tcW w:w="2723" w:type="dxa"/>
          </w:tcPr>
          <w:p w14:paraId="22BC78B1" w14:textId="77777777" w:rsidR="00DA3EF6" w:rsidRDefault="00DA3EF6" w:rsidP="00DA3EF6"/>
        </w:tc>
        <w:tc>
          <w:tcPr>
            <w:tcW w:w="2723" w:type="dxa"/>
          </w:tcPr>
          <w:p w14:paraId="336EE63C" w14:textId="77777777" w:rsidR="00DA3EF6" w:rsidRDefault="00DA3EF6" w:rsidP="00DA3EF6"/>
        </w:tc>
      </w:tr>
      <w:tr w:rsidR="00DA3EF6" w14:paraId="0D9B1ED9" w14:textId="77777777" w:rsidTr="00DA3EF6">
        <w:tc>
          <w:tcPr>
            <w:tcW w:w="2722" w:type="dxa"/>
          </w:tcPr>
          <w:p w14:paraId="2447D33D" w14:textId="77777777" w:rsidR="00DA3EF6" w:rsidRDefault="00DA3EF6" w:rsidP="00DA3EF6"/>
          <w:p w14:paraId="08471946" w14:textId="77777777" w:rsidR="00DA3EF6" w:rsidRDefault="00DA3EF6" w:rsidP="00DA3EF6"/>
        </w:tc>
        <w:tc>
          <w:tcPr>
            <w:tcW w:w="2722" w:type="dxa"/>
          </w:tcPr>
          <w:p w14:paraId="2AA153D8" w14:textId="77777777" w:rsidR="00DA3EF6" w:rsidRDefault="00DA3EF6" w:rsidP="00DA3EF6"/>
        </w:tc>
        <w:tc>
          <w:tcPr>
            <w:tcW w:w="2723" w:type="dxa"/>
          </w:tcPr>
          <w:p w14:paraId="0A1A4EE7" w14:textId="77777777" w:rsidR="00DA3EF6" w:rsidRDefault="00DA3EF6" w:rsidP="00DA3EF6"/>
        </w:tc>
        <w:tc>
          <w:tcPr>
            <w:tcW w:w="2723" w:type="dxa"/>
          </w:tcPr>
          <w:p w14:paraId="2E51A7B2" w14:textId="77777777" w:rsidR="00DA3EF6" w:rsidRDefault="00DA3EF6" w:rsidP="00DA3EF6"/>
        </w:tc>
      </w:tr>
      <w:tr w:rsidR="00DA3EF6" w14:paraId="699A71E0" w14:textId="77777777" w:rsidTr="00DA3EF6">
        <w:tc>
          <w:tcPr>
            <w:tcW w:w="2722" w:type="dxa"/>
          </w:tcPr>
          <w:p w14:paraId="66F4FA2E" w14:textId="77777777" w:rsidR="00DA3EF6" w:rsidRDefault="00DA3EF6" w:rsidP="00DA3EF6"/>
          <w:p w14:paraId="12FB33BE" w14:textId="77777777" w:rsidR="00DA3EF6" w:rsidRDefault="00DA3EF6" w:rsidP="00DA3EF6"/>
        </w:tc>
        <w:tc>
          <w:tcPr>
            <w:tcW w:w="2722" w:type="dxa"/>
          </w:tcPr>
          <w:p w14:paraId="49FCA962" w14:textId="77777777" w:rsidR="00DA3EF6" w:rsidRDefault="00DA3EF6" w:rsidP="00DA3EF6"/>
        </w:tc>
        <w:tc>
          <w:tcPr>
            <w:tcW w:w="2723" w:type="dxa"/>
          </w:tcPr>
          <w:p w14:paraId="7CFAF8A1" w14:textId="77777777" w:rsidR="00DA3EF6" w:rsidRDefault="00DA3EF6" w:rsidP="00DA3EF6"/>
        </w:tc>
        <w:tc>
          <w:tcPr>
            <w:tcW w:w="2723" w:type="dxa"/>
          </w:tcPr>
          <w:p w14:paraId="43212522" w14:textId="77777777" w:rsidR="00DA3EF6" w:rsidRDefault="00DA3EF6" w:rsidP="00DA3EF6"/>
        </w:tc>
      </w:tr>
      <w:tr w:rsidR="00DA3EF6" w14:paraId="4CBAFF08" w14:textId="77777777" w:rsidTr="00DA3EF6">
        <w:tc>
          <w:tcPr>
            <w:tcW w:w="2722" w:type="dxa"/>
          </w:tcPr>
          <w:p w14:paraId="120D5B72" w14:textId="77777777" w:rsidR="00DA3EF6" w:rsidRDefault="00DA3EF6" w:rsidP="00DA3EF6"/>
          <w:p w14:paraId="650F871F" w14:textId="77777777" w:rsidR="00DA3EF6" w:rsidRDefault="00DA3EF6" w:rsidP="00DA3EF6"/>
        </w:tc>
        <w:tc>
          <w:tcPr>
            <w:tcW w:w="2722" w:type="dxa"/>
          </w:tcPr>
          <w:p w14:paraId="1FBFADEB" w14:textId="77777777" w:rsidR="00DA3EF6" w:rsidRDefault="00DA3EF6" w:rsidP="00DA3EF6"/>
        </w:tc>
        <w:tc>
          <w:tcPr>
            <w:tcW w:w="2723" w:type="dxa"/>
          </w:tcPr>
          <w:p w14:paraId="177FDB4D" w14:textId="77777777" w:rsidR="00DA3EF6" w:rsidRDefault="00DA3EF6" w:rsidP="00DA3EF6"/>
        </w:tc>
        <w:tc>
          <w:tcPr>
            <w:tcW w:w="2723" w:type="dxa"/>
          </w:tcPr>
          <w:p w14:paraId="1F0CE507" w14:textId="77777777" w:rsidR="00DA3EF6" w:rsidRDefault="00DA3EF6" w:rsidP="00DA3EF6"/>
        </w:tc>
      </w:tr>
      <w:bookmarkEnd w:id="2"/>
    </w:tbl>
    <w:p w14:paraId="68F1E782" w14:textId="77777777" w:rsidR="00DA3EF6" w:rsidRDefault="00DA3EF6" w:rsidP="00DA3EF6"/>
    <w:sectPr w:rsidR="00DA3EF6">
      <w:pgSz w:w="12240" w:h="15840"/>
      <w:pgMar w:top="1380" w:right="7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0E39" w14:textId="77777777" w:rsidR="00FE7346" w:rsidRDefault="00FE7346" w:rsidP="007F462F">
      <w:r>
        <w:separator/>
      </w:r>
    </w:p>
  </w:endnote>
  <w:endnote w:type="continuationSeparator" w:id="0">
    <w:p w14:paraId="5E69CD8C" w14:textId="77777777" w:rsidR="00FE7346" w:rsidRDefault="00FE7346" w:rsidP="007F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2B37" w14:textId="77777777" w:rsidR="00FE7346" w:rsidRDefault="00FE7346" w:rsidP="007F462F">
      <w:r>
        <w:separator/>
      </w:r>
    </w:p>
  </w:footnote>
  <w:footnote w:type="continuationSeparator" w:id="0">
    <w:p w14:paraId="7EA04385" w14:textId="77777777" w:rsidR="00FE7346" w:rsidRDefault="00FE7346" w:rsidP="007F4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B40BC"/>
    <w:multiLevelType w:val="hybridMultilevel"/>
    <w:tmpl w:val="75388806"/>
    <w:lvl w:ilvl="0" w:tplc="D5801E0A">
      <w:numFmt w:val="bullet"/>
      <w:lvlText w:val="-"/>
      <w:lvlJc w:val="left"/>
      <w:pPr>
        <w:ind w:left="1540" w:hanging="360"/>
      </w:pPr>
      <w:rPr>
        <w:rFonts w:ascii="Arial" w:eastAsia="Arial" w:hAnsi="Arial" w:cs="Arial" w:hint="default"/>
        <w:b w:val="0"/>
        <w:bCs w:val="0"/>
        <w:i w:val="0"/>
        <w:iCs w:val="0"/>
        <w:spacing w:val="0"/>
        <w:w w:val="100"/>
        <w:sz w:val="22"/>
        <w:szCs w:val="22"/>
        <w:lang w:val="vi-VN" w:eastAsia="en-US" w:bidi="ar-SA"/>
      </w:rPr>
    </w:lvl>
    <w:lvl w:ilvl="1" w:tplc="EC5C3110">
      <w:numFmt w:val="bullet"/>
      <w:lvlText w:val="o"/>
      <w:lvlJc w:val="left"/>
      <w:pPr>
        <w:ind w:left="2260" w:hanging="361"/>
      </w:pPr>
      <w:rPr>
        <w:rFonts w:ascii="Courier New" w:eastAsia="Courier New" w:hAnsi="Courier New" w:cs="Courier New" w:hint="default"/>
        <w:b w:val="0"/>
        <w:bCs w:val="0"/>
        <w:i w:val="0"/>
        <w:iCs w:val="0"/>
        <w:spacing w:val="0"/>
        <w:w w:val="100"/>
        <w:sz w:val="22"/>
        <w:szCs w:val="22"/>
        <w:lang w:val="vi-VN" w:eastAsia="en-US" w:bidi="ar-SA"/>
      </w:rPr>
    </w:lvl>
    <w:lvl w:ilvl="2" w:tplc="819E1D2A">
      <w:numFmt w:val="bullet"/>
      <w:lvlText w:val="•"/>
      <w:lvlJc w:val="left"/>
      <w:pPr>
        <w:ind w:left="3220" w:hanging="361"/>
      </w:pPr>
      <w:rPr>
        <w:rFonts w:hint="default"/>
        <w:lang w:val="vi-VN" w:eastAsia="en-US" w:bidi="ar-SA"/>
      </w:rPr>
    </w:lvl>
    <w:lvl w:ilvl="3" w:tplc="1842DD2C">
      <w:numFmt w:val="bullet"/>
      <w:lvlText w:val="•"/>
      <w:lvlJc w:val="left"/>
      <w:pPr>
        <w:ind w:left="4180" w:hanging="361"/>
      </w:pPr>
      <w:rPr>
        <w:rFonts w:hint="default"/>
        <w:lang w:val="vi-VN" w:eastAsia="en-US" w:bidi="ar-SA"/>
      </w:rPr>
    </w:lvl>
    <w:lvl w:ilvl="4" w:tplc="A2843330">
      <w:numFmt w:val="bullet"/>
      <w:lvlText w:val="•"/>
      <w:lvlJc w:val="left"/>
      <w:pPr>
        <w:ind w:left="5140" w:hanging="361"/>
      </w:pPr>
      <w:rPr>
        <w:rFonts w:hint="default"/>
        <w:lang w:val="vi-VN" w:eastAsia="en-US" w:bidi="ar-SA"/>
      </w:rPr>
    </w:lvl>
    <w:lvl w:ilvl="5" w:tplc="12F46864">
      <w:numFmt w:val="bullet"/>
      <w:lvlText w:val="•"/>
      <w:lvlJc w:val="left"/>
      <w:pPr>
        <w:ind w:left="6100" w:hanging="361"/>
      </w:pPr>
      <w:rPr>
        <w:rFonts w:hint="default"/>
        <w:lang w:val="vi-VN" w:eastAsia="en-US" w:bidi="ar-SA"/>
      </w:rPr>
    </w:lvl>
    <w:lvl w:ilvl="6" w:tplc="4E2C7BA0">
      <w:numFmt w:val="bullet"/>
      <w:lvlText w:val="•"/>
      <w:lvlJc w:val="left"/>
      <w:pPr>
        <w:ind w:left="7060" w:hanging="361"/>
      </w:pPr>
      <w:rPr>
        <w:rFonts w:hint="default"/>
        <w:lang w:val="vi-VN" w:eastAsia="en-US" w:bidi="ar-SA"/>
      </w:rPr>
    </w:lvl>
    <w:lvl w:ilvl="7" w:tplc="44DCF8F6">
      <w:numFmt w:val="bullet"/>
      <w:lvlText w:val="•"/>
      <w:lvlJc w:val="left"/>
      <w:pPr>
        <w:ind w:left="8020" w:hanging="361"/>
      </w:pPr>
      <w:rPr>
        <w:rFonts w:hint="default"/>
        <w:lang w:val="vi-VN" w:eastAsia="en-US" w:bidi="ar-SA"/>
      </w:rPr>
    </w:lvl>
    <w:lvl w:ilvl="8" w:tplc="78165C9C">
      <w:numFmt w:val="bullet"/>
      <w:lvlText w:val="•"/>
      <w:lvlJc w:val="left"/>
      <w:pPr>
        <w:ind w:left="8980" w:hanging="361"/>
      </w:pPr>
      <w:rPr>
        <w:rFonts w:hint="default"/>
        <w:lang w:val="vi-VN" w:eastAsia="en-US" w:bidi="ar-SA"/>
      </w:rPr>
    </w:lvl>
  </w:abstractNum>
  <w:abstractNum w:abstractNumId="1" w15:restartNumberingAfterBreak="0">
    <w:nsid w:val="6FD3345A"/>
    <w:multiLevelType w:val="hybridMultilevel"/>
    <w:tmpl w:val="5BF08916"/>
    <w:lvl w:ilvl="0" w:tplc="81A8AA7E">
      <w:numFmt w:val="bullet"/>
      <w:lvlText w:val="o"/>
      <w:lvlJc w:val="left"/>
      <w:pPr>
        <w:ind w:left="2260" w:hanging="361"/>
      </w:pPr>
      <w:rPr>
        <w:rFonts w:ascii="Courier New" w:eastAsia="Courier New" w:hAnsi="Courier New" w:cs="Courier New" w:hint="default"/>
        <w:b w:val="0"/>
        <w:bCs w:val="0"/>
        <w:i w:val="0"/>
        <w:iCs w:val="0"/>
        <w:spacing w:val="0"/>
        <w:w w:val="100"/>
        <w:sz w:val="22"/>
        <w:szCs w:val="22"/>
        <w:lang w:val="vi-VN" w:eastAsia="en-US" w:bidi="ar-SA"/>
      </w:rPr>
    </w:lvl>
    <w:lvl w:ilvl="1" w:tplc="1FA2F70E">
      <w:numFmt w:val="bullet"/>
      <w:lvlText w:val="•"/>
      <w:lvlJc w:val="left"/>
      <w:pPr>
        <w:ind w:left="3124" w:hanging="361"/>
      </w:pPr>
      <w:rPr>
        <w:rFonts w:hint="default"/>
        <w:lang w:val="vi-VN" w:eastAsia="en-US" w:bidi="ar-SA"/>
      </w:rPr>
    </w:lvl>
    <w:lvl w:ilvl="2" w:tplc="7A4640B6">
      <w:numFmt w:val="bullet"/>
      <w:lvlText w:val="•"/>
      <w:lvlJc w:val="left"/>
      <w:pPr>
        <w:ind w:left="3988" w:hanging="361"/>
      </w:pPr>
      <w:rPr>
        <w:rFonts w:hint="default"/>
        <w:lang w:val="vi-VN" w:eastAsia="en-US" w:bidi="ar-SA"/>
      </w:rPr>
    </w:lvl>
    <w:lvl w:ilvl="3" w:tplc="F026A076">
      <w:numFmt w:val="bullet"/>
      <w:lvlText w:val="•"/>
      <w:lvlJc w:val="left"/>
      <w:pPr>
        <w:ind w:left="4852" w:hanging="361"/>
      </w:pPr>
      <w:rPr>
        <w:rFonts w:hint="default"/>
        <w:lang w:val="vi-VN" w:eastAsia="en-US" w:bidi="ar-SA"/>
      </w:rPr>
    </w:lvl>
    <w:lvl w:ilvl="4" w:tplc="62F279CE">
      <w:numFmt w:val="bullet"/>
      <w:lvlText w:val="•"/>
      <w:lvlJc w:val="left"/>
      <w:pPr>
        <w:ind w:left="5716" w:hanging="361"/>
      </w:pPr>
      <w:rPr>
        <w:rFonts w:hint="default"/>
        <w:lang w:val="vi-VN" w:eastAsia="en-US" w:bidi="ar-SA"/>
      </w:rPr>
    </w:lvl>
    <w:lvl w:ilvl="5" w:tplc="6F9C333E">
      <w:numFmt w:val="bullet"/>
      <w:lvlText w:val="•"/>
      <w:lvlJc w:val="left"/>
      <w:pPr>
        <w:ind w:left="6580" w:hanging="361"/>
      </w:pPr>
      <w:rPr>
        <w:rFonts w:hint="default"/>
        <w:lang w:val="vi-VN" w:eastAsia="en-US" w:bidi="ar-SA"/>
      </w:rPr>
    </w:lvl>
    <w:lvl w:ilvl="6" w:tplc="36328672">
      <w:numFmt w:val="bullet"/>
      <w:lvlText w:val="•"/>
      <w:lvlJc w:val="left"/>
      <w:pPr>
        <w:ind w:left="7444" w:hanging="361"/>
      </w:pPr>
      <w:rPr>
        <w:rFonts w:hint="default"/>
        <w:lang w:val="vi-VN" w:eastAsia="en-US" w:bidi="ar-SA"/>
      </w:rPr>
    </w:lvl>
    <w:lvl w:ilvl="7" w:tplc="5BC86C22">
      <w:numFmt w:val="bullet"/>
      <w:lvlText w:val="•"/>
      <w:lvlJc w:val="left"/>
      <w:pPr>
        <w:ind w:left="8308" w:hanging="361"/>
      </w:pPr>
      <w:rPr>
        <w:rFonts w:hint="default"/>
        <w:lang w:val="vi-VN" w:eastAsia="en-US" w:bidi="ar-SA"/>
      </w:rPr>
    </w:lvl>
    <w:lvl w:ilvl="8" w:tplc="EA6026BC">
      <w:numFmt w:val="bullet"/>
      <w:lvlText w:val="•"/>
      <w:lvlJc w:val="left"/>
      <w:pPr>
        <w:ind w:left="9172" w:hanging="361"/>
      </w:pPr>
      <w:rPr>
        <w:rFonts w:hint="default"/>
        <w:lang w:val="vi-VN" w:eastAsia="en-US" w:bidi="ar-SA"/>
      </w:rPr>
    </w:lvl>
  </w:abstractNum>
  <w:abstractNum w:abstractNumId="2" w15:restartNumberingAfterBreak="0">
    <w:nsid w:val="700F4031"/>
    <w:multiLevelType w:val="hybridMultilevel"/>
    <w:tmpl w:val="BDE8DC62"/>
    <w:lvl w:ilvl="0" w:tplc="4BF2D5DC">
      <w:start w:val="1"/>
      <w:numFmt w:val="decimal"/>
      <w:lvlText w:val="%1)"/>
      <w:lvlJc w:val="left"/>
      <w:pPr>
        <w:ind w:left="1539" w:hanging="360"/>
        <w:jc w:val="left"/>
      </w:pPr>
      <w:rPr>
        <w:rFonts w:ascii="Arial" w:eastAsia="Arial" w:hAnsi="Arial" w:cs="Arial" w:hint="default"/>
        <w:b/>
        <w:bCs/>
        <w:i w:val="0"/>
        <w:iCs w:val="0"/>
        <w:spacing w:val="-1"/>
        <w:w w:val="100"/>
        <w:sz w:val="22"/>
        <w:szCs w:val="22"/>
        <w:lang w:val="vi-VN" w:eastAsia="en-US" w:bidi="ar-SA"/>
      </w:rPr>
    </w:lvl>
    <w:lvl w:ilvl="1" w:tplc="1A4E607C">
      <w:start w:val="1"/>
      <w:numFmt w:val="lowerLetter"/>
      <w:lvlText w:val="%2."/>
      <w:lvlJc w:val="left"/>
      <w:pPr>
        <w:ind w:left="2259" w:hanging="360"/>
        <w:jc w:val="left"/>
      </w:pPr>
      <w:rPr>
        <w:rFonts w:hint="default"/>
        <w:spacing w:val="-1"/>
        <w:w w:val="100"/>
        <w:lang w:val="vi-VN" w:eastAsia="en-US" w:bidi="ar-SA"/>
      </w:rPr>
    </w:lvl>
    <w:lvl w:ilvl="2" w:tplc="F8D82688">
      <w:start w:val="1"/>
      <w:numFmt w:val="lowerRoman"/>
      <w:lvlText w:val="%3."/>
      <w:lvlJc w:val="left"/>
      <w:pPr>
        <w:ind w:left="2979" w:hanging="360"/>
        <w:jc w:val="left"/>
      </w:pPr>
      <w:rPr>
        <w:rFonts w:ascii="Arial" w:eastAsia="Arial" w:hAnsi="Arial" w:cs="Arial" w:hint="default"/>
        <w:b w:val="0"/>
        <w:bCs w:val="0"/>
        <w:i w:val="0"/>
        <w:iCs w:val="0"/>
        <w:spacing w:val="-2"/>
        <w:w w:val="100"/>
        <w:sz w:val="22"/>
        <w:szCs w:val="22"/>
        <w:lang w:val="vi-VN" w:eastAsia="en-US" w:bidi="ar-SA"/>
      </w:rPr>
    </w:lvl>
    <w:lvl w:ilvl="3" w:tplc="AFFAC06A">
      <w:start w:val="1"/>
      <w:numFmt w:val="decimal"/>
      <w:lvlText w:val="%4."/>
      <w:lvlJc w:val="left"/>
      <w:pPr>
        <w:ind w:left="3699" w:hanging="360"/>
        <w:jc w:val="left"/>
      </w:pPr>
      <w:rPr>
        <w:rFonts w:ascii="Arial" w:eastAsia="Arial" w:hAnsi="Arial" w:cs="Arial" w:hint="default"/>
        <w:b w:val="0"/>
        <w:bCs w:val="0"/>
        <w:i w:val="0"/>
        <w:iCs w:val="0"/>
        <w:spacing w:val="-1"/>
        <w:w w:val="100"/>
        <w:sz w:val="22"/>
        <w:szCs w:val="22"/>
        <w:lang w:val="vi-VN" w:eastAsia="en-US" w:bidi="ar-SA"/>
      </w:rPr>
    </w:lvl>
    <w:lvl w:ilvl="4" w:tplc="3B30EF7E">
      <w:numFmt w:val="bullet"/>
      <w:lvlText w:val="•"/>
      <w:lvlJc w:val="left"/>
      <w:pPr>
        <w:ind w:left="4728" w:hanging="360"/>
      </w:pPr>
      <w:rPr>
        <w:rFonts w:hint="default"/>
        <w:lang w:val="vi-VN" w:eastAsia="en-US" w:bidi="ar-SA"/>
      </w:rPr>
    </w:lvl>
    <w:lvl w:ilvl="5" w:tplc="3330042E">
      <w:numFmt w:val="bullet"/>
      <w:lvlText w:val="•"/>
      <w:lvlJc w:val="left"/>
      <w:pPr>
        <w:ind w:left="5757" w:hanging="360"/>
      </w:pPr>
      <w:rPr>
        <w:rFonts w:hint="default"/>
        <w:lang w:val="vi-VN" w:eastAsia="en-US" w:bidi="ar-SA"/>
      </w:rPr>
    </w:lvl>
    <w:lvl w:ilvl="6" w:tplc="BA0CFE90">
      <w:numFmt w:val="bullet"/>
      <w:lvlText w:val="•"/>
      <w:lvlJc w:val="left"/>
      <w:pPr>
        <w:ind w:left="6785" w:hanging="360"/>
      </w:pPr>
      <w:rPr>
        <w:rFonts w:hint="default"/>
        <w:lang w:val="vi-VN" w:eastAsia="en-US" w:bidi="ar-SA"/>
      </w:rPr>
    </w:lvl>
    <w:lvl w:ilvl="7" w:tplc="A5762AEC">
      <w:numFmt w:val="bullet"/>
      <w:lvlText w:val="•"/>
      <w:lvlJc w:val="left"/>
      <w:pPr>
        <w:ind w:left="7814" w:hanging="360"/>
      </w:pPr>
      <w:rPr>
        <w:rFonts w:hint="default"/>
        <w:lang w:val="vi-VN" w:eastAsia="en-US" w:bidi="ar-SA"/>
      </w:rPr>
    </w:lvl>
    <w:lvl w:ilvl="8" w:tplc="1BE807CA">
      <w:numFmt w:val="bullet"/>
      <w:lvlText w:val="•"/>
      <w:lvlJc w:val="left"/>
      <w:pPr>
        <w:ind w:left="8842" w:hanging="360"/>
      </w:pPr>
      <w:rPr>
        <w:rFonts w:hint="default"/>
        <w:lang w:val="vi-VN" w:eastAsia="en-US" w:bidi="ar-SA"/>
      </w:rPr>
    </w:lvl>
  </w:abstractNum>
  <w:abstractNum w:abstractNumId="3" w15:restartNumberingAfterBreak="0">
    <w:nsid w:val="77652AC2"/>
    <w:multiLevelType w:val="hybridMultilevel"/>
    <w:tmpl w:val="39E8E330"/>
    <w:lvl w:ilvl="0" w:tplc="32C4E70C">
      <w:numFmt w:val="bullet"/>
      <w:lvlText w:val="☐"/>
      <w:lvlJc w:val="left"/>
      <w:pPr>
        <w:ind w:left="1166" w:hanging="284"/>
      </w:pPr>
      <w:rPr>
        <w:rFonts w:ascii="MS Gothic" w:eastAsia="MS Gothic" w:hAnsi="MS Gothic" w:cs="MS Gothic" w:hint="default"/>
        <w:b w:val="0"/>
        <w:bCs w:val="0"/>
        <w:i w:val="0"/>
        <w:iCs w:val="0"/>
        <w:spacing w:val="0"/>
        <w:w w:val="100"/>
        <w:sz w:val="22"/>
        <w:szCs w:val="22"/>
        <w:lang w:val="vi-VN" w:eastAsia="en-US" w:bidi="ar-SA"/>
      </w:rPr>
    </w:lvl>
    <w:lvl w:ilvl="1" w:tplc="74C0674A">
      <w:numFmt w:val="bullet"/>
      <w:lvlText w:val=""/>
      <w:lvlJc w:val="left"/>
      <w:pPr>
        <w:ind w:left="1540" w:hanging="361"/>
      </w:pPr>
      <w:rPr>
        <w:rFonts w:ascii="Symbol" w:eastAsia="Symbol" w:hAnsi="Symbol" w:cs="Symbol" w:hint="default"/>
        <w:spacing w:val="0"/>
        <w:w w:val="100"/>
        <w:lang w:val="vi-VN" w:eastAsia="en-US" w:bidi="ar-SA"/>
      </w:rPr>
    </w:lvl>
    <w:lvl w:ilvl="2" w:tplc="0A1C1E8A">
      <w:numFmt w:val="bullet"/>
      <w:lvlText w:val="•"/>
      <w:lvlJc w:val="left"/>
      <w:pPr>
        <w:ind w:left="2580" w:hanging="361"/>
      </w:pPr>
      <w:rPr>
        <w:rFonts w:hint="default"/>
        <w:lang w:val="vi-VN" w:eastAsia="en-US" w:bidi="ar-SA"/>
      </w:rPr>
    </w:lvl>
    <w:lvl w:ilvl="3" w:tplc="20187E20">
      <w:numFmt w:val="bullet"/>
      <w:lvlText w:val="•"/>
      <w:lvlJc w:val="left"/>
      <w:pPr>
        <w:ind w:left="3620" w:hanging="361"/>
      </w:pPr>
      <w:rPr>
        <w:rFonts w:hint="default"/>
        <w:lang w:val="vi-VN" w:eastAsia="en-US" w:bidi="ar-SA"/>
      </w:rPr>
    </w:lvl>
    <w:lvl w:ilvl="4" w:tplc="10FE28C6">
      <w:numFmt w:val="bullet"/>
      <w:lvlText w:val="•"/>
      <w:lvlJc w:val="left"/>
      <w:pPr>
        <w:ind w:left="4660" w:hanging="361"/>
      </w:pPr>
      <w:rPr>
        <w:rFonts w:hint="default"/>
        <w:lang w:val="vi-VN" w:eastAsia="en-US" w:bidi="ar-SA"/>
      </w:rPr>
    </w:lvl>
    <w:lvl w:ilvl="5" w:tplc="B220207E">
      <w:numFmt w:val="bullet"/>
      <w:lvlText w:val="•"/>
      <w:lvlJc w:val="left"/>
      <w:pPr>
        <w:ind w:left="5700" w:hanging="361"/>
      </w:pPr>
      <w:rPr>
        <w:rFonts w:hint="default"/>
        <w:lang w:val="vi-VN" w:eastAsia="en-US" w:bidi="ar-SA"/>
      </w:rPr>
    </w:lvl>
    <w:lvl w:ilvl="6" w:tplc="D4BE120E">
      <w:numFmt w:val="bullet"/>
      <w:lvlText w:val="•"/>
      <w:lvlJc w:val="left"/>
      <w:pPr>
        <w:ind w:left="6740" w:hanging="361"/>
      </w:pPr>
      <w:rPr>
        <w:rFonts w:hint="default"/>
        <w:lang w:val="vi-VN" w:eastAsia="en-US" w:bidi="ar-SA"/>
      </w:rPr>
    </w:lvl>
    <w:lvl w:ilvl="7" w:tplc="035A0AA4">
      <w:numFmt w:val="bullet"/>
      <w:lvlText w:val="•"/>
      <w:lvlJc w:val="left"/>
      <w:pPr>
        <w:ind w:left="7780" w:hanging="361"/>
      </w:pPr>
      <w:rPr>
        <w:rFonts w:hint="default"/>
        <w:lang w:val="vi-VN" w:eastAsia="en-US" w:bidi="ar-SA"/>
      </w:rPr>
    </w:lvl>
    <w:lvl w:ilvl="8" w:tplc="852EA780">
      <w:numFmt w:val="bullet"/>
      <w:lvlText w:val="•"/>
      <w:lvlJc w:val="left"/>
      <w:pPr>
        <w:ind w:left="8820" w:hanging="361"/>
      </w:pPr>
      <w:rPr>
        <w:rFonts w:hint="default"/>
        <w:lang w:val="vi-VN" w:eastAsia="en-US" w:bidi="ar-SA"/>
      </w:rPr>
    </w:lvl>
  </w:abstractNum>
  <w:num w:numId="1" w16cid:durableId="1688600989">
    <w:abstractNumId w:val="3"/>
  </w:num>
  <w:num w:numId="2" w16cid:durableId="1493987527">
    <w:abstractNumId w:val="2"/>
  </w:num>
  <w:num w:numId="3" w16cid:durableId="270938982">
    <w:abstractNumId w:val="0"/>
  </w:num>
  <w:num w:numId="4" w16cid:durableId="944846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D6"/>
    <w:rsid w:val="00052914"/>
    <w:rsid w:val="00122630"/>
    <w:rsid w:val="0015331E"/>
    <w:rsid w:val="00212A25"/>
    <w:rsid w:val="00284CC6"/>
    <w:rsid w:val="00302E73"/>
    <w:rsid w:val="00367682"/>
    <w:rsid w:val="00376FD6"/>
    <w:rsid w:val="003D22CD"/>
    <w:rsid w:val="003F6A69"/>
    <w:rsid w:val="0042102A"/>
    <w:rsid w:val="00443832"/>
    <w:rsid w:val="00504DAF"/>
    <w:rsid w:val="00533890"/>
    <w:rsid w:val="0057243A"/>
    <w:rsid w:val="006A4D56"/>
    <w:rsid w:val="00706CE8"/>
    <w:rsid w:val="00764DE3"/>
    <w:rsid w:val="007F462F"/>
    <w:rsid w:val="00A24205"/>
    <w:rsid w:val="00AA287B"/>
    <w:rsid w:val="00B57F16"/>
    <w:rsid w:val="00BC3D0F"/>
    <w:rsid w:val="00C1507E"/>
    <w:rsid w:val="00CE2310"/>
    <w:rsid w:val="00D20CEF"/>
    <w:rsid w:val="00D77660"/>
    <w:rsid w:val="00DA3EF6"/>
    <w:rsid w:val="00DE599B"/>
    <w:rsid w:val="00E26386"/>
    <w:rsid w:val="00E352B9"/>
    <w:rsid w:val="00F07354"/>
    <w:rsid w:val="00FE7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245BD4"/>
  <w15:docId w15:val="{2EFC6729-67BF-4638-AF3F-69ADEF77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100" w:right="3"/>
      <w:jc w:val="center"/>
      <w:outlineLvl w:val="0"/>
    </w:pPr>
    <w:rPr>
      <w:b/>
      <w:bCs/>
      <w:sz w:val="32"/>
      <w:szCs w:val="32"/>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uiPriority w:val="9"/>
    <w:unhideWhenUsed/>
    <w:qFormat/>
    <w:pPr>
      <w:ind w:left="820"/>
      <w:outlineLvl w:val="2"/>
    </w:pPr>
    <w:rPr>
      <w:b/>
      <w:bCs/>
      <w:i/>
      <w:iCs/>
      <w:sz w:val="24"/>
      <w:szCs w:val="24"/>
      <w:u w:val="single" w:color="000000"/>
    </w:rPr>
  </w:style>
  <w:style w:type="paragraph" w:styleId="Heading4">
    <w:name w:val="heading 4"/>
    <w:basedOn w:val="Normal"/>
    <w:uiPriority w:val="9"/>
    <w:unhideWhenUsed/>
    <w:qFormat/>
    <w:pPr>
      <w:ind w:left="820"/>
      <w:outlineLvl w:val="3"/>
    </w:pPr>
    <w:rPr>
      <w:i/>
      <w:iCs/>
      <w:sz w:val="24"/>
      <w:szCs w:val="24"/>
      <w:u w:val="single" w:color="000000"/>
    </w:rPr>
  </w:style>
  <w:style w:type="paragraph" w:styleId="Heading5">
    <w:name w:val="heading 5"/>
    <w:basedOn w:val="Normal"/>
    <w:uiPriority w:val="9"/>
    <w:unhideWhenUsed/>
    <w:qFormat/>
    <w:pPr>
      <w:ind w:left="820"/>
      <w:outlineLvl w:val="4"/>
    </w:pPr>
    <w:rPr>
      <w:b/>
      <w:bCs/>
      <w:sz w:val="23"/>
      <w:szCs w:val="23"/>
    </w:rPr>
  </w:style>
  <w:style w:type="paragraph" w:styleId="Heading6">
    <w:name w:val="heading 6"/>
    <w:basedOn w:val="Normal"/>
    <w:uiPriority w:val="9"/>
    <w:unhideWhenUsed/>
    <w:qFormat/>
    <w:pPr>
      <w:ind w:left="8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ind w:left="108"/>
    </w:pPr>
  </w:style>
  <w:style w:type="paragraph" w:styleId="Revision">
    <w:name w:val="Revision"/>
    <w:hidden/>
    <w:uiPriority w:val="99"/>
    <w:semiHidden/>
    <w:rsid w:val="00DA3EF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A3EF6"/>
    <w:rPr>
      <w:sz w:val="16"/>
      <w:szCs w:val="16"/>
    </w:rPr>
  </w:style>
  <w:style w:type="paragraph" w:styleId="CommentText">
    <w:name w:val="annotation text"/>
    <w:basedOn w:val="Normal"/>
    <w:link w:val="CommentTextChar"/>
    <w:uiPriority w:val="99"/>
    <w:unhideWhenUsed/>
    <w:rsid w:val="00DA3EF6"/>
    <w:rPr>
      <w:sz w:val="20"/>
      <w:szCs w:val="20"/>
    </w:rPr>
  </w:style>
  <w:style w:type="character" w:customStyle="1" w:styleId="CommentTextChar">
    <w:name w:val="Comment Text Char"/>
    <w:basedOn w:val="DefaultParagraphFont"/>
    <w:link w:val="CommentText"/>
    <w:uiPriority w:val="99"/>
    <w:rsid w:val="00DA3EF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3EF6"/>
    <w:rPr>
      <w:b/>
      <w:bCs/>
    </w:rPr>
  </w:style>
  <w:style w:type="character" w:customStyle="1" w:styleId="CommentSubjectChar">
    <w:name w:val="Comment Subject Char"/>
    <w:basedOn w:val="CommentTextChar"/>
    <w:link w:val="CommentSubject"/>
    <w:uiPriority w:val="99"/>
    <w:semiHidden/>
    <w:rsid w:val="00DA3EF6"/>
    <w:rPr>
      <w:rFonts w:ascii="Arial" w:eastAsia="Arial" w:hAnsi="Arial" w:cs="Arial"/>
      <w:b/>
      <w:bCs/>
      <w:sz w:val="20"/>
      <w:szCs w:val="20"/>
    </w:rPr>
  </w:style>
  <w:style w:type="table" w:styleId="TableGrid">
    <w:name w:val="Table Grid"/>
    <w:basedOn w:val="TableNormal"/>
    <w:uiPriority w:val="39"/>
    <w:rsid w:val="00DA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462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F462F"/>
    <w:rPr>
      <w:rFonts w:ascii="Arial" w:eastAsia="Arial" w:hAnsi="Arial" w:cs="Arial"/>
      <w:sz w:val="18"/>
      <w:szCs w:val="18"/>
    </w:rPr>
  </w:style>
  <w:style w:type="paragraph" w:styleId="Footer">
    <w:name w:val="footer"/>
    <w:basedOn w:val="Normal"/>
    <w:link w:val="FooterChar"/>
    <w:uiPriority w:val="99"/>
    <w:unhideWhenUsed/>
    <w:rsid w:val="007F462F"/>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F462F"/>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pe.hhs.gov/topics/poverty-economic-mobility/poverty-guidelines" TargetMode="External"/><Relationship Id="rId13" Type="http://schemas.openxmlformats.org/officeDocument/2006/relationships/hyperlink" Target="http://www.labor.state.ny.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topics/poverty-economic-mobility/poverty-guidelin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pe.hhs.gov/topics/poverty-economic-mobility/poverty-guidelines" TargetMode="External"/><Relationship Id="rId4" Type="http://schemas.openxmlformats.org/officeDocument/2006/relationships/settings" Target="settings.xml"/><Relationship Id="rId9" Type="http://schemas.openxmlformats.org/officeDocument/2006/relationships/hyperlink" Target="https://aspe.hhs.gov/topics/poverty-economic-mobility/poverty-guidelines" TargetMode="External"/><Relationship Id="rId14" Type="http://schemas.openxmlformats.org/officeDocument/2006/relationships/hyperlink" Target="http://www.s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F8E57-7AA7-4509-8C74-3E265D38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NYS Uniform Hospital Financial Assistance Application VI</dc:title>
  <dc:creator>Hauley, Margaret M (HEALTH)</dc:creator>
  <dc:description/>
  <cp:lastModifiedBy>Heisler, Michael</cp:lastModifiedBy>
  <cp:revision>3</cp:revision>
  <dcterms:created xsi:type="dcterms:W3CDTF">2026-03-09T18:07:00Z</dcterms:created>
  <dcterms:modified xsi:type="dcterms:W3CDTF">2026-03-09T18:24:00Z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Acrobat PDFMaker 23 for Word</vt:lpwstr>
  </property>
  <property fmtid="{D5CDD505-2E9C-101B-9397-08002B2CF9AE}" pid="4" name="LastSaved">
    <vt:filetime>2024-10-21T00:00:00Z</vt:filetime>
  </property>
  <property fmtid="{D5CDD505-2E9C-101B-9397-08002B2CF9AE}" pid="5" name="Producer">
    <vt:lpwstr>Adobe PDF Library 23.1.206</vt:lpwstr>
  </property>
  <property fmtid="{D5CDD505-2E9C-101B-9397-08002B2CF9AE}" pid="6" name="SourceModified">
    <vt:lpwstr/>
  </property>
</Properties>
</file>