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C84CC" w14:textId="3559787B" w:rsidR="00764DE3" w:rsidRPr="00E3498A" w:rsidRDefault="00764DE3" w:rsidP="00E3498A">
      <w:pPr>
        <w:pStyle w:val="Heading1"/>
        <w:widowControl/>
        <w:bidi/>
        <w:ind w:right="720"/>
      </w:pPr>
      <w:bookmarkStart w:id="0" w:name="Uniform_Financial_Assistance_Application"/>
      <w:bookmarkEnd w:id="0"/>
      <w:r w:rsidRPr="00E3498A">
        <w:rPr>
          <w:rtl/>
        </w:rPr>
        <w:t>جامعة University of Rochester</w:t>
      </w:r>
    </w:p>
    <w:p w14:paraId="797F3DF2" w14:textId="77777777" w:rsidR="00E92789" w:rsidRPr="00FD7DF0" w:rsidRDefault="00367682" w:rsidP="007F48C1">
      <w:pPr>
        <w:pStyle w:val="Heading1"/>
        <w:widowControl/>
        <w:bidi/>
        <w:ind w:left="101" w:right="0"/>
        <w:rPr>
          <w:b w:val="0"/>
          <w:bCs w:val="0"/>
          <w:sz w:val="24"/>
          <w:szCs w:val="24"/>
        </w:rPr>
      </w:pPr>
      <w:r w:rsidRPr="00E3498A">
        <w:rPr>
          <w:b w:val="0"/>
          <w:bCs w:val="0"/>
          <w:sz w:val="24"/>
          <w:szCs w:val="24"/>
          <w:rtl/>
        </w:rPr>
        <w:t xml:space="preserve">مستشفى Strong Memorial Hospital - مستشفى Highland Hospital - مجموعة </w:t>
      </w:r>
    </w:p>
    <w:p w14:paraId="1683914C" w14:textId="781FDD71" w:rsidR="00367682" w:rsidRPr="00E3498A" w:rsidRDefault="00367682" w:rsidP="00E92789">
      <w:pPr>
        <w:pStyle w:val="Heading1"/>
        <w:widowControl/>
        <w:bidi/>
        <w:ind w:left="101" w:right="0"/>
        <w:rPr>
          <w:b w:val="0"/>
          <w:bCs w:val="0"/>
          <w:sz w:val="24"/>
          <w:szCs w:val="24"/>
        </w:rPr>
      </w:pPr>
      <w:r w:rsidRPr="00E3498A">
        <w:rPr>
          <w:b w:val="0"/>
          <w:bCs w:val="0"/>
          <w:sz w:val="24"/>
          <w:szCs w:val="24"/>
          <w:rtl/>
        </w:rPr>
        <w:t xml:space="preserve">University of Rochester Medical Faculty Group </w:t>
      </w:r>
    </w:p>
    <w:p w14:paraId="0B19B76C" w14:textId="77777777" w:rsidR="00764DE3" w:rsidRPr="00E3498A" w:rsidRDefault="00764DE3" w:rsidP="00E3498A">
      <w:pPr>
        <w:pStyle w:val="Heading1"/>
        <w:widowControl/>
        <w:bidi/>
        <w:ind w:right="720"/>
        <w:rPr>
          <w:sz w:val="16"/>
          <w:szCs w:val="16"/>
        </w:rPr>
      </w:pPr>
    </w:p>
    <w:p w14:paraId="42AFA83D" w14:textId="70D81EA5" w:rsidR="00376FD6" w:rsidRPr="00E3498A" w:rsidRDefault="00764DE3" w:rsidP="00E3498A">
      <w:pPr>
        <w:pStyle w:val="Heading1"/>
        <w:widowControl/>
        <w:bidi/>
        <w:ind w:right="720"/>
      </w:pPr>
      <w:r w:rsidRPr="00E3498A">
        <w:rPr>
          <w:spacing w:val="-6"/>
          <w:u w:val="single"/>
          <w:rtl/>
        </w:rPr>
        <w:t>الطلب الموحد للحصول على المساعدة المالية من المستشفى في ولاية NYS</w:t>
      </w:r>
    </w:p>
    <w:p w14:paraId="67D5FCDB" w14:textId="77777777" w:rsidR="00376FD6" w:rsidRPr="00E3498A" w:rsidRDefault="00764DE3" w:rsidP="007F48C1">
      <w:pPr>
        <w:pStyle w:val="BodyText"/>
        <w:widowControl/>
        <w:bidi/>
        <w:spacing w:before="30" w:line="259" w:lineRule="auto"/>
        <w:ind w:left="821" w:right="720"/>
        <w:jc w:val="center"/>
      </w:pPr>
      <w:r w:rsidRPr="00E3498A">
        <w:rPr>
          <w:spacing w:val="-1"/>
          <w:rtl/>
        </w:rPr>
        <w:t>قد تكون مؤهلاً للحصول على المساعدة المالية من المستشفى لدفع فواتيرك إذا لم يكن لديك تأمين، أو إذا نفدت مخصصاتك التأمينية، أو إذا كان لديك تأمين صحي لكن لديك إثباتًا على دفع نفقات طبية يتجاوز مجموعها 10% من دخلك. سيؤدي إكمال هذا النموذج إلى بدء إجراءات طلبك</w:t>
      </w:r>
      <w:r w:rsidRPr="00E3498A">
        <w:rPr>
          <w:rtl/>
        </w:rPr>
        <w:t xml:space="preserve"> للحصول على مساعدة مالية من المستشفى. تستخدم جميع المستشفيات في ولاية New York هذا النموذج.</w:t>
      </w:r>
    </w:p>
    <w:p w14:paraId="17524F74" w14:textId="20C5FC8A" w:rsidR="00376FD6" w:rsidRPr="00E3498A" w:rsidRDefault="00764DE3" w:rsidP="00E3498A">
      <w:pPr>
        <w:widowControl/>
        <w:bidi/>
        <w:spacing w:before="160" w:line="256" w:lineRule="auto"/>
        <w:ind w:left="820" w:right="720"/>
        <w:rPr>
          <w:i/>
        </w:rPr>
      </w:pPr>
      <w:r w:rsidRPr="00E3498A">
        <w:rPr>
          <w:i/>
          <w:iCs/>
          <w:spacing w:val="-1"/>
          <w:rtl/>
        </w:rPr>
        <w:t>يجب طباعة هذا الطلب باللغات الأساسية التي يتحدث بها المرضى الذين تخدمهم المستشفى.</w:t>
      </w:r>
    </w:p>
    <w:p w14:paraId="4BBECC36" w14:textId="77777777" w:rsidR="00376FD6" w:rsidRPr="00E3498A" w:rsidRDefault="00764DE3" w:rsidP="00E3498A">
      <w:pPr>
        <w:pStyle w:val="Heading6"/>
        <w:widowControl/>
        <w:bidi/>
        <w:spacing w:before="162"/>
        <w:ind w:right="720"/>
      </w:pPr>
      <w:r w:rsidRPr="00E3498A">
        <w:rPr>
          <w:spacing w:val="-3"/>
          <w:rtl/>
        </w:rPr>
        <w:t>اسم المريض (أكمل المعلومات التي تنطبق)</w:t>
      </w:r>
    </w:p>
    <w:p w14:paraId="71AD20DC" w14:textId="77777777" w:rsidR="00376FD6" w:rsidRPr="00E3498A" w:rsidRDefault="00376FD6" w:rsidP="00E3498A">
      <w:pPr>
        <w:pStyle w:val="BodyText"/>
        <w:widowControl/>
        <w:bidi/>
        <w:spacing w:before="9"/>
        <w:ind w:right="720"/>
        <w:rPr>
          <w:b/>
          <w:sz w:val="15"/>
        </w:rPr>
      </w:pPr>
    </w:p>
    <w:tbl>
      <w:tblPr>
        <w:bidiVisu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5"/>
        <w:gridCol w:w="3105"/>
        <w:gridCol w:w="1929"/>
      </w:tblGrid>
      <w:tr w:rsidR="00376FD6" w:rsidRPr="00E3498A" w14:paraId="3E2BA07F" w14:textId="77777777">
        <w:trPr>
          <w:trHeight w:val="688"/>
        </w:trPr>
        <w:tc>
          <w:tcPr>
            <w:tcW w:w="9349" w:type="dxa"/>
            <w:gridSpan w:val="3"/>
          </w:tcPr>
          <w:p w14:paraId="19D291AF" w14:textId="77777777" w:rsidR="00376FD6" w:rsidRPr="00E3498A" w:rsidRDefault="00764DE3" w:rsidP="00E3498A">
            <w:pPr>
              <w:pStyle w:val="TableParagraph"/>
              <w:widowControl/>
              <w:bidi/>
              <w:ind w:left="107" w:right="101"/>
              <w:rPr>
                <w:sz w:val="20"/>
              </w:rPr>
            </w:pPr>
            <w:r w:rsidRPr="00E3498A">
              <w:rPr>
                <w:spacing w:val="-4"/>
                <w:sz w:val="20"/>
                <w:szCs w:val="20"/>
                <w:rtl/>
              </w:rPr>
              <w:t>اسم المريض (الاسم الأول، الأوسط، الأخير)</w:t>
            </w:r>
          </w:p>
        </w:tc>
      </w:tr>
      <w:tr w:rsidR="00376FD6" w:rsidRPr="00E3498A" w14:paraId="1326ACAE" w14:textId="77777777">
        <w:trPr>
          <w:trHeight w:val="460"/>
        </w:trPr>
        <w:tc>
          <w:tcPr>
            <w:tcW w:w="9349" w:type="dxa"/>
            <w:gridSpan w:val="3"/>
          </w:tcPr>
          <w:p w14:paraId="2AB8EB46" w14:textId="77777777" w:rsidR="00376FD6" w:rsidRPr="00E3498A" w:rsidRDefault="00764DE3" w:rsidP="00E3498A">
            <w:pPr>
              <w:pStyle w:val="TableParagraph"/>
              <w:widowControl/>
              <w:bidi/>
              <w:ind w:left="107" w:right="101"/>
              <w:rPr>
                <w:sz w:val="20"/>
              </w:rPr>
            </w:pPr>
            <w:r w:rsidRPr="00E3498A">
              <w:rPr>
                <w:spacing w:val="-3"/>
                <w:sz w:val="20"/>
                <w:szCs w:val="20"/>
                <w:rtl/>
              </w:rPr>
              <w:t>تاريخ الميلاد (يوم/شهر/سنة)</w:t>
            </w:r>
          </w:p>
        </w:tc>
      </w:tr>
      <w:tr w:rsidR="00376FD6" w:rsidRPr="00E3498A" w14:paraId="450B98FE" w14:textId="77777777">
        <w:trPr>
          <w:trHeight w:val="460"/>
        </w:trPr>
        <w:tc>
          <w:tcPr>
            <w:tcW w:w="4315" w:type="dxa"/>
          </w:tcPr>
          <w:p w14:paraId="4DBB574B" w14:textId="77777777" w:rsidR="00376FD6" w:rsidRPr="00E3498A" w:rsidRDefault="00764DE3" w:rsidP="00E3498A">
            <w:pPr>
              <w:pStyle w:val="TableParagraph"/>
              <w:widowControl/>
              <w:bidi/>
              <w:ind w:left="107" w:right="101"/>
              <w:rPr>
                <w:sz w:val="20"/>
              </w:rPr>
            </w:pPr>
            <w:r w:rsidRPr="00E3498A">
              <w:rPr>
                <w:spacing w:val="-2"/>
                <w:sz w:val="20"/>
                <w:szCs w:val="20"/>
                <w:rtl/>
              </w:rPr>
              <w:t>العنوان</w:t>
            </w:r>
          </w:p>
        </w:tc>
        <w:tc>
          <w:tcPr>
            <w:tcW w:w="5034" w:type="dxa"/>
            <w:gridSpan w:val="2"/>
          </w:tcPr>
          <w:p w14:paraId="2710A80C" w14:textId="77777777" w:rsidR="00376FD6" w:rsidRPr="00E3498A" w:rsidRDefault="00764DE3" w:rsidP="00E3498A">
            <w:pPr>
              <w:pStyle w:val="TableParagraph"/>
              <w:widowControl/>
              <w:bidi/>
              <w:ind w:left="107" w:right="101"/>
              <w:rPr>
                <w:sz w:val="20"/>
              </w:rPr>
            </w:pPr>
            <w:r w:rsidRPr="00E3498A">
              <w:rPr>
                <w:spacing w:val="-1"/>
                <w:sz w:val="20"/>
                <w:szCs w:val="20"/>
                <w:rtl/>
              </w:rPr>
              <w:t>رقم الشقة/الوحدة</w:t>
            </w:r>
          </w:p>
        </w:tc>
      </w:tr>
      <w:tr w:rsidR="00376FD6" w:rsidRPr="00E3498A" w14:paraId="0605F5EA" w14:textId="77777777">
        <w:trPr>
          <w:trHeight w:val="460"/>
        </w:trPr>
        <w:tc>
          <w:tcPr>
            <w:tcW w:w="4315" w:type="dxa"/>
          </w:tcPr>
          <w:p w14:paraId="68F930CC" w14:textId="77777777" w:rsidR="00376FD6" w:rsidRPr="00E3498A" w:rsidRDefault="00764DE3" w:rsidP="00E3498A">
            <w:pPr>
              <w:pStyle w:val="TableParagraph"/>
              <w:widowControl/>
              <w:bidi/>
              <w:ind w:left="107" w:right="101"/>
              <w:rPr>
                <w:sz w:val="20"/>
              </w:rPr>
            </w:pPr>
            <w:r w:rsidRPr="00E3498A">
              <w:rPr>
                <w:spacing w:val="-4"/>
                <w:sz w:val="20"/>
                <w:szCs w:val="20"/>
                <w:rtl/>
              </w:rPr>
              <w:t>المدينة</w:t>
            </w:r>
          </w:p>
        </w:tc>
        <w:tc>
          <w:tcPr>
            <w:tcW w:w="3105" w:type="dxa"/>
          </w:tcPr>
          <w:p w14:paraId="3AD1EADC" w14:textId="77777777" w:rsidR="00376FD6" w:rsidRPr="00E3498A" w:rsidRDefault="00764DE3" w:rsidP="00E3498A">
            <w:pPr>
              <w:pStyle w:val="TableParagraph"/>
              <w:widowControl/>
              <w:bidi/>
              <w:ind w:left="107" w:right="101"/>
              <w:rPr>
                <w:sz w:val="20"/>
              </w:rPr>
            </w:pPr>
            <w:r w:rsidRPr="00E3498A">
              <w:rPr>
                <w:spacing w:val="-2"/>
                <w:sz w:val="20"/>
                <w:szCs w:val="20"/>
                <w:rtl/>
              </w:rPr>
              <w:t>الولاية</w:t>
            </w:r>
          </w:p>
        </w:tc>
        <w:tc>
          <w:tcPr>
            <w:tcW w:w="1929" w:type="dxa"/>
          </w:tcPr>
          <w:p w14:paraId="222BD137" w14:textId="77777777" w:rsidR="00376FD6" w:rsidRPr="00E3498A" w:rsidRDefault="00764DE3" w:rsidP="00E3498A">
            <w:pPr>
              <w:pStyle w:val="TableParagraph"/>
              <w:widowControl/>
              <w:bidi/>
              <w:ind w:right="101"/>
              <w:rPr>
                <w:sz w:val="20"/>
              </w:rPr>
            </w:pPr>
            <w:r w:rsidRPr="00E3498A">
              <w:rPr>
                <w:spacing w:val="-5"/>
                <w:sz w:val="20"/>
                <w:szCs w:val="20"/>
                <w:rtl/>
              </w:rPr>
              <w:t>الرمز البريدي</w:t>
            </w:r>
          </w:p>
        </w:tc>
      </w:tr>
      <w:tr w:rsidR="00376FD6" w:rsidRPr="00E3498A" w14:paraId="7C0F0F83" w14:textId="77777777">
        <w:trPr>
          <w:trHeight w:val="460"/>
        </w:trPr>
        <w:tc>
          <w:tcPr>
            <w:tcW w:w="9349" w:type="dxa"/>
            <w:gridSpan w:val="3"/>
          </w:tcPr>
          <w:p w14:paraId="2DB7B7B3" w14:textId="77777777" w:rsidR="00376FD6" w:rsidRPr="00E3498A" w:rsidRDefault="00764DE3" w:rsidP="00E3498A">
            <w:pPr>
              <w:pStyle w:val="TableParagraph"/>
              <w:widowControl/>
              <w:bidi/>
              <w:ind w:left="107" w:right="101"/>
              <w:rPr>
                <w:sz w:val="20"/>
              </w:rPr>
            </w:pPr>
            <w:r w:rsidRPr="00E3498A">
              <w:rPr>
                <w:spacing w:val="-5"/>
                <w:sz w:val="20"/>
                <w:szCs w:val="20"/>
                <w:rtl/>
              </w:rPr>
              <w:t>رقم الهاتف للتواصل</w:t>
            </w:r>
          </w:p>
        </w:tc>
      </w:tr>
      <w:tr w:rsidR="00376FD6" w:rsidRPr="00E3498A" w14:paraId="036751CB" w14:textId="77777777">
        <w:trPr>
          <w:trHeight w:val="688"/>
        </w:trPr>
        <w:tc>
          <w:tcPr>
            <w:tcW w:w="9349" w:type="dxa"/>
            <w:gridSpan w:val="3"/>
          </w:tcPr>
          <w:p w14:paraId="68D30B59" w14:textId="77777777" w:rsidR="00376FD6" w:rsidRPr="00E3498A" w:rsidRDefault="00764DE3" w:rsidP="00E3498A">
            <w:pPr>
              <w:pStyle w:val="TableParagraph"/>
              <w:widowControl/>
              <w:bidi/>
              <w:ind w:left="107" w:right="101"/>
              <w:rPr>
                <w:sz w:val="20"/>
              </w:rPr>
            </w:pPr>
            <w:r w:rsidRPr="00E3498A">
              <w:rPr>
                <w:spacing w:val="-3"/>
                <w:sz w:val="20"/>
                <w:szCs w:val="20"/>
                <w:rtl/>
              </w:rPr>
              <w:t>اسم ولي الأمر/الوصي أو الممثل القانوني (إذا كان المريض طفلاً قاصرًا أو بالغًا فاقد الأهلية)</w:t>
            </w:r>
          </w:p>
        </w:tc>
      </w:tr>
      <w:tr w:rsidR="00376FD6" w:rsidRPr="00E3498A" w14:paraId="40932BE8" w14:textId="77777777">
        <w:trPr>
          <w:trHeight w:val="422"/>
        </w:trPr>
        <w:tc>
          <w:tcPr>
            <w:tcW w:w="9349" w:type="dxa"/>
            <w:gridSpan w:val="3"/>
          </w:tcPr>
          <w:p w14:paraId="2DB980E9" w14:textId="77777777" w:rsidR="00376FD6" w:rsidRPr="00E3498A" w:rsidRDefault="00764DE3" w:rsidP="00E3498A">
            <w:pPr>
              <w:pStyle w:val="TableParagraph"/>
              <w:widowControl/>
              <w:bidi/>
              <w:ind w:left="107" w:right="101"/>
              <w:rPr>
                <w:sz w:val="20"/>
              </w:rPr>
            </w:pPr>
            <w:r w:rsidRPr="00E3498A">
              <w:rPr>
                <w:spacing w:val="-3"/>
                <w:sz w:val="20"/>
                <w:szCs w:val="20"/>
                <w:rtl/>
              </w:rPr>
              <w:t>عنوان البريد الإلكتروني (إن وجد)</w:t>
            </w:r>
          </w:p>
        </w:tc>
      </w:tr>
    </w:tbl>
    <w:p w14:paraId="69084523" w14:textId="77777777" w:rsidR="00376FD6" w:rsidRPr="00E3498A" w:rsidRDefault="00376FD6" w:rsidP="00E3498A">
      <w:pPr>
        <w:pStyle w:val="BodyText"/>
        <w:widowControl/>
        <w:bidi/>
        <w:spacing w:before="183"/>
        <w:ind w:right="720"/>
        <w:rPr>
          <w:b/>
          <w:sz w:val="16"/>
          <w:szCs w:val="16"/>
        </w:rPr>
      </w:pPr>
    </w:p>
    <w:p w14:paraId="7D513218" w14:textId="77777777" w:rsidR="00376FD6" w:rsidRPr="00E3498A" w:rsidRDefault="00764DE3" w:rsidP="00E3498A">
      <w:pPr>
        <w:widowControl/>
        <w:bidi/>
        <w:ind w:left="820" w:right="720"/>
        <w:rPr>
          <w:b/>
        </w:rPr>
      </w:pPr>
      <w:r w:rsidRPr="00E3498A">
        <w:rPr>
          <w:b/>
          <w:bCs/>
          <w:spacing w:val="-2"/>
          <w:rtl/>
        </w:rPr>
        <w:t>معلومات عن الأسرة:</w:t>
      </w:r>
    </w:p>
    <w:p w14:paraId="2EFBAF84" w14:textId="77777777" w:rsidR="00376FD6" w:rsidRPr="00E3498A" w:rsidRDefault="00764DE3" w:rsidP="00E3498A">
      <w:pPr>
        <w:pStyle w:val="BodyText"/>
        <w:widowControl/>
        <w:bidi/>
        <w:spacing w:before="1" w:line="259" w:lineRule="auto"/>
        <w:ind w:left="819" w:right="720"/>
      </w:pPr>
      <w:r w:rsidRPr="00E3498A">
        <w:rPr>
          <w:spacing w:val="-2"/>
          <w:rtl/>
        </w:rPr>
        <w:t>يُرجى إدراج جميع أفراد أسرتك المعيشية أدناه. أسرتك المعيشية تشملك أنت، والزوج/الزوجة أو الشريك المنزلي، وأي أطفال أو أشخاص معالين آخرين. على سبيل المثال، سيتضمن ذلك جميع الأشخاص المدرجين في نفس الإقرار الضريبي.</w:t>
      </w:r>
    </w:p>
    <w:p w14:paraId="08892AE8" w14:textId="77777777" w:rsidR="00376FD6" w:rsidRPr="00E3498A" w:rsidRDefault="00764DE3" w:rsidP="00E3498A">
      <w:pPr>
        <w:pStyle w:val="BodyText"/>
        <w:widowControl/>
        <w:bidi/>
        <w:spacing w:before="158"/>
        <w:ind w:left="819" w:right="720"/>
      </w:pPr>
      <w:r w:rsidRPr="00E3498A">
        <w:rPr>
          <w:spacing w:val="-2"/>
          <w:rtl/>
        </w:rPr>
        <w:t xml:space="preserve">إجمالي الدخل يعني دخلك </w:t>
      </w:r>
      <w:r w:rsidRPr="00E3498A">
        <w:rPr>
          <w:b/>
          <w:bCs/>
          <w:spacing w:val="-2"/>
          <w:rtl/>
        </w:rPr>
        <w:t xml:space="preserve">قبل </w:t>
      </w:r>
      <w:r w:rsidRPr="00E3498A">
        <w:rPr>
          <w:spacing w:val="-2"/>
          <w:rtl/>
        </w:rPr>
        <w:t>خصم الضرائب.</w:t>
      </w:r>
    </w:p>
    <w:p w14:paraId="113FB27E" w14:textId="77777777" w:rsidR="00376FD6" w:rsidRPr="00E3498A" w:rsidRDefault="00376FD6" w:rsidP="00E3498A">
      <w:pPr>
        <w:pStyle w:val="BodyText"/>
        <w:widowControl/>
        <w:bidi/>
        <w:ind w:right="720"/>
        <w:rPr>
          <w:sz w:val="16"/>
          <w:szCs w:val="16"/>
        </w:rPr>
      </w:pPr>
    </w:p>
    <w:p w14:paraId="53AF45B1" w14:textId="77777777" w:rsidR="00376FD6" w:rsidRPr="00E3498A" w:rsidRDefault="00764DE3" w:rsidP="00E3498A">
      <w:pPr>
        <w:pStyle w:val="BodyText"/>
        <w:widowControl/>
        <w:bidi/>
        <w:ind w:left="820" w:right="720"/>
      </w:pPr>
      <w:r w:rsidRPr="00E3498A">
        <w:rPr>
          <w:spacing w:val="-2"/>
          <w:rtl/>
        </w:rPr>
        <w:t>يمكن أن يتكون إجمالي الدخل من مكاسب العمل (الأجور والرواتب والإكراميات ومكاسب العمل الحر)، والدخل غير المكتسب (مخصصات الضمان الاجتماعي والإعاقة والبطالة)، والمساهمات (الأموال من الأسرة أو الأصدقاء)، ومصادر الدخل الأخرى (المساعدات المؤقتة ودخل الضمان التكميلي).</w:t>
      </w:r>
    </w:p>
    <w:p w14:paraId="061180CE" w14:textId="77777777" w:rsidR="00376FD6" w:rsidRPr="00E3498A" w:rsidRDefault="00376FD6" w:rsidP="00E3498A">
      <w:pPr>
        <w:pStyle w:val="BodyText"/>
        <w:widowControl/>
        <w:bidi/>
        <w:spacing w:before="23"/>
        <w:ind w:right="720"/>
        <w:rPr>
          <w:sz w:val="16"/>
          <w:szCs w:val="16"/>
        </w:rPr>
      </w:pPr>
    </w:p>
    <w:tbl>
      <w:tblPr>
        <w:bidiVisual/>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5"/>
        <w:gridCol w:w="1800"/>
        <w:gridCol w:w="3420"/>
      </w:tblGrid>
      <w:tr w:rsidR="00376FD6" w:rsidRPr="00E3498A" w14:paraId="18E6FD36" w14:textId="77777777">
        <w:trPr>
          <w:trHeight w:val="254"/>
        </w:trPr>
        <w:tc>
          <w:tcPr>
            <w:tcW w:w="4135" w:type="dxa"/>
            <w:shd w:val="clear" w:color="auto" w:fill="E7E6E6"/>
          </w:tcPr>
          <w:p w14:paraId="688708B8" w14:textId="77777777" w:rsidR="00376FD6" w:rsidRPr="00E3498A" w:rsidRDefault="00764DE3" w:rsidP="00E3498A">
            <w:pPr>
              <w:pStyle w:val="TableParagraph"/>
              <w:widowControl/>
              <w:bidi/>
              <w:ind w:left="101" w:right="101"/>
              <w:rPr>
                <w:b/>
              </w:rPr>
            </w:pPr>
            <w:r w:rsidRPr="00E3498A">
              <w:rPr>
                <w:b/>
                <w:bCs/>
                <w:spacing w:val="-2"/>
                <w:rtl/>
              </w:rPr>
              <w:t>الاسم بالكامل</w:t>
            </w:r>
          </w:p>
        </w:tc>
        <w:tc>
          <w:tcPr>
            <w:tcW w:w="1800" w:type="dxa"/>
            <w:shd w:val="clear" w:color="auto" w:fill="E7E6E6"/>
          </w:tcPr>
          <w:p w14:paraId="1F66694A" w14:textId="77777777" w:rsidR="00376FD6" w:rsidRPr="00E3498A" w:rsidRDefault="00764DE3" w:rsidP="00E3498A">
            <w:pPr>
              <w:pStyle w:val="TableParagraph"/>
              <w:widowControl/>
              <w:bidi/>
              <w:ind w:left="101" w:right="101"/>
              <w:rPr>
                <w:b/>
              </w:rPr>
            </w:pPr>
            <w:r w:rsidRPr="00E3498A">
              <w:rPr>
                <w:b/>
                <w:bCs/>
                <w:spacing w:val="-2"/>
                <w:rtl/>
              </w:rPr>
              <w:t>العلاقة</w:t>
            </w:r>
          </w:p>
        </w:tc>
        <w:tc>
          <w:tcPr>
            <w:tcW w:w="3420" w:type="dxa"/>
            <w:shd w:val="clear" w:color="auto" w:fill="E7E6E6"/>
          </w:tcPr>
          <w:p w14:paraId="36E20BAF" w14:textId="77777777" w:rsidR="00376FD6" w:rsidRPr="00E3498A" w:rsidRDefault="00764DE3" w:rsidP="00E3498A">
            <w:pPr>
              <w:pStyle w:val="TableParagraph"/>
              <w:widowControl/>
              <w:bidi/>
              <w:ind w:left="101" w:right="101"/>
              <w:rPr>
                <w:b/>
              </w:rPr>
            </w:pPr>
            <w:r w:rsidRPr="00E3498A">
              <w:rPr>
                <w:b/>
                <w:bCs/>
                <w:spacing w:val="-2"/>
                <w:rtl/>
              </w:rPr>
              <w:t>إجمالي الدخل الكلي (الحالي)</w:t>
            </w:r>
          </w:p>
        </w:tc>
      </w:tr>
      <w:tr w:rsidR="00376FD6" w:rsidRPr="00E3498A" w14:paraId="0BDAA78E" w14:textId="77777777">
        <w:trPr>
          <w:trHeight w:val="251"/>
        </w:trPr>
        <w:tc>
          <w:tcPr>
            <w:tcW w:w="4135" w:type="dxa"/>
          </w:tcPr>
          <w:p w14:paraId="708CC2C7" w14:textId="77777777" w:rsidR="00376FD6" w:rsidRPr="00E3498A" w:rsidRDefault="00376FD6" w:rsidP="00E3498A">
            <w:pPr>
              <w:pStyle w:val="TableParagraph"/>
              <w:widowControl/>
              <w:bidi/>
              <w:ind w:left="101" w:right="101"/>
              <w:rPr>
                <w:sz w:val="18"/>
              </w:rPr>
            </w:pPr>
          </w:p>
        </w:tc>
        <w:tc>
          <w:tcPr>
            <w:tcW w:w="1800" w:type="dxa"/>
          </w:tcPr>
          <w:p w14:paraId="6319350A" w14:textId="77777777" w:rsidR="00376FD6" w:rsidRPr="00E3498A" w:rsidRDefault="00764DE3" w:rsidP="00E3498A">
            <w:pPr>
              <w:pStyle w:val="TableParagraph"/>
              <w:widowControl/>
              <w:bidi/>
              <w:ind w:left="101" w:right="101"/>
            </w:pPr>
            <w:r w:rsidRPr="00E3498A">
              <w:rPr>
                <w:spacing w:val="-4"/>
                <w:rtl/>
              </w:rPr>
              <w:t>الشخص نفسه</w:t>
            </w:r>
          </w:p>
        </w:tc>
        <w:tc>
          <w:tcPr>
            <w:tcW w:w="3420" w:type="dxa"/>
          </w:tcPr>
          <w:p w14:paraId="5914BE70" w14:textId="77777777" w:rsidR="00376FD6" w:rsidRPr="00E3498A" w:rsidRDefault="00376FD6" w:rsidP="00E3498A">
            <w:pPr>
              <w:pStyle w:val="TableParagraph"/>
              <w:widowControl/>
              <w:bidi/>
              <w:ind w:left="101" w:right="101"/>
              <w:rPr>
                <w:sz w:val="18"/>
              </w:rPr>
            </w:pPr>
          </w:p>
        </w:tc>
      </w:tr>
      <w:tr w:rsidR="00376FD6" w:rsidRPr="00E3498A" w14:paraId="6DDB461D" w14:textId="77777777">
        <w:trPr>
          <w:trHeight w:val="254"/>
        </w:trPr>
        <w:tc>
          <w:tcPr>
            <w:tcW w:w="4135" w:type="dxa"/>
          </w:tcPr>
          <w:p w14:paraId="5E5AB665" w14:textId="77777777" w:rsidR="00376FD6" w:rsidRPr="00E3498A" w:rsidRDefault="00376FD6" w:rsidP="00E3498A">
            <w:pPr>
              <w:pStyle w:val="TableParagraph"/>
              <w:widowControl/>
              <w:bidi/>
              <w:ind w:left="101" w:right="101"/>
              <w:rPr>
                <w:sz w:val="18"/>
              </w:rPr>
            </w:pPr>
          </w:p>
        </w:tc>
        <w:tc>
          <w:tcPr>
            <w:tcW w:w="1800" w:type="dxa"/>
          </w:tcPr>
          <w:p w14:paraId="5914294A" w14:textId="77777777" w:rsidR="00376FD6" w:rsidRPr="00E3498A" w:rsidRDefault="00376FD6" w:rsidP="00E3498A">
            <w:pPr>
              <w:pStyle w:val="TableParagraph"/>
              <w:widowControl/>
              <w:bidi/>
              <w:ind w:left="101" w:right="101"/>
              <w:rPr>
                <w:sz w:val="18"/>
              </w:rPr>
            </w:pPr>
          </w:p>
        </w:tc>
        <w:tc>
          <w:tcPr>
            <w:tcW w:w="3420" w:type="dxa"/>
          </w:tcPr>
          <w:p w14:paraId="7580EB99" w14:textId="77777777" w:rsidR="00376FD6" w:rsidRPr="00E3498A" w:rsidRDefault="00376FD6" w:rsidP="00E3498A">
            <w:pPr>
              <w:pStyle w:val="TableParagraph"/>
              <w:widowControl/>
              <w:bidi/>
              <w:ind w:left="101" w:right="101"/>
              <w:rPr>
                <w:sz w:val="18"/>
              </w:rPr>
            </w:pPr>
          </w:p>
        </w:tc>
      </w:tr>
      <w:tr w:rsidR="00376FD6" w:rsidRPr="00E3498A" w14:paraId="08D70841" w14:textId="77777777" w:rsidTr="00367682">
        <w:trPr>
          <w:trHeight w:val="251"/>
        </w:trPr>
        <w:tc>
          <w:tcPr>
            <w:tcW w:w="4135" w:type="dxa"/>
          </w:tcPr>
          <w:p w14:paraId="101DB85B" w14:textId="77777777" w:rsidR="00376FD6" w:rsidRPr="00E3498A" w:rsidRDefault="00376FD6" w:rsidP="00E3498A">
            <w:pPr>
              <w:pStyle w:val="TableParagraph"/>
              <w:widowControl/>
              <w:bidi/>
              <w:ind w:left="101" w:right="101"/>
              <w:rPr>
                <w:sz w:val="18"/>
              </w:rPr>
            </w:pPr>
          </w:p>
        </w:tc>
        <w:tc>
          <w:tcPr>
            <w:tcW w:w="1800" w:type="dxa"/>
          </w:tcPr>
          <w:p w14:paraId="5F362B3C" w14:textId="77777777" w:rsidR="00376FD6" w:rsidRPr="00E3498A" w:rsidRDefault="00376FD6" w:rsidP="00E3498A">
            <w:pPr>
              <w:pStyle w:val="TableParagraph"/>
              <w:widowControl/>
              <w:bidi/>
              <w:ind w:left="101" w:right="101"/>
              <w:rPr>
                <w:sz w:val="18"/>
              </w:rPr>
            </w:pPr>
          </w:p>
        </w:tc>
        <w:tc>
          <w:tcPr>
            <w:tcW w:w="3420" w:type="dxa"/>
          </w:tcPr>
          <w:p w14:paraId="3C259522" w14:textId="77777777" w:rsidR="00376FD6" w:rsidRPr="00E3498A" w:rsidRDefault="00376FD6" w:rsidP="00E3498A">
            <w:pPr>
              <w:pStyle w:val="TableParagraph"/>
              <w:widowControl/>
              <w:bidi/>
              <w:ind w:left="101" w:right="101"/>
              <w:rPr>
                <w:sz w:val="18"/>
              </w:rPr>
            </w:pPr>
          </w:p>
        </w:tc>
      </w:tr>
      <w:tr w:rsidR="00376FD6" w:rsidRPr="00E3498A" w14:paraId="2F88DCFB" w14:textId="77777777" w:rsidTr="00367682">
        <w:trPr>
          <w:trHeight w:val="254"/>
        </w:trPr>
        <w:tc>
          <w:tcPr>
            <w:tcW w:w="4135" w:type="dxa"/>
          </w:tcPr>
          <w:p w14:paraId="3C64635B" w14:textId="77777777" w:rsidR="00376FD6" w:rsidRPr="00E3498A" w:rsidRDefault="00376FD6" w:rsidP="00E3498A">
            <w:pPr>
              <w:pStyle w:val="TableParagraph"/>
              <w:widowControl/>
              <w:bidi/>
              <w:ind w:left="101" w:right="101"/>
              <w:rPr>
                <w:sz w:val="18"/>
              </w:rPr>
            </w:pPr>
          </w:p>
        </w:tc>
        <w:tc>
          <w:tcPr>
            <w:tcW w:w="1800" w:type="dxa"/>
          </w:tcPr>
          <w:p w14:paraId="7244674F" w14:textId="77777777" w:rsidR="00376FD6" w:rsidRPr="00E3498A" w:rsidRDefault="00376FD6" w:rsidP="00E3498A">
            <w:pPr>
              <w:pStyle w:val="TableParagraph"/>
              <w:widowControl/>
              <w:bidi/>
              <w:ind w:left="101" w:right="101"/>
              <w:rPr>
                <w:sz w:val="18"/>
              </w:rPr>
            </w:pPr>
          </w:p>
        </w:tc>
        <w:tc>
          <w:tcPr>
            <w:tcW w:w="3420" w:type="dxa"/>
          </w:tcPr>
          <w:p w14:paraId="453C25F4" w14:textId="77777777" w:rsidR="00376FD6" w:rsidRPr="00E3498A" w:rsidRDefault="00376FD6" w:rsidP="00E3498A">
            <w:pPr>
              <w:pStyle w:val="TableParagraph"/>
              <w:widowControl/>
              <w:bidi/>
              <w:ind w:left="101" w:right="101"/>
              <w:rPr>
                <w:sz w:val="18"/>
              </w:rPr>
            </w:pPr>
          </w:p>
        </w:tc>
      </w:tr>
      <w:tr w:rsidR="00376FD6" w:rsidRPr="00E3498A" w14:paraId="38CECE7F" w14:textId="77777777" w:rsidTr="00367682">
        <w:trPr>
          <w:trHeight w:val="253"/>
        </w:trPr>
        <w:tc>
          <w:tcPr>
            <w:tcW w:w="4135" w:type="dxa"/>
          </w:tcPr>
          <w:p w14:paraId="30924CC5" w14:textId="77777777" w:rsidR="00376FD6" w:rsidRPr="00E3498A" w:rsidRDefault="00376FD6" w:rsidP="00E3498A">
            <w:pPr>
              <w:pStyle w:val="TableParagraph"/>
              <w:widowControl/>
              <w:bidi/>
              <w:ind w:left="101" w:right="101"/>
              <w:rPr>
                <w:sz w:val="18"/>
              </w:rPr>
            </w:pPr>
          </w:p>
        </w:tc>
        <w:tc>
          <w:tcPr>
            <w:tcW w:w="1800" w:type="dxa"/>
          </w:tcPr>
          <w:p w14:paraId="7797F542" w14:textId="77777777" w:rsidR="00376FD6" w:rsidRPr="00E3498A" w:rsidRDefault="00376FD6" w:rsidP="00E3498A">
            <w:pPr>
              <w:pStyle w:val="TableParagraph"/>
              <w:widowControl/>
              <w:bidi/>
              <w:ind w:left="101" w:right="101"/>
              <w:rPr>
                <w:sz w:val="18"/>
              </w:rPr>
            </w:pPr>
          </w:p>
        </w:tc>
        <w:tc>
          <w:tcPr>
            <w:tcW w:w="3420" w:type="dxa"/>
          </w:tcPr>
          <w:p w14:paraId="1BA8E10F" w14:textId="77777777" w:rsidR="00376FD6" w:rsidRPr="00E3498A" w:rsidRDefault="00376FD6" w:rsidP="00E3498A">
            <w:pPr>
              <w:pStyle w:val="TableParagraph"/>
              <w:widowControl/>
              <w:bidi/>
              <w:ind w:left="101" w:right="101"/>
              <w:rPr>
                <w:sz w:val="18"/>
              </w:rPr>
            </w:pPr>
          </w:p>
        </w:tc>
      </w:tr>
      <w:tr w:rsidR="00376FD6" w:rsidRPr="00E3498A" w14:paraId="5E4B2ED7" w14:textId="77777777" w:rsidTr="00367682">
        <w:trPr>
          <w:trHeight w:val="253"/>
        </w:trPr>
        <w:tc>
          <w:tcPr>
            <w:tcW w:w="4135" w:type="dxa"/>
          </w:tcPr>
          <w:p w14:paraId="6654689B" w14:textId="26A5BB6C" w:rsidR="00376FD6" w:rsidRPr="00E3498A" w:rsidRDefault="00376FD6" w:rsidP="00E3498A">
            <w:pPr>
              <w:pStyle w:val="TableParagraph"/>
              <w:widowControl/>
              <w:bidi/>
              <w:ind w:left="101" w:right="101"/>
              <w:rPr>
                <w:sz w:val="18"/>
                <w:u w:val="single"/>
              </w:rPr>
            </w:pPr>
            <w:bookmarkStart w:id="1" w:name="_bookmark0"/>
            <w:bookmarkEnd w:id="1"/>
          </w:p>
        </w:tc>
        <w:tc>
          <w:tcPr>
            <w:tcW w:w="1800" w:type="dxa"/>
          </w:tcPr>
          <w:p w14:paraId="4F3DEB22" w14:textId="77777777" w:rsidR="00376FD6" w:rsidRPr="00E3498A" w:rsidRDefault="00376FD6" w:rsidP="00E3498A">
            <w:pPr>
              <w:pStyle w:val="TableParagraph"/>
              <w:widowControl/>
              <w:bidi/>
              <w:ind w:left="101" w:right="101"/>
              <w:rPr>
                <w:sz w:val="18"/>
              </w:rPr>
            </w:pPr>
          </w:p>
        </w:tc>
        <w:tc>
          <w:tcPr>
            <w:tcW w:w="3420" w:type="dxa"/>
          </w:tcPr>
          <w:p w14:paraId="1572559D" w14:textId="77777777" w:rsidR="00376FD6" w:rsidRPr="00E3498A" w:rsidRDefault="00376FD6" w:rsidP="00E3498A">
            <w:pPr>
              <w:pStyle w:val="TableParagraph"/>
              <w:widowControl/>
              <w:bidi/>
              <w:ind w:left="101" w:right="101"/>
              <w:rPr>
                <w:sz w:val="18"/>
              </w:rPr>
            </w:pPr>
          </w:p>
        </w:tc>
      </w:tr>
      <w:tr w:rsidR="00376FD6" w:rsidRPr="00E3498A" w14:paraId="7BB086D8" w14:textId="77777777" w:rsidTr="00367682">
        <w:trPr>
          <w:trHeight w:val="251"/>
        </w:trPr>
        <w:tc>
          <w:tcPr>
            <w:tcW w:w="4135" w:type="dxa"/>
          </w:tcPr>
          <w:p w14:paraId="0550E0E6" w14:textId="77777777" w:rsidR="00376FD6" w:rsidRPr="00E3498A" w:rsidRDefault="00376FD6" w:rsidP="00E3498A">
            <w:pPr>
              <w:pStyle w:val="TableParagraph"/>
              <w:widowControl/>
              <w:bidi/>
              <w:ind w:left="101" w:right="101"/>
              <w:rPr>
                <w:sz w:val="18"/>
                <w:u w:val="single"/>
              </w:rPr>
            </w:pPr>
          </w:p>
        </w:tc>
        <w:tc>
          <w:tcPr>
            <w:tcW w:w="1800" w:type="dxa"/>
          </w:tcPr>
          <w:p w14:paraId="0AD09586" w14:textId="77777777" w:rsidR="00376FD6" w:rsidRPr="00E3498A" w:rsidRDefault="00376FD6" w:rsidP="00E3498A">
            <w:pPr>
              <w:pStyle w:val="TableParagraph"/>
              <w:widowControl/>
              <w:bidi/>
              <w:ind w:left="101" w:right="101"/>
              <w:rPr>
                <w:sz w:val="18"/>
              </w:rPr>
            </w:pPr>
          </w:p>
        </w:tc>
        <w:tc>
          <w:tcPr>
            <w:tcW w:w="3420" w:type="dxa"/>
          </w:tcPr>
          <w:p w14:paraId="7F04F178" w14:textId="77777777" w:rsidR="00376FD6" w:rsidRPr="00E3498A" w:rsidRDefault="00376FD6" w:rsidP="00E3498A">
            <w:pPr>
              <w:pStyle w:val="TableParagraph"/>
              <w:widowControl/>
              <w:bidi/>
              <w:ind w:left="101" w:right="101"/>
              <w:rPr>
                <w:sz w:val="18"/>
              </w:rPr>
            </w:pPr>
          </w:p>
        </w:tc>
      </w:tr>
      <w:tr w:rsidR="00376FD6" w:rsidRPr="00E3498A" w14:paraId="073AEBBF" w14:textId="77777777" w:rsidTr="00367682">
        <w:trPr>
          <w:trHeight w:val="254"/>
        </w:trPr>
        <w:tc>
          <w:tcPr>
            <w:tcW w:w="4135" w:type="dxa"/>
          </w:tcPr>
          <w:p w14:paraId="3E320F38" w14:textId="77777777" w:rsidR="00376FD6" w:rsidRPr="00E3498A" w:rsidRDefault="00376FD6" w:rsidP="00E3498A">
            <w:pPr>
              <w:pStyle w:val="TableParagraph"/>
              <w:widowControl/>
              <w:bidi/>
              <w:ind w:left="101" w:right="101"/>
              <w:rPr>
                <w:sz w:val="18"/>
              </w:rPr>
            </w:pPr>
          </w:p>
        </w:tc>
        <w:tc>
          <w:tcPr>
            <w:tcW w:w="1800" w:type="dxa"/>
          </w:tcPr>
          <w:p w14:paraId="217EAFD6" w14:textId="77777777" w:rsidR="00376FD6" w:rsidRPr="00E3498A" w:rsidRDefault="00376FD6" w:rsidP="00E3498A">
            <w:pPr>
              <w:pStyle w:val="TableParagraph"/>
              <w:widowControl/>
              <w:bidi/>
              <w:ind w:left="101" w:right="101"/>
              <w:rPr>
                <w:sz w:val="18"/>
              </w:rPr>
            </w:pPr>
          </w:p>
        </w:tc>
        <w:tc>
          <w:tcPr>
            <w:tcW w:w="3420" w:type="dxa"/>
          </w:tcPr>
          <w:p w14:paraId="142C6C14" w14:textId="77777777" w:rsidR="00376FD6" w:rsidRPr="00E3498A" w:rsidRDefault="00376FD6" w:rsidP="00E3498A">
            <w:pPr>
              <w:pStyle w:val="TableParagraph"/>
              <w:widowControl/>
              <w:bidi/>
              <w:ind w:left="101" w:right="101"/>
              <w:rPr>
                <w:sz w:val="18"/>
              </w:rPr>
            </w:pPr>
          </w:p>
        </w:tc>
      </w:tr>
    </w:tbl>
    <w:p w14:paraId="7A24C4CB" w14:textId="77777777" w:rsidR="00764DE3" w:rsidRPr="00E3498A" w:rsidRDefault="00764DE3" w:rsidP="00E3498A">
      <w:pPr>
        <w:pStyle w:val="BodyText"/>
        <w:widowControl/>
        <w:bidi/>
        <w:spacing w:before="21"/>
        <w:ind w:left="820" w:right="720" w:hanging="1"/>
      </w:pPr>
    </w:p>
    <w:p w14:paraId="7A72C5DD" w14:textId="749E5B62" w:rsidR="00376FD6" w:rsidRDefault="00764DE3" w:rsidP="00E3498A">
      <w:pPr>
        <w:pStyle w:val="BodyText"/>
        <w:widowControl/>
        <w:bidi/>
        <w:spacing w:before="21"/>
        <w:ind w:left="820" w:right="720" w:hanging="1"/>
        <w:rPr>
          <w:rFonts w:eastAsiaTheme="minorEastAsia"/>
          <w:spacing w:val="-1"/>
          <w:lang w:eastAsia="zh-CN"/>
        </w:rPr>
      </w:pPr>
      <w:r w:rsidRPr="00E3498A">
        <w:rPr>
          <w:spacing w:val="-1"/>
          <w:rtl/>
        </w:rPr>
        <w:t>يمكن أن تطلب منك المستشفى تقديم وثائق كإثبات للدخل، وقد تتضمن أمثلة الوثائق مفردات الراتب أو خطابًا من صاحب عملك إذا كان هذا ينطبق، أو نموذج 1040.</w:t>
      </w:r>
    </w:p>
    <w:p w14:paraId="26727B53" w14:textId="77777777" w:rsidR="00E3498A" w:rsidRPr="00E3498A" w:rsidRDefault="00E3498A" w:rsidP="00E3498A">
      <w:pPr>
        <w:pStyle w:val="BodyText"/>
        <w:widowControl/>
        <w:bidi/>
        <w:spacing w:before="21"/>
        <w:ind w:left="820" w:right="720" w:hanging="1"/>
        <w:rPr>
          <w:rFonts w:eastAsiaTheme="minorEastAsia"/>
          <w:lang w:eastAsia="zh-CN"/>
        </w:rPr>
      </w:pPr>
    </w:p>
    <w:p w14:paraId="2F85CD47" w14:textId="45846398" w:rsidR="00376FD6" w:rsidRPr="00E3498A" w:rsidRDefault="00764DE3" w:rsidP="00E3498A">
      <w:pPr>
        <w:pStyle w:val="Heading6"/>
        <w:keepNext/>
        <w:widowControl/>
        <w:bidi/>
        <w:ind w:left="821" w:right="720"/>
      </w:pPr>
      <w:r w:rsidRPr="00E3498A">
        <w:rPr>
          <w:spacing w:val="-3"/>
          <w:rtl/>
        </w:rPr>
        <w:lastRenderedPageBreak/>
        <w:t>حالة التأمين الصحي</w:t>
      </w:r>
    </w:p>
    <w:p w14:paraId="3B20E2ED" w14:textId="77777777" w:rsidR="00376FD6" w:rsidRPr="00E3498A" w:rsidRDefault="00764DE3" w:rsidP="002C0A58">
      <w:pPr>
        <w:pStyle w:val="BodyText"/>
        <w:widowControl/>
        <w:tabs>
          <w:tab w:val="left" w:pos="2891"/>
        </w:tabs>
        <w:bidi/>
        <w:spacing w:before="4" w:line="254" w:lineRule="auto"/>
        <w:ind w:left="820" w:right="720"/>
      </w:pPr>
      <w:r w:rsidRPr="00E3498A">
        <w:rPr>
          <w:spacing w:val="-2"/>
          <w:rtl/>
        </w:rPr>
        <w:t xml:space="preserve">هل لديك أي نوع من أنواع التأمين الصحي، بما في ذلك برنامج Medicaid أو Medicare أو تأمين خاص من خلال صاحب عملك أو اشتريته بنفسك؟ </w:t>
      </w:r>
      <w:r w:rsidRPr="00E3498A">
        <w:rPr>
          <w:rFonts w:ascii="MS Gothic" w:eastAsia="MS Gothic" w:hAnsi="MS Gothic" w:cs="Segoe UI Symbol" w:hint="cs"/>
          <w:rtl/>
        </w:rPr>
        <w:t>☐</w:t>
      </w:r>
      <w:r w:rsidRPr="00E3498A">
        <w:rPr>
          <w:rtl/>
        </w:rPr>
        <w:t xml:space="preserve"> نعم</w:t>
      </w:r>
      <w:r w:rsidRPr="00E3498A">
        <w:rPr>
          <w:rtl/>
        </w:rPr>
        <w:tab/>
      </w:r>
      <w:r w:rsidRPr="00E3498A">
        <w:rPr>
          <w:rFonts w:ascii="Segoe UI Symbol" w:hAnsi="Segoe UI Symbol" w:cs="Segoe UI Symbol" w:hint="cs"/>
          <w:rtl/>
        </w:rPr>
        <w:t>☐</w:t>
      </w:r>
      <w:r w:rsidRPr="00E3498A">
        <w:rPr>
          <w:rtl/>
        </w:rPr>
        <w:t xml:space="preserve"> لا</w:t>
      </w:r>
    </w:p>
    <w:p w14:paraId="77AE7888" w14:textId="77777777" w:rsidR="00376FD6" w:rsidRPr="00E3498A" w:rsidRDefault="00764DE3" w:rsidP="00E3498A">
      <w:pPr>
        <w:pStyle w:val="BodyText"/>
        <w:widowControl/>
        <w:bidi/>
        <w:spacing w:before="165"/>
        <w:ind w:left="820" w:right="720"/>
      </w:pPr>
      <w:r w:rsidRPr="00E3498A">
        <w:rPr>
          <w:spacing w:val="-2"/>
          <w:rtl/>
        </w:rPr>
        <w:t>إذا كانت إجابتك "لا"، فهل تود المساعدة في التقدم بطلب لأي من هذه البرامج؟</w:t>
      </w:r>
    </w:p>
    <w:p w14:paraId="7B5302D2" w14:textId="77777777" w:rsidR="00376FD6" w:rsidRPr="00E3498A" w:rsidRDefault="00764DE3" w:rsidP="00E3498A">
      <w:pPr>
        <w:pStyle w:val="ListParagraph"/>
        <w:widowControl/>
        <w:numPr>
          <w:ilvl w:val="0"/>
          <w:numId w:val="1"/>
        </w:numPr>
        <w:tabs>
          <w:tab w:val="left" w:pos="1164"/>
          <w:tab w:val="left" w:pos="1850"/>
        </w:tabs>
        <w:bidi/>
        <w:spacing w:before="181"/>
        <w:ind w:left="1103" w:right="720" w:hanging="282"/>
      </w:pPr>
      <w:r w:rsidRPr="00E3498A">
        <w:rPr>
          <w:spacing w:val="-5"/>
          <w:rtl/>
        </w:rPr>
        <w:t>نعم</w:t>
      </w:r>
      <w:r w:rsidRPr="00E3498A">
        <w:rPr>
          <w:rtl/>
        </w:rPr>
        <w:tab/>
      </w:r>
      <w:r w:rsidRPr="00E3498A">
        <w:rPr>
          <w:rFonts w:ascii="Segoe UI Symbol" w:hAnsi="Segoe UI Symbol" w:cs="Segoe UI Symbol" w:hint="cs"/>
          <w:rtl/>
        </w:rPr>
        <w:t>☐</w:t>
      </w:r>
      <w:r w:rsidRPr="00E3498A">
        <w:rPr>
          <w:spacing w:val="-5"/>
          <w:rtl/>
        </w:rPr>
        <w:t xml:space="preserve"> لا</w:t>
      </w:r>
    </w:p>
    <w:p w14:paraId="3AA03796" w14:textId="77777777" w:rsidR="00376FD6" w:rsidRDefault="00764DE3" w:rsidP="00E3498A">
      <w:pPr>
        <w:widowControl/>
        <w:bidi/>
        <w:spacing w:before="183"/>
        <w:ind w:left="820" w:right="720"/>
        <w:rPr>
          <w:rFonts w:eastAsiaTheme="minorEastAsia"/>
          <w:spacing w:val="-1"/>
          <w:lang w:eastAsia="zh-CN"/>
        </w:rPr>
      </w:pPr>
      <w:r w:rsidRPr="00E3498A">
        <w:rPr>
          <w:b/>
          <w:bCs/>
          <w:spacing w:val="-2"/>
          <w:rtl/>
        </w:rPr>
        <w:t xml:space="preserve">المرضى غير المؤمَّن عليهم بشكل كافٍ: الأشخاص الذين لديهم تأمين ويدفعون نفقات طبية مرتفعة. </w:t>
      </w:r>
      <w:r w:rsidRPr="00E3498A">
        <w:rPr>
          <w:spacing w:val="-1"/>
          <w:rtl/>
        </w:rPr>
        <w:t>إذا كان لديك تأمين، يُرجى تقديم تقدير للفواتير الطبية التي دفعتها خلال آخر 12 شهرًا.</w:t>
      </w:r>
    </w:p>
    <w:p w14:paraId="0BF91384" w14:textId="6ED4D859" w:rsidR="00E3498A" w:rsidRPr="00E3498A" w:rsidRDefault="00E3498A" w:rsidP="00E3498A">
      <w:pPr>
        <w:widowControl/>
        <w:bidi/>
        <w:spacing w:before="183"/>
        <w:ind w:left="820" w:right="720"/>
        <w:rPr>
          <w:rFonts w:eastAsiaTheme="minorEastAsia"/>
          <w:lang w:eastAsia="zh-CN"/>
        </w:rPr>
      </w:pPr>
      <w:r w:rsidRPr="00E3498A">
        <w:rPr>
          <w:noProof/>
        </w:rPr>
        <mc:AlternateContent>
          <mc:Choice Requires="wps">
            <w:drawing>
              <wp:inline distT="0" distB="0" distL="0" distR="0" wp14:anchorId="767CAFA9" wp14:editId="6512F062">
                <wp:extent cx="1327785" cy="332740"/>
                <wp:effectExtent l="0" t="0" r="24765" b="1016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785" cy="332740"/>
                        </a:xfrm>
                        <a:prstGeom prst="rect">
                          <a:avLst/>
                        </a:prstGeom>
                        <a:ln w="6108">
                          <a:solidFill>
                            <a:srgbClr val="000000"/>
                          </a:solidFill>
                          <a:prstDash val="solid"/>
                        </a:ln>
                      </wps:spPr>
                      <wps:txbx>
                        <w:txbxContent>
                          <w:p w14:paraId="609C7F84" w14:textId="77777777" w:rsidR="00E3498A" w:rsidRDefault="00E3498A" w:rsidP="00E3498A">
                            <w:pPr>
                              <w:bidi/>
                              <w:ind w:left="103"/>
                            </w:pPr>
                            <w:r>
                              <w:rPr>
                                <w:spacing w:val="-10"/>
                                <w:rtl/>
                              </w:rPr>
                              <w:t>دولار</w:t>
                            </w:r>
                          </w:p>
                        </w:txbxContent>
                      </wps:txbx>
                      <wps:bodyPr wrap="square" lIns="0" tIns="0" rIns="0" bIns="0" rtlCol="0">
                        <a:noAutofit/>
                      </wps:bodyPr>
                    </wps:wsp>
                  </a:graphicData>
                </a:graphic>
              </wp:inline>
            </w:drawing>
          </mc:Choice>
          <mc:Fallback>
            <w:pict>
              <v:shapetype w14:anchorId="767CAFA9" id="_x0000_t202" coordsize="21600,21600" o:spt="202" path="m,l,21600r21600,l21600,xe">
                <v:stroke joinstyle="miter"/>
                <v:path gradientshapeok="t" o:connecttype="rect"/>
              </v:shapetype>
              <v:shape id="Textbox 4" o:spid="_x0000_s1026" type="#_x0000_t202" style="width:104.55pt;height:2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" filled="f" strokeweight=".16967mm">
                <v:path arrowok="t"/>
                <v:textbox inset="0,0,0,0">
                  <w:txbxContent>
                    <w:p w14:paraId="609C7F84" w14:textId="77777777" w:rsidR="00E3498A" w:rsidRDefault="00E3498A" w:rsidP="00E3498A">
                      <w:pPr>
                        <w:bidi/>
                        <w:ind w:left="103"/>
                      </w:pPr>
                      <w:r>
                        <w:rPr>
                          <w:spacing w:val="-10"/>
                          <w:rtl/>
                        </w:rPr>
                        <w:t>دولار</w:t>
                      </w:r>
                    </w:p>
                  </w:txbxContent>
                </v:textbox>
                <w10:anchorlock/>
              </v:shape>
            </w:pict>
          </mc:Fallback>
        </mc:AlternateContent>
      </w:r>
    </w:p>
    <w:p w14:paraId="0F9C383E" w14:textId="77777777" w:rsidR="00376FD6" w:rsidRPr="00E3498A" w:rsidRDefault="00764DE3" w:rsidP="00E3498A">
      <w:pPr>
        <w:pStyle w:val="BodyText"/>
        <w:widowControl/>
        <w:bidi/>
        <w:spacing w:before="35"/>
        <w:ind w:left="820" w:right="720"/>
      </w:pPr>
      <w:r w:rsidRPr="00E3498A">
        <w:rPr>
          <w:spacing w:val="-2"/>
          <w:rtl/>
        </w:rPr>
        <w:t>يمكن أن تطلب منك المستشفى تقديم وثائق كإثبات للنفقات الطبية المدفوعة.</w:t>
      </w:r>
    </w:p>
    <w:p w14:paraId="77265FBD" w14:textId="77777777" w:rsidR="00376FD6" w:rsidRPr="00E3498A" w:rsidRDefault="00376FD6" w:rsidP="00E3498A">
      <w:pPr>
        <w:pStyle w:val="BodyText"/>
        <w:widowControl/>
        <w:bidi/>
        <w:spacing w:before="183"/>
        <w:ind w:right="720"/>
      </w:pPr>
    </w:p>
    <w:p w14:paraId="1633BEDD" w14:textId="77777777" w:rsidR="00376FD6" w:rsidRPr="00E3498A" w:rsidRDefault="00764DE3" w:rsidP="00E3498A">
      <w:pPr>
        <w:pStyle w:val="Heading6"/>
        <w:widowControl/>
        <w:bidi/>
        <w:spacing w:line="259" w:lineRule="auto"/>
        <w:ind w:right="720"/>
      </w:pPr>
      <w:r w:rsidRPr="00E3498A">
        <w:rPr>
          <w:spacing w:val="-1"/>
          <w:rtl/>
        </w:rPr>
        <w:t>المريض/الطرف المسؤول: إذا لم يكن الموقّع هو المريض، فاذكر اسم الشخص الذي يوقّع على النموذج وسلطته للتوقيع نيابة عن المريض (مثل الزوج/الزوجة، أو ولي الأمر، أو الممثل القانوني).</w:t>
      </w:r>
    </w:p>
    <w:p w14:paraId="5A2DD8A9" w14:textId="77777777" w:rsidR="00376FD6" w:rsidRPr="00E3498A" w:rsidRDefault="00764DE3" w:rsidP="00E3498A">
      <w:pPr>
        <w:pStyle w:val="BodyText"/>
        <w:widowControl/>
        <w:bidi/>
        <w:spacing w:before="159" w:line="256" w:lineRule="auto"/>
        <w:ind w:left="820" w:right="720"/>
      </w:pPr>
      <w:r w:rsidRPr="00E3498A">
        <w:rPr>
          <w:spacing w:val="-2"/>
          <w:rtl/>
        </w:rPr>
        <w:t>أفهم أن المعلومات التي أقدمها قد تخضع لعملية التحقق من مصادر خارجية. أشهد أن المعلومات صحيحة وكاملة على حد علمي.</w:t>
      </w:r>
    </w:p>
    <w:p w14:paraId="2BDDA3F6" w14:textId="77777777" w:rsidR="00376FD6" w:rsidRPr="00E3498A" w:rsidRDefault="00376FD6" w:rsidP="00E3498A">
      <w:pPr>
        <w:pStyle w:val="BodyText"/>
        <w:widowControl/>
        <w:bidi/>
        <w:spacing w:before="2"/>
        <w:ind w:right="720"/>
        <w:rPr>
          <w:sz w:val="14"/>
        </w:rPr>
      </w:pPr>
    </w:p>
    <w:tbl>
      <w:tblPr>
        <w:bidiVisu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6"/>
        <w:gridCol w:w="2784"/>
      </w:tblGrid>
      <w:tr w:rsidR="00376FD6" w:rsidRPr="00E3498A" w14:paraId="7AE38C24" w14:textId="77777777">
        <w:trPr>
          <w:trHeight w:val="760"/>
        </w:trPr>
        <w:tc>
          <w:tcPr>
            <w:tcW w:w="6566" w:type="dxa"/>
          </w:tcPr>
          <w:p w14:paraId="70E7E2AA" w14:textId="77777777" w:rsidR="00376FD6" w:rsidRPr="00E3498A" w:rsidRDefault="00764DE3" w:rsidP="00E3498A">
            <w:pPr>
              <w:pStyle w:val="TableParagraph"/>
              <w:widowControl/>
              <w:bidi/>
              <w:ind w:left="107" w:right="101"/>
            </w:pPr>
            <w:r w:rsidRPr="00E3498A">
              <w:rPr>
                <w:spacing w:val="-2"/>
                <w:rtl/>
              </w:rPr>
              <w:t>الاسم بأحرف واضحة</w:t>
            </w:r>
          </w:p>
          <w:p w14:paraId="0AEF8CD8" w14:textId="77777777" w:rsidR="00376FD6" w:rsidRPr="00E3498A" w:rsidRDefault="00376FD6" w:rsidP="00E3498A">
            <w:pPr>
              <w:pStyle w:val="TableParagraph"/>
              <w:widowControl/>
              <w:bidi/>
              <w:ind w:left="0" w:right="101"/>
            </w:pPr>
          </w:p>
          <w:p w14:paraId="22FB0254" w14:textId="77777777" w:rsidR="00376FD6" w:rsidRPr="00E3498A" w:rsidRDefault="00764DE3" w:rsidP="00E3498A">
            <w:pPr>
              <w:pStyle w:val="TableParagraph"/>
              <w:widowControl/>
              <w:bidi/>
              <w:ind w:left="107" w:right="101"/>
            </w:pPr>
            <w:r w:rsidRPr="00E3498A">
              <w:rPr>
                <w:spacing w:val="-3"/>
                <w:rtl/>
              </w:rPr>
              <w:t>العلاقة بالمريض</w:t>
            </w:r>
          </w:p>
        </w:tc>
        <w:tc>
          <w:tcPr>
            <w:tcW w:w="2784" w:type="dxa"/>
          </w:tcPr>
          <w:p w14:paraId="12950B6A" w14:textId="77777777" w:rsidR="00376FD6" w:rsidRPr="00E3498A" w:rsidRDefault="00764DE3" w:rsidP="00E3498A">
            <w:pPr>
              <w:pStyle w:val="TableParagraph"/>
              <w:widowControl/>
              <w:bidi/>
              <w:spacing w:before="127"/>
              <w:ind w:left="105" w:right="101"/>
            </w:pPr>
            <w:r w:rsidRPr="00E3498A">
              <w:rPr>
                <w:spacing w:val="-4"/>
                <w:rtl/>
              </w:rPr>
              <w:t>التاريخ</w:t>
            </w:r>
          </w:p>
        </w:tc>
      </w:tr>
      <w:tr w:rsidR="00376FD6" w:rsidRPr="00E3498A" w14:paraId="1711C3A3" w14:textId="77777777">
        <w:trPr>
          <w:trHeight w:val="506"/>
        </w:trPr>
        <w:tc>
          <w:tcPr>
            <w:tcW w:w="9350" w:type="dxa"/>
            <w:gridSpan w:val="2"/>
          </w:tcPr>
          <w:p w14:paraId="0684287C" w14:textId="77777777" w:rsidR="00376FD6" w:rsidRPr="00E3498A" w:rsidRDefault="00764DE3" w:rsidP="00E3498A">
            <w:pPr>
              <w:pStyle w:val="TableParagraph"/>
              <w:widowControl/>
              <w:bidi/>
              <w:ind w:left="107" w:right="101"/>
            </w:pPr>
            <w:r w:rsidRPr="00E3498A">
              <w:rPr>
                <w:spacing w:val="-2"/>
                <w:rtl/>
              </w:rPr>
              <w:t>التوقيع</w:t>
            </w:r>
          </w:p>
        </w:tc>
      </w:tr>
    </w:tbl>
    <w:p w14:paraId="1F8B0C99" w14:textId="77777777" w:rsidR="00376FD6" w:rsidRPr="00E3498A" w:rsidRDefault="00376FD6" w:rsidP="00E3498A">
      <w:pPr>
        <w:widowControl/>
        <w:bidi/>
        <w:ind w:right="720"/>
        <w:sectPr w:rsidR="00376FD6" w:rsidRPr="00E3498A" w:rsidSect="007F48C1">
          <w:pgSz w:w="12240" w:h="15840"/>
          <w:pgMar w:top="1420" w:right="619" w:bottom="274" w:left="720" w:header="720" w:footer="720" w:gutter="0"/>
          <w:cols w:space="720"/>
        </w:sectPr>
      </w:pPr>
    </w:p>
    <w:p w14:paraId="346F0EE4" w14:textId="77777777" w:rsidR="00376FD6" w:rsidRPr="00E3498A" w:rsidRDefault="00764DE3" w:rsidP="00E3498A">
      <w:pPr>
        <w:pStyle w:val="Heading1"/>
        <w:widowControl/>
        <w:bidi/>
        <w:ind w:right="720"/>
      </w:pPr>
      <w:r w:rsidRPr="00E3498A">
        <w:rPr>
          <w:spacing w:val="-5"/>
          <w:rtl/>
        </w:rPr>
        <w:lastRenderedPageBreak/>
        <w:t>الحد الأدنى للأهلية والإرشادات</w:t>
      </w:r>
    </w:p>
    <w:p w14:paraId="239B1B58" w14:textId="77777777" w:rsidR="00376FD6" w:rsidRPr="00E3498A" w:rsidRDefault="00376FD6" w:rsidP="00E3498A">
      <w:pPr>
        <w:pStyle w:val="BodyText"/>
        <w:widowControl/>
        <w:bidi/>
        <w:spacing w:before="1"/>
        <w:ind w:right="720"/>
        <w:rPr>
          <w:b/>
          <w:sz w:val="32"/>
        </w:rPr>
      </w:pPr>
    </w:p>
    <w:p w14:paraId="1074C2A2" w14:textId="77777777" w:rsidR="00376FD6" w:rsidRPr="00E3498A" w:rsidRDefault="00764DE3" w:rsidP="00E3498A">
      <w:pPr>
        <w:pStyle w:val="Heading2"/>
        <w:widowControl/>
        <w:bidi/>
        <w:ind w:left="820" w:right="720"/>
      </w:pPr>
      <w:r w:rsidRPr="00E3498A">
        <w:rPr>
          <w:spacing w:val="-3"/>
          <w:rtl/>
        </w:rPr>
        <w:t>الجدول الزمني للتقديم، وحقوق المريض، والسرية</w:t>
      </w:r>
    </w:p>
    <w:p w14:paraId="6A5B7526" w14:textId="77777777" w:rsidR="00376FD6" w:rsidRPr="00E3498A" w:rsidRDefault="00764DE3" w:rsidP="00E3498A">
      <w:pPr>
        <w:pStyle w:val="ListParagraph"/>
        <w:widowControl/>
        <w:numPr>
          <w:ilvl w:val="1"/>
          <w:numId w:val="1"/>
        </w:numPr>
        <w:tabs>
          <w:tab w:val="left" w:pos="1540"/>
        </w:tabs>
        <w:bidi/>
        <w:spacing w:before="182"/>
        <w:ind w:right="720" w:hanging="360"/>
      </w:pPr>
      <w:r w:rsidRPr="00E3498A">
        <w:rPr>
          <w:spacing w:val="-2"/>
          <w:rtl/>
        </w:rPr>
        <w:t>يمكنك تقديم طلب للحصول على المساعدة المالية في أي وقت خلال عملية التحصيل.</w:t>
      </w:r>
    </w:p>
    <w:p w14:paraId="51AA2AC4" w14:textId="77777777" w:rsidR="00376FD6" w:rsidRPr="00E3498A" w:rsidRDefault="00764DE3" w:rsidP="00E3498A">
      <w:pPr>
        <w:pStyle w:val="ListParagraph"/>
        <w:widowControl/>
        <w:numPr>
          <w:ilvl w:val="1"/>
          <w:numId w:val="1"/>
        </w:numPr>
        <w:bidi/>
        <w:spacing w:before="18" w:line="259" w:lineRule="auto"/>
        <w:ind w:right="720"/>
      </w:pPr>
      <w:r w:rsidRPr="00E3498A">
        <w:rPr>
          <w:spacing w:val="-1"/>
          <w:rtl/>
        </w:rPr>
        <w:t>لا يتعين عليك دفع أي مبلغ إلى هذه المستشفى حتى تتلقى قرارًا بشأن طلبك للحصول على المساعدة المالية. ولا يجوز للمستشفيات تحويل الحسابات إلى التحصيل بينما يكون طلبك قيد النظر.</w:t>
      </w:r>
    </w:p>
    <w:p w14:paraId="083773A1" w14:textId="77777777" w:rsidR="00376FD6" w:rsidRPr="00E3498A" w:rsidRDefault="00764DE3" w:rsidP="00E3498A">
      <w:pPr>
        <w:pStyle w:val="ListParagraph"/>
        <w:widowControl/>
        <w:numPr>
          <w:ilvl w:val="1"/>
          <w:numId w:val="1"/>
        </w:numPr>
        <w:bidi/>
        <w:spacing w:line="256" w:lineRule="auto"/>
        <w:ind w:right="720"/>
      </w:pPr>
      <w:r w:rsidRPr="00E3498A">
        <w:rPr>
          <w:spacing w:val="-2"/>
          <w:rtl/>
        </w:rPr>
        <w:t>إذا رُفض إعطاؤك المساعدة المالية، يحق لك الاستئناف. وسيتضمن إخطار المستشفى الذي تتلقاه معلومات عن كيفية القيام بذلك. قد يحق لك الاستئناف على مبلغ المساعدة المالية المخصص لك. ستُدرج المستشفى معلومات بشأن كيفية الاستئناف في خطاب القرار الذي تصدره.</w:t>
      </w:r>
    </w:p>
    <w:p w14:paraId="525B9378" w14:textId="77777777" w:rsidR="00376FD6" w:rsidRPr="00E3498A" w:rsidRDefault="00764DE3" w:rsidP="00E3498A">
      <w:pPr>
        <w:pStyle w:val="ListParagraph"/>
        <w:widowControl/>
        <w:numPr>
          <w:ilvl w:val="1"/>
          <w:numId w:val="1"/>
        </w:numPr>
        <w:bidi/>
        <w:spacing w:before="3" w:line="256" w:lineRule="auto"/>
        <w:ind w:right="720"/>
      </w:pPr>
      <w:r w:rsidRPr="00E3498A">
        <w:rPr>
          <w:spacing w:val="-1"/>
          <w:rtl/>
        </w:rPr>
        <w:t>لا يمكن للمستشفيات إرسال الفواتير غير المدفوعة إلى وكالة تحصيل قبل مرور 180 يومًا على الأقل من تاريخ فاتورتك الأولى.</w:t>
      </w:r>
    </w:p>
    <w:p w14:paraId="1E355456" w14:textId="3A5DC225" w:rsidR="00376FD6" w:rsidRPr="00E3498A" w:rsidRDefault="00764DE3" w:rsidP="00E3498A">
      <w:pPr>
        <w:pStyle w:val="ListParagraph"/>
        <w:widowControl/>
        <w:numPr>
          <w:ilvl w:val="1"/>
          <w:numId w:val="1"/>
        </w:numPr>
        <w:bidi/>
        <w:spacing w:before="3" w:line="259" w:lineRule="auto"/>
        <w:ind w:right="720" w:hanging="360"/>
      </w:pPr>
      <w:r w:rsidRPr="00E3498A">
        <w:rPr>
          <w:spacing w:val="-2"/>
          <w:rtl/>
        </w:rPr>
        <w:t xml:space="preserve">يُحظر على المستشفيات اتخاذ إجراءات قانونية، بما في ذلك رفع الدعاوى القضائية، لاسترداد الفواتير الطبية غير المدفوعة في حالة المرضى الذين يقل دخلهم عن 400% من مستوى الفقر الفيدرالي. يمكن العثور على إرشادات مستوى الفقر هنا: </w:t>
      </w:r>
      <w:hyperlink r:id="rId7">
        <w:r w:rsidR="00E3498A">
          <w:rPr>
            <w:color w:val="0562C1"/>
            <w:u w:val="single" w:color="0562C1"/>
          </w:rPr>
          <w:t>https://aspe.hhs.gov/topics/poverty-economic-mobility/poverty-guidelines</w:t>
        </w:r>
      </w:hyperlink>
      <w:r w:rsidRPr="00E3498A">
        <w:rPr>
          <w:color w:val="0562C1"/>
          <w:rtl/>
        </w:rPr>
        <w:t xml:space="preserve"> </w:t>
      </w:r>
    </w:p>
    <w:p w14:paraId="7EF136BD" w14:textId="77777777" w:rsidR="00376FD6" w:rsidRPr="00E3498A" w:rsidRDefault="00764DE3" w:rsidP="00E3498A">
      <w:pPr>
        <w:pStyle w:val="ListParagraph"/>
        <w:widowControl/>
        <w:numPr>
          <w:ilvl w:val="1"/>
          <w:numId w:val="1"/>
        </w:numPr>
        <w:bidi/>
        <w:spacing w:line="259" w:lineRule="auto"/>
        <w:ind w:right="720"/>
        <w:jc w:val="both"/>
      </w:pPr>
      <w:r w:rsidRPr="00E3498A">
        <w:rPr>
          <w:spacing w:val="-1"/>
          <w:rtl/>
        </w:rPr>
        <w:t>لن تُستخدم أي معلومات مقدمة في هذا الطلب إلا من جانب المستشفى لتحديد أهليتك للحصول على المساعدة المالية، وستبقى سرية بقدر ما يسمح به القانون.</w:t>
      </w:r>
    </w:p>
    <w:p w14:paraId="06CDE627" w14:textId="77777777" w:rsidR="00376FD6" w:rsidRPr="00E3498A" w:rsidRDefault="00764DE3" w:rsidP="00E3498A">
      <w:pPr>
        <w:pStyle w:val="ListParagraph"/>
        <w:widowControl/>
        <w:numPr>
          <w:ilvl w:val="1"/>
          <w:numId w:val="1"/>
        </w:numPr>
        <w:bidi/>
        <w:spacing w:line="256" w:lineRule="auto"/>
        <w:ind w:right="720"/>
      </w:pPr>
      <w:r w:rsidRPr="00E3498A">
        <w:rPr>
          <w:spacing w:val="-2"/>
          <w:rtl/>
        </w:rPr>
        <w:t>لا يمكن للمستشفى حرمانك من الخدمات الضرورية طبيًا لأن لديك فاتورة طبية مستحقة.</w:t>
      </w:r>
    </w:p>
    <w:p w14:paraId="24031274" w14:textId="1C05E87E" w:rsidR="00376FD6" w:rsidRPr="00E3498A" w:rsidRDefault="00764DE3" w:rsidP="00E3498A">
      <w:pPr>
        <w:pStyle w:val="ListParagraph"/>
        <w:widowControl/>
        <w:numPr>
          <w:ilvl w:val="1"/>
          <w:numId w:val="1"/>
        </w:numPr>
        <w:bidi/>
        <w:spacing w:line="256" w:lineRule="auto"/>
        <w:ind w:right="720" w:hanging="360"/>
      </w:pPr>
      <w:r w:rsidRPr="00E3498A">
        <w:rPr>
          <w:spacing w:val="-1"/>
          <w:rtl/>
        </w:rPr>
        <w:t>إذا احتجت إلى المساعدة في هذا الطلب، يُرجى التواصل مع مكتب المساعدة المالية في جامعة University of Rochester على رقم ‎(585) 784-8889 أو ‎(800) 257-7049.</w:t>
      </w:r>
    </w:p>
    <w:p w14:paraId="24E7AD08" w14:textId="77777777" w:rsidR="00376FD6" w:rsidRPr="00E3498A" w:rsidRDefault="00764DE3" w:rsidP="00E3498A">
      <w:pPr>
        <w:pStyle w:val="ListParagraph"/>
        <w:widowControl/>
        <w:numPr>
          <w:ilvl w:val="1"/>
          <w:numId w:val="1"/>
        </w:numPr>
        <w:bidi/>
        <w:spacing w:line="254" w:lineRule="auto"/>
        <w:ind w:right="720"/>
      </w:pPr>
      <w:r w:rsidRPr="00E3498A">
        <w:rPr>
          <w:spacing w:val="-1"/>
          <w:rtl/>
        </w:rPr>
        <w:t>إذا احتجت إلى مساعدة إضافية في هذا الطلب أو مساعدة في الاستئناف على أحد القرارات، يمكنك التواصل مع برنامج Community Health Advocates (مسؤولو دعم الصحة المجتمعية) على رقم:</w:t>
      </w:r>
      <w:r w:rsidRPr="00E3498A">
        <w:rPr>
          <w:rtl/>
        </w:rPr>
        <w:t xml:space="preserve"> ‎888-614-5400.</w:t>
      </w:r>
    </w:p>
    <w:p w14:paraId="66E5CAEB" w14:textId="77777777" w:rsidR="00376FD6" w:rsidRPr="00E3498A" w:rsidRDefault="00376FD6" w:rsidP="00E3498A">
      <w:pPr>
        <w:pStyle w:val="BodyText"/>
        <w:widowControl/>
        <w:bidi/>
        <w:spacing w:before="172"/>
        <w:ind w:right="720"/>
      </w:pPr>
    </w:p>
    <w:p w14:paraId="18A6905C" w14:textId="77777777" w:rsidR="00376FD6" w:rsidRPr="00E3498A" w:rsidRDefault="00764DE3" w:rsidP="00E3498A">
      <w:pPr>
        <w:pStyle w:val="Heading5"/>
        <w:widowControl/>
        <w:bidi/>
        <w:ind w:right="720"/>
      </w:pPr>
      <w:r w:rsidRPr="00E3498A">
        <w:rPr>
          <w:spacing w:val="-2"/>
          <w:rtl/>
        </w:rPr>
        <w:t>الأهلية</w:t>
      </w:r>
    </w:p>
    <w:p w14:paraId="48FCDDFB" w14:textId="77777777" w:rsidR="00376FD6" w:rsidRPr="00E3498A" w:rsidRDefault="00376FD6" w:rsidP="00E3498A">
      <w:pPr>
        <w:pStyle w:val="BodyText"/>
        <w:widowControl/>
        <w:bidi/>
        <w:spacing w:before="1"/>
        <w:ind w:right="720"/>
        <w:rPr>
          <w:b/>
          <w:sz w:val="23"/>
        </w:rPr>
      </w:pPr>
    </w:p>
    <w:p w14:paraId="27DCC7BE" w14:textId="77777777" w:rsidR="00376FD6" w:rsidRPr="00E3498A" w:rsidRDefault="00764DE3" w:rsidP="00E3498A">
      <w:pPr>
        <w:pStyle w:val="BodyText"/>
        <w:widowControl/>
        <w:bidi/>
        <w:ind w:left="820" w:right="720"/>
      </w:pPr>
      <w:r w:rsidRPr="00E3498A">
        <w:rPr>
          <w:spacing w:val="-2"/>
          <w:rtl/>
        </w:rPr>
        <w:t>لا يوجد ما يحد قدرة المستشفى على تحديد أهلية المريض للحصول على خصومات الدفع عند مستويات دخل أعلى من تلك المحددة أدناه و/أو تقديم خصومات دفع للمرضى المؤهلين أكبر من الخصومات التي يتطلبها قانون الصحة العامة. بالإضافة إلى ذلك، لن تكون حالة الهجرة أحد معايير الأهلية بغرض تحديد المساعدة المالية.</w:t>
      </w:r>
    </w:p>
    <w:p w14:paraId="5BE78A88" w14:textId="77777777" w:rsidR="00376FD6" w:rsidRPr="00E3498A" w:rsidRDefault="00764DE3" w:rsidP="00E3498A">
      <w:pPr>
        <w:pStyle w:val="BodyText"/>
        <w:widowControl/>
        <w:bidi/>
        <w:spacing w:before="252"/>
        <w:ind w:left="820" w:right="720"/>
      </w:pPr>
      <w:r w:rsidRPr="00E3498A">
        <w:rPr>
          <w:spacing w:val="-3"/>
          <w:rtl/>
        </w:rPr>
        <w:t>الأفراد المذكورون أدناه مؤهلون:</w:t>
      </w:r>
    </w:p>
    <w:p w14:paraId="5CBA5A52" w14:textId="77777777" w:rsidR="00376FD6" w:rsidRPr="00E3498A" w:rsidRDefault="00764DE3" w:rsidP="00E3498A">
      <w:pPr>
        <w:pStyle w:val="ListParagraph"/>
        <w:widowControl/>
        <w:numPr>
          <w:ilvl w:val="1"/>
          <w:numId w:val="1"/>
        </w:numPr>
        <w:bidi/>
        <w:spacing w:before="181" w:line="291" w:lineRule="exact"/>
        <w:ind w:left="1539" w:right="720" w:hanging="359"/>
        <w:rPr>
          <w:sz w:val="24"/>
        </w:rPr>
      </w:pPr>
      <w:r w:rsidRPr="00E3498A">
        <w:rPr>
          <w:spacing w:val="-4"/>
          <w:rtl/>
        </w:rPr>
        <w:t>الأفراد ذوو الدخل المنخفض الذين ليس لديهم تأمين صحي؛ أو</w:t>
      </w:r>
    </w:p>
    <w:p w14:paraId="7427F099" w14:textId="77777777" w:rsidR="00376FD6" w:rsidRPr="00E3498A" w:rsidRDefault="00764DE3" w:rsidP="00E3498A">
      <w:pPr>
        <w:pStyle w:val="ListParagraph"/>
        <w:widowControl/>
        <w:numPr>
          <w:ilvl w:val="1"/>
          <w:numId w:val="1"/>
        </w:numPr>
        <w:bidi/>
        <w:spacing w:before="2" w:line="235" w:lineRule="auto"/>
        <w:ind w:right="720" w:hanging="360"/>
        <w:rPr>
          <w:sz w:val="24"/>
        </w:rPr>
      </w:pPr>
      <w:r w:rsidRPr="00E3498A">
        <w:rPr>
          <w:spacing w:val="-2"/>
          <w:rtl/>
        </w:rPr>
        <w:t>الأفراد غير المؤمَّن عليهم بشكل كافٍ (تراكمت التكاليف الطبية التي يدفعها المريض من ماله الخاص خلال الاثني عشر شهرًا الماضية بما يصل إلى أكثر من عشرة بالمائة من إجمالي الدخل السنوي لهذا الفرد)؛ أو</w:t>
      </w:r>
    </w:p>
    <w:p w14:paraId="3B46249A" w14:textId="77777777" w:rsidR="00376FD6" w:rsidRPr="00E3498A" w:rsidRDefault="00764DE3" w:rsidP="00E3498A">
      <w:pPr>
        <w:pStyle w:val="ListParagraph"/>
        <w:widowControl/>
        <w:numPr>
          <w:ilvl w:val="1"/>
          <w:numId w:val="1"/>
        </w:numPr>
        <w:bidi/>
        <w:spacing w:before="13" w:line="232" w:lineRule="auto"/>
        <w:ind w:right="720" w:hanging="360"/>
        <w:rPr>
          <w:sz w:val="24"/>
        </w:rPr>
      </w:pPr>
      <w:r w:rsidRPr="00E3498A">
        <w:rPr>
          <w:spacing w:val="-1"/>
          <w:rtl/>
        </w:rPr>
        <w:t>الأشخاص الذين استنفدوا مخصصات تأمينهم الصحي ويمكنهم إثبات عدم قدرتهم على دفع الرسوم كاملة؛ أو</w:t>
      </w:r>
    </w:p>
    <w:p w14:paraId="0CF70E13" w14:textId="20FAB969" w:rsidR="00376FD6" w:rsidRPr="00E3498A" w:rsidRDefault="00764DE3" w:rsidP="00E3498A">
      <w:pPr>
        <w:pStyle w:val="ListParagraph"/>
        <w:widowControl/>
        <w:numPr>
          <w:ilvl w:val="1"/>
          <w:numId w:val="1"/>
        </w:numPr>
        <w:bidi/>
        <w:spacing w:before="9" w:line="232" w:lineRule="auto"/>
        <w:ind w:right="720" w:hanging="360"/>
        <w:rPr>
          <w:sz w:val="24"/>
        </w:rPr>
      </w:pPr>
      <w:r w:rsidRPr="00E3498A">
        <w:rPr>
          <w:spacing w:val="-2"/>
          <w:rtl/>
        </w:rPr>
        <w:t>وفقًا لتقدير المستشفى، فإن الأفراد الذين يمكنهم إثبات عدم قدرتهم على دفع المدفوعات المشتركة و/أو المبالغ المقتطعة يمكنهم طلب تخفيض المدفوعات أو الخصم منها.</w:t>
      </w:r>
    </w:p>
    <w:p w14:paraId="745E8DF9" w14:textId="77777777" w:rsidR="00E3498A" w:rsidRPr="00E3498A" w:rsidRDefault="00E3498A" w:rsidP="00E3498A">
      <w:pPr>
        <w:pStyle w:val="ListParagraph"/>
        <w:widowControl/>
        <w:bidi/>
        <w:spacing w:before="9" w:line="232" w:lineRule="auto"/>
        <w:ind w:right="720" w:firstLine="0"/>
        <w:rPr>
          <w:sz w:val="24"/>
        </w:rPr>
      </w:pPr>
    </w:p>
    <w:p w14:paraId="47292EC2" w14:textId="77777777" w:rsidR="00376FD6" w:rsidRPr="00E3498A" w:rsidRDefault="00764DE3" w:rsidP="00E3498A">
      <w:pPr>
        <w:pStyle w:val="BodyText"/>
        <w:widowControl/>
        <w:bidi/>
        <w:spacing w:before="80"/>
        <w:ind w:left="820" w:right="720"/>
      </w:pPr>
      <w:r w:rsidRPr="00E3498A">
        <w:rPr>
          <w:spacing w:val="-2"/>
          <w:rtl/>
        </w:rPr>
        <w:t>الأفراد الذين يصل دخلهم إلى 400% من مستوى الفقر الفيدرالي مؤهلون للحصول على المساعدة المالية.</w:t>
      </w:r>
    </w:p>
    <w:tbl>
      <w:tblPr>
        <w:bidiVisu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4"/>
        <w:gridCol w:w="2337"/>
        <w:gridCol w:w="2337"/>
        <w:gridCol w:w="2338"/>
      </w:tblGrid>
      <w:tr w:rsidR="00376FD6" w:rsidRPr="00E3498A" w14:paraId="4C617B2E" w14:textId="77777777">
        <w:trPr>
          <w:trHeight w:val="265"/>
        </w:trPr>
        <w:tc>
          <w:tcPr>
            <w:tcW w:w="8766" w:type="dxa"/>
            <w:gridSpan w:val="4"/>
          </w:tcPr>
          <w:p w14:paraId="11F3ADDC" w14:textId="77AE7A64" w:rsidR="00376FD6" w:rsidRPr="00E3498A" w:rsidRDefault="00764DE3" w:rsidP="00E3498A">
            <w:pPr>
              <w:pStyle w:val="TableParagraph"/>
              <w:widowControl/>
              <w:bidi/>
              <w:spacing w:before="2" w:line="244" w:lineRule="exact"/>
              <w:ind w:left="107" w:right="101"/>
              <w:rPr>
                <w:b/>
                <w:sz w:val="23"/>
              </w:rPr>
            </w:pPr>
            <w:r w:rsidRPr="00E3498A">
              <w:rPr>
                <w:b/>
                <w:bCs/>
                <w:spacing w:val="-2"/>
                <w:sz w:val="23"/>
                <w:szCs w:val="23"/>
                <w:rtl/>
              </w:rPr>
              <w:t>مستويات الفقر الفيدرالية (</w:t>
            </w:r>
            <w:r w:rsidR="00650A3E" w:rsidRPr="00650A3E">
              <w:rPr>
                <w:b/>
                <w:bCs/>
                <w:spacing w:val="-2"/>
                <w:sz w:val="23"/>
                <w:szCs w:val="23"/>
              </w:rPr>
              <w:t>2026</w:t>
            </w:r>
            <w:r w:rsidRPr="00E3498A">
              <w:rPr>
                <w:b/>
                <w:bCs/>
                <w:spacing w:val="-2"/>
                <w:sz w:val="23"/>
                <w:szCs w:val="23"/>
                <w:rtl/>
              </w:rPr>
              <w:t>)</w:t>
            </w:r>
          </w:p>
        </w:tc>
      </w:tr>
      <w:tr w:rsidR="00376FD6" w:rsidRPr="00E3498A" w14:paraId="4B1049F1" w14:textId="77777777" w:rsidTr="00E3498A">
        <w:trPr>
          <w:trHeight w:val="20"/>
        </w:trPr>
        <w:tc>
          <w:tcPr>
            <w:tcW w:w="1754" w:type="dxa"/>
          </w:tcPr>
          <w:p w14:paraId="52BF7EA2" w14:textId="77777777" w:rsidR="00376FD6" w:rsidRPr="00E3498A" w:rsidRDefault="00764DE3" w:rsidP="00E3498A">
            <w:pPr>
              <w:pStyle w:val="TableParagraph"/>
              <w:widowControl/>
              <w:bidi/>
              <w:spacing w:line="252" w:lineRule="exact"/>
              <w:ind w:left="107" w:right="101"/>
              <w:rPr>
                <w:b/>
              </w:rPr>
            </w:pPr>
            <w:r w:rsidRPr="00E3498A">
              <w:rPr>
                <w:b/>
                <w:bCs/>
                <w:spacing w:val="-3"/>
                <w:rtl/>
              </w:rPr>
              <w:t>حجم الأسرة المعيشية</w:t>
            </w:r>
          </w:p>
        </w:tc>
        <w:tc>
          <w:tcPr>
            <w:tcW w:w="2337" w:type="dxa"/>
          </w:tcPr>
          <w:p w14:paraId="1769EE69" w14:textId="1932F7EA" w:rsidR="00376FD6" w:rsidRPr="00E3498A" w:rsidRDefault="00764DE3" w:rsidP="00E3498A">
            <w:pPr>
              <w:pStyle w:val="TableParagraph"/>
              <w:widowControl/>
              <w:bidi/>
              <w:ind w:left="8" w:right="101"/>
              <w:jc w:val="center"/>
              <w:rPr>
                <w:b/>
              </w:rPr>
            </w:pPr>
            <w:r w:rsidRPr="00E3498A">
              <w:rPr>
                <w:b/>
                <w:spacing w:val="-4"/>
              </w:rPr>
              <w:t>200</w:t>
            </w:r>
            <w:r w:rsidR="00E3498A">
              <w:rPr>
                <w:b/>
                <w:spacing w:val="-4"/>
                <w:rtl/>
              </w:rPr>
              <w:t>‏</w:t>
            </w:r>
            <w:r w:rsidRPr="00E3498A">
              <w:rPr>
                <w:b/>
                <w:spacing w:val="-4"/>
              </w:rPr>
              <w:t>%</w:t>
            </w:r>
          </w:p>
        </w:tc>
        <w:tc>
          <w:tcPr>
            <w:tcW w:w="2337" w:type="dxa"/>
          </w:tcPr>
          <w:p w14:paraId="55EBF8A7" w14:textId="4B806F19" w:rsidR="00376FD6" w:rsidRPr="00E3498A" w:rsidRDefault="00764DE3" w:rsidP="00E3498A">
            <w:pPr>
              <w:pStyle w:val="TableParagraph"/>
              <w:widowControl/>
              <w:bidi/>
              <w:ind w:left="12" w:right="101"/>
              <w:jc w:val="center"/>
              <w:rPr>
                <w:b/>
              </w:rPr>
            </w:pPr>
            <w:r w:rsidRPr="00E3498A">
              <w:rPr>
                <w:b/>
                <w:spacing w:val="-4"/>
              </w:rPr>
              <w:t>300</w:t>
            </w:r>
            <w:r w:rsidR="00E3498A">
              <w:rPr>
                <w:b/>
                <w:spacing w:val="-4"/>
                <w:rtl/>
              </w:rPr>
              <w:t>‏</w:t>
            </w:r>
            <w:r w:rsidRPr="00E3498A">
              <w:rPr>
                <w:b/>
                <w:spacing w:val="-4"/>
              </w:rPr>
              <w:t>%</w:t>
            </w:r>
          </w:p>
        </w:tc>
        <w:tc>
          <w:tcPr>
            <w:tcW w:w="2338" w:type="dxa"/>
          </w:tcPr>
          <w:p w14:paraId="58AEF595" w14:textId="535D79B7" w:rsidR="00376FD6" w:rsidRPr="00E3498A" w:rsidRDefault="00764DE3" w:rsidP="00E3498A">
            <w:pPr>
              <w:pStyle w:val="TableParagraph"/>
              <w:widowControl/>
              <w:bidi/>
              <w:ind w:left="17" w:right="101"/>
              <w:jc w:val="center"/>
              <w:rPr>
                <w:b/>
              </w:rPr>
            </w:pPr>
            <w:r w:rsidRPr="00E3498A">
              <w:rPr>
                <w:b/>
                <w:spacing w:val="-4"/>
              </w:rPr>
              <w:t>400</w:t>
            </w:r>
            <w:r w:rsidR="00E3498A">
              <w:rPr>
                <w:b/>
                <w:spacing w:val="-4"/>
                <w:rtl/>
              </w:rPr>
              <w:t>‏</w:t>
            </w:r>
            <w:r w:rsidRPr="00E3498A">
              <w:rPr>
                <w:b/>
                <w:spacing w:val="-4"/>
              </w:rPr>
              <w:t>%</w:t>
            </w:r>
          </w:p>
        </w:tc>
      </w:tr>
      <w:tr w:rsidR="00376FD6" w:rsidRPr="00E3498A" w14:paraId="7233A6FD" w14:textId="77777777" w:rsidTr="00E3498A">
        <w:trPr>
          <w:trHeight w:val="251"/>
        </w:trPr>
        <w:tc>
          <w:tcPr>
            <w:tcW w:w="1754" w:type="dxa"/>
          </w:tcPr>
          <w:p w14:paraId="4AF18335" w14:textId="77777777" w:rsidR="00376FD6" w:rsidRPr="00E3498A" w:rsidRDefault="00764DE3" w:rsidP="00E3498A">
            <w:pPr>
              <w:pStyle w:val="TableParagraph"/>
              <w:widowControl/>
              <w:bidi/>
              <w:spacing w:line="232" w:lineRule="exact"/>
              <w:ind w:left="107" w:right="101"/>
            </w:pPr>
            <w:r w:rsidRPr="00E3498A">
              <w:rPr>
                <w:spacing w:val="-1"/>
                <w:rtl/>
              </w:rPr>
              <w:t>شخص واحد</w:t>
            </w:r>
          </w:p>
        </w:tc>
        <w:tc>
          <w:tcPr>
            <w:tcW w:w="2337" w:type="dxa"/>
          </w:tcPr>
          <w:p w14:paraId="2E436E3C" w14:textId="03D39AD1" w:rsidR="00376FD6" w:rsidRPr="00E3498A" w:rsidRDefault="00281532" w:rsidP="00E3498A">
            <w:pPr>
              <w:pStyle w:val="TableParagraph"/>
              <w:widowControl/>
              <w:bidi/>
              <w:spacing w:line="232" w:lineRule="exact"/>
              <w:ind w:left="8" w:right="101"/>
              <w:jc w:val="center"/>
            </w:pPr>
            <w:r>
              <w:rPr>
                <w:spacing w:val="-2"/>
              </w:rPr>
              <w:t xml:space="preserve"> </w:t>
            </w:r>
            <w:r w:rsidR="00650A3E" w:rsidRPr="00650A3E">
              <w:rPr>
                <w:spacing w:val="-2"/>
              </w:rPr>
              <w:t>31,920</w:t>
            </w:r>
            <w:r w:rsidR="00764DE3" w:rsidRPr="00E3498A">
              <w:rPr>
                <w:spacing w:val="-2"/>
                <w:rtl/>
              </w:rPr>
              <w:t>دولارًا</w:t>
            </w:r>
          </w:p>
        </w:tc>
        <w:tc>
          <w:tcPr>
            <w:tcW w:w="2337" w:type="dxa"/>
          </w:tcPr>
          <w:p w14:paraId="6BE8AF70" w14:textId="3F81665B" w:rsidR="00376FD6" w:rsidRPr="00E3498A" w:rsidRDefault="00650A3E" w:rsidP="00E3498A">
            <w:pPr>
              <w:pStyle w:val="TableParagraph"/>
              <w:widowControl/>
              <w:bidi/>
              <w:spacing w:line="232" w:lineRule="exact"/>
              <w:ind w:left="12" w:right="101"/>
              <w:jc w:val="center"/>
            </w:pPr>
            <w:r w:rsidRPr="00650A3E">
              <w:rPr>
                <w:spacing w:val="-2"/>
              </w:rPr>
              <w:t>47,880</w:t>
            </w:r>
            <w:r w:rsidR="00764DE3" w:rsidRPr="00E3498A">
              <w:rPr>
                <w:spacing w:val="-2"/>
                <w:rtl/>
              </w:rPr>
              <w:t xml:space="preserve"> دولارًا</w:t>
            </w:r>
          </w:p>
        </w:tc>
        <w:tc>
          <w:tcPr>
            <w:tcW w:w="2338" w:type="dxa"/>
          </w:tcPr>
          <w:p w14:paraId="589F4C01" w14:textId="1792B655" w:rsidR="00376FD6" w:rsidRPr="00E3498A" w:rsidRDefault="00650A3E" w:rsidP="00E3498A">
            <w:pPr>
              <w:pStyle w:val="TableParagraph"/>
              <w:widowControl/>
              <w:bidi/>
              <w:spacing w:line="232" w:lineRule="exact"/>
              <w:ind w:left="17" w:right="101"/>
              <w:jc w:val="center"/>
            </w:pPr>
            <w:r w:rsidRPr="00650A3E">
              <w:rPr>
                <w:spacing w:val="-2"/>
              </w:rPr>
              <w:t>63,840</w:t>
            </w:r>
            <w:r w:rsidR="00764DE3" w:rsidRPr="00E3498A">
              <w:rPr>
                <w:spacing w:val="-2"/>
                <w:rtl/>
              </w:rPr>
              <w:t xml:space="preserve"> دولارًا</w:t>
            </w:r>
          </w:p>
        </w:tc>
      </w:tr>
      <w:tr w:rsidR="00376FD6" w:rsidRPr="00E3498A" w14:paraId="1D500428" w14:textId="77777777" w:rsidTr="00E3498A">
        <w:trPr>
          <w:trHeight w:val="254"/>
        </w:trPr>
        <w:tc>
          <w:tcPr>
            <w:tcW w:w="1754" w:type="dxa"/>
          </w:tcPr>
          <w:p w14:paraId="429A35F1" w14:textId="77777777" w:rsidR="00376FD6" w:rsidRPr="00E3498A" w:rsidRDefault="00764DE3" w:rsidP="00E3498A">
            <w:pPr>
              <w:pStyle w:val="TableParagraph"/>
              <w:widowControl/>
              <w:bidi/>
              <w:spacing w:line="234" w:lineRule="exact"/>
              <w:ind w:left="107" w:right="101"/>
            </w:pPr>
            <w:r w:rsidRPr="00E3498A">
              <w:rPr>
                <w:spacing w:val="-1"/>
                <w:rtl/>
              </w:rPr>
              <w:t>شخصان</w:t>
            </w:r>
          </w:p>
        </w:tc>
        <w:tc>
          <w:tcPr>
            <w:tcW w:w="2337" w:type="dxa"/>
          </w:tcPr>
          <w:p w14:paraId="3114261C" w14:textId="120763C8" w:rsidR="00376FD6" w:rsidRPr="00E3498A" w:rsidRDefault="00650A3E" w:rsidP="00E3498A">
            <w:pPr>
              <w:pStyle w:val="TableParagraph"/>
              <w:widowControl/>
              <w:bidi/>
              <w:spacing w:line="234" w:lineRule="exact"/>
              <w:ind w:left="8" w:right="101"/>
              <w:jc w:val="center"/>
            </w:pPr>
            <w:r w:rsidRPr="00650A3E">
              <w:rPr>
                <w:spacing w:val="-2"/>
              </w:rPr>
              <w:t>43,280</w:t>
            </w:r>
            <w:r w:rsidR="00764DE3" w:rsidRPr="00E3498A">
              <w:rPr>
                <w:spacing w:val="-2"/>
                <w:rtl/>
              </w:rPr>
              <w:t xml:space="preserve"> دولارًا</w:t>
            </w:r>
          </w:p>
        </w:tc>
        <w:tc>
          <w:tcPr>
            <w:tcW w:w="2337" w:type="dxa"/>
          </w:tcPr>
          <w:p w14:paraId="6D06C58E" w14:textId="4CB06EAB" w:rsidR="00376FD6" w:rsidRPr="00E3498A" w:rsidRDefault="00650A3E" w:rsidP="00E3498A">
            <w:pPr>
              <w:pStyle w:val="TableParagraph"/>
              <w:widowControl/>
              <w:bidi/>
              <w:spacing w:line="234" w:lineRule="exact"/>
              <w:ind w:left="12" w:right="101"/>
              <w:jc w:val="center"/>
            </w:pPr>
            <w:r w:rsidRPr="00650A3E">
              <w:rPr>
                <w:spacing w:val="-2"/>
              </w:rPr>
              <w:t>64,920</w:t>
            </w:r>
            <w:r w:rsidR="00764DE3" w:rsidRPr="00E3498A">
              <w:rPr>
                <w:spacing w:val="-2"/>
                <w:rtl/>
              </w:rPr>
              <w:t xml:space="preserve"> دولارًا</w:t>
            </w:r>
          </w:p>
        </w:tc>
        <w:tc>
          <w:tcPr>
            <w:tcW w:w="2338" w:type="dxa"/>
          </w:tcPr>
          <w:p w14:paraId="37D5BA12" w14:textId="5D637088" w:rsidR="00376FD6" w:rsidRPr="00E3498A" w:rsidRDefault="00650A3E" w:rsidP="00E3498A">
            <w:pPr>
              <w:pStyle w:val="TableParagraph"/>
              <w:widowControl/>
              <w:bidi/>
              <w:spacing w:line="234" w:lineRule="exact"/>
              <w:ind w:left="17" w:right="101"/>
              <w:jc w:val="center"/>
            </w:pPr>
            <w:r w:rsidRPr="00650A3E">
              <w:rPr>
                <w:spacing w:val="-2"/>
              </w:rPr>
              <w:t>86,560</w:t>
            </w:r>
            <w:r w:rsidR="00764DE3" w:rsidRPr="00E3498A">
              <w:rPr>
                <w:spacing w:val="-2"/>
                <w:rtl/>
              </w:rPr>
              <w:t xml:space="preserve"> دولارًا</w:t>
            </w:r>
          </w:p>
        </w:tc>
      </w:tr>
      <w:tr w:rsidR="00376FD6" w:rsidRPr="00E3498A" w14:paraId="21F5D78E" w14:textId="77777777" w:rsidTr="00E3498A">
        <w:trPr>
          <w:trHeight w:val="251"/>
        </w:trPr>
        <w:tc>
          <w:tcPr>
            <w:tcW w:w="1754" w:type="dxa"/>
          </w:tcPr>
          <w:p w14:paraId="21BC2E2D" w14:textId="77777777" w:rsidR="00376FD6" w:rsidRPr="00E3498A" w:rsidRDefault="00764DE3" w:rsidP="00E3498A">
            <w:pPr>
              <w:pStyle w:val="TableParagraph"/>
              <w:widowControl/>
              <w:bidi/>
              <w:spacing w:line="232" w:lineRule="exact"/>
              <w:ind w:left="107" w:right="101"/>
            </w:pPr>
            <w:r w:rsidRPr="00E3498A">
              <w:rPr>
                <w:spacing w:val="-1"/>
                <w:rtl/>
              </w:rPr>
              <w:t>3 أشخاص</w:t>
            </w:r>
          </w:p>
        </w:tc>
        <w:tc>
          <w:tcPr>
            <w:tcW w:w="2337" w:type="dxa"/>
          </w:tcPr>
          <w:p w14:paraId="4B443E4D" w14:textId="36D75323" w:rsidR="00376FD6" w:rsidRPr="00E3498A" w:rsidRDefault="00650A3E" w:rsidP="00E3498A">
            <w:pPr>
              <w:pStyle w:val="TableParagraph"/>
              <w:widowControl/>
              <w:bidi/>
              <w:spacing w:line="232" w:lineRule="exact"/>
              <w:ind w:left="8" w:right="101"/>
              <w:jc w:val="center"/>
            </w:pPr>
            <w:r w:rsidRPr="00650A3E">
              <w:rPr>
                <w:spacing w:val="-2"/>
              </w:rPr>
              <w:t>54,640</w:t>
            </w:r>
            <w:r w:rsidR="00764DE3" w:rsidRPr="00E3498A">
              <w:rPr>
                <w:spacing w:val="-2"/>
                <w:rtl/>
              </w:rPr>
              <w:t xml:space="preserve"> دولارًا</w:t>
            </w:r>
          </w:p>
        </w:tc>
        <w:tc>
          <w:tcPr>
            <w:tcW w:w="2337" w:type="dxa"/>
          </w:tcPr>
          <w:p w14:paraId="1416F488" w14:textId="626EFC89" w:rsidR="00376FD6" w:rsidRPr="00E3498A" w:rsidRDefault="00650A3E" w:rsidP="00E3498A">
            <w:pPr>
              <w:pStyle w:val="TableParagraph"/>
              <w:widowControl/>
              <w:bidi/>
              <w:spacing w:line="232" w:lineRule="exact"/>
              <w:ind w:left="12" w:right="101"/>
              <w:jc w:val="center"/>
            </w:pPr>
            <w:r w:rsidRPr="00650A3E">
              <w:rPr>
                <w:spacing w:val="-2"/>
              </w:rPr>
              <w:t>81,960</w:t>
            </w:r>
            <w:r w:rsidR="00764DE3" w:rsidRPr="00E3498A">
              <w:rPr>
                <w:spacing w:val="-2"/>
                <w:rtl/>
              </w:rPr>
              <w:t xml:space="preserve"> دولارًا</w:t>
            </w:r>
          </w:p>
        </w:tc>
        <w:tc>
          <w:tcPr>
            <w:tcW w:w="2338" w:type="dxa"/>
          </w:tcPr>
          <w:p w14:paraId="4FAFAFBD" w14:textId="2A21843A" w:rsidR="00376FD6" w:rsidRPr="00E3498A" w:rsidRDefault="00650A3E" w:rsidP="00E3498A">
            <w:pPr>
              <w:pStyle w:val="TableParagraph"/>
              <w:widowControl/>
              <w:bidi/>
              <w:spacing w:line="232" w:lineRule="exact"/>
              <w:ind w:left="17" w:right="101"/>
              <w:jc w:val="center"/>
            </w:pPr>
            <w:r w:rsidRPr="00650A3E">
              <w:rPr>
                <w:spacing w:val="-2"/>
              </w:rPr>
              <w:t>109,280</w:t>
            </w:r>
            <w:r w:rsidR="00764DE3" w:rsidRPr="00E3498A">
              <w:rPr>
                <w:spacing w:val="-2"/>
                <w:rtl/>
              </w:rPr>
              <w:t xml:space="preserve"> دولارًا</w:t>
            </w:r>
          </w:p>
        </w:tc>
      </w:tr>
      <w:tr w:rsidR="00376FD6" w:rsidRPr="00E3498A" w14:paraId="1446F768" w14:textId="77777777" w:rsidTr="00E3498A">
        <w:trPr>
          <w:trHeight w:val="254"/>
        </w:trPr>
        <w:tc>
          <w:tcPr>
            <w:tcW w:w="1754" w:type="dxa"/>
          </w:tcPr>
          <w:p w14:paraId="6F5B19A8" w14:textId="77777777" w:rsidR="00376FD6" w:rsidRPr="00E3498A" w:rsidRDefault="00764DE3" w:rsidP="00E3498A">
            <w:pPr>
              <w:pStyle w:val="TableParagraph"/>
              <w:widowControl/>
              <w:bidi/>
              <w:spacing w:before="2" w:line="232" w:lineRule="exact"/>
              <w:ind w:left="107" w:right="101"/>
            </w:pPr>
            <w:r w:rsidRPr="00E3498A">
              <w:rPr>
                <w:spacing w:val="-1"/>
                <w:rtl/>
              </w:rPr>
              <w:t>4 أشخاص</w:t>
            </w:r>
          </w:p>
        </w:tc>
        <w:tc>
          <w:tcPr>
            <w:tcW w:w="2337" w:type="dxa"/>
          </w:tcPr>
          <w:p w14:paraId="14F42F48" w14:textId="4850F38F" w:rsidR="00376FD6" w:rsidRPr="00E3498A" w:rsidRDefault="00650A3E" w:rsidP="00E3498A">
            <w:pPr>
              <w:pStyle w:val="TableParagraph"/>
              <w:widowControl/>
              <w:bidi/>
              <w:spacing w:before="2" w:line="232" w:lineRule="exact"/>
              <w:ind w:left="8" w:right="101"/>
              <w:jc w:val="center"/>
            </w:pPr>
            <w:r w:rsidRPr="00650A3E">
              <w:rPr>
                <w:spacing w:val="-2"/>
              </w:rPr>
              <w:t>66,000</w:t>
            </w:r>
            <w:r w:rsidR="00764DE3" w:rsidRPr="00E3498A">
              <w:rPr>
                <w:spacing w:val="-2"/>
                <w:rtl/>
              </w:rPr>
              <w:t xml:space="preserve"> دولار</w:t>
            </w:r>
          </w:p>
        </w:tc>
        <w:tc>
          <w:tcPr>
            <w:tcW w:w="2337" w:type="dxa"/>
          </w:tcPr>
          <w:p w14:paraId="76C68A56" w14:textId="5D26243B" w:rsidR="00376FD6" w:rsidRPr="00E3498A" w:rsidRDefault="00650A3E" w:rsidP="00E3498A">
            <w:pPr>
              <w:pStyle w:val="TableParagraph"/>
              <w:widowControl/>
              <w:bidi/>
              <w:spacing w:before="2" w:line="232" w:lineRule="exact"/>
              <w:ind w:left="12" w:right="101"/>
              <w:jc w:val="center"/>
            </w:pPr>
            <w:r w:rsidRPr="00650A3E">
              <w:rPr>
                <w:spacing w:val="-2"/>
              </w:rPr>
              <w:t>99,000</w:t>
            </w:r>
            <w:r w:rsidR="00764DE3" w:rsidRPr="00E3498A">
              <w:rPr>
                <w:spacing w:val="-2"/>
                <w:rtl/>
              </w:rPr>
              <w:t xml:space="preserve"> دولار</w:t>
            </w:r>
          </w:p>
        </w:tc>
        <w:tc>
          <w:tcPr>
            <w:tcW w:w="2338" w:type="dxa"/>
          </w:tcPr>
          <w:p w14:paraId="39B5F363" w14:textId="6DDAF4B4" w:rsidR="00376FD6" w:rsidRPr="00E3498A" w:rsidRDefault="00650A3E" w:rsidP="00E3498A">
            <w:pPr>
              <w:pStyle w:val="TableParagraph"/>
              <w:widowControl/>
              <w:bidi/>
              <w:spacing w:before="2" w:line="232" w:lineRule="exact"/>
              <w:ind w:left="17" w:right="101"/>
              <w:jc w:val="center"/>
            </w:pPr>
            <w:r w:rsidRPr="00650A3E">
              <w:rPr>
                <w:spacing w:val="-2"/>
              </w:rPr>
              <w:t>132,000</w:t>
            </w:r>
            <w:r w:rsidR="00764DE3" w:rsidRPr="00E3498A">
              <w:rPr>
                <w:spacing w:val="-2"/>
                <w:rtl/>
              </w:rPr>
              <w:t xml:space="preserve"> دولار</w:t>
            </w:r>
          </w:p>
        </w:tc>
      </w:tr>
      <w:tr w:rsidR="00376FD6" w:rsidRPr="00E3498A" w14:paraId="133B9D2F" w14:textId="77777777" w:rsidTr="00E3498A">
        <w:trPr>
          <w:trHeight w:val="254"/>
        </w:trPr>
        <w:tc>
          <w:tcPr>
            <w:tcW w:w="1754" w:type="dxa"/>
          </w:tcPr>
          <w:p w14:paraId="018E0D7A" w14:textId="77777777" w:rsidR="00376FD6" w:rsidRPr="00E3498A" w:rsidRDefault="00764DE3" w:rsidP="00E3498A">
            <w:pPr>
              <w:pStyle w:val="TableParagraph"/>
              <w:widowControl/>
              <w:bidi/>
              <w:spacing w:line="234" w:lineRule="exact"/>
              <w:ind w:left="107" w:right="101"/>
            </w:pPr>
            <w:r w:rsidRPr="00E3498A">
              <w:rPr>
                <w:spacing w:val="-1"/>
                <w:rtl/>
              </w:rPr>
              <w:t>5 أشخاص</w:t>
            </w:r>
          </w:p>
        </w:tc>
        <w:tc>
          <w:tcPr>
            <w:tcW w:w="2337" w:type="dxa"/>
          </w:tcPr>
          <w:p w14:paraId="41A7B9BE" w14:textId="7C589AEA" w:rsidR="00376FD6" w:rsidRPr="00E3498A" w:rsidRDefault="00650A3E" w:rsidP="00E3498A">
            <w:pPr>
              <w:pStyle w:val="TableParagraph"/>
              <w:widowControl/>
              <w:bidi/>
              <w:spacing w:line="234" w:lineRule="exact"/>
              <w:ind w:left="8" w:right="101"/>
              <w:jc w:val="center"/>
            </w:pPr>
            <w:r w:rsidRPr="00650A3E">
              <w:rPr>
                <w:spacing w:val="-2"/>
              </w:rPr>
              <w:t>77,360</w:t>
            </w:r>
            <w:r w:rsidR="00764DE3" w:rsidRPr="00E3498A">
              <w:rPr>
                <w:spacing w:val="-2"/>
                <w:rtl/>
              </w:rPr>
              <w:t xml:space="preserve"> دولارًا</w:t>
            </w:r>
          </w:p>
        </w:tc>
        <w:tc>
          <w:tcPr>
            <w:tcW w:w="2337" w:type="dxa"/>
          </w:tcPr>
          <w:p w14:paraId="5A8D7F3F" w14:textId="45F15739" w:rsidR="00376FD6" w:rsidRPr="00E3498A" w:rsidRDefault="00650A3E" w:rsidP="00E3498A">
            <w:pPr>
              <w:pStyle w:val="TableParagraph"/>
              <w:widowControl/>
              <w:bidi/>
              <w:spacing w:line="234" w:lineRule="exact"/>
              <w:ind w:left="12" w:right="101"/>
              <w:jc w:val="center"/>
            </w:pPr>
            <w:r w:rsidRPr="00650A3E">
              <w:rPr>
                <w:spacing w:val="-2"/>
              </w:rPr>
              <w:t>116,040</w:t>
            </w:r>
            <w:r w:rsidR="00764DE3" w:rsidRPr="00E3498A">
              <w:rPr>
                <w:spacing w:val="-2"/>
                <w:rtl/>
              </w:rPr>
              <w:t xml:space="preserve"> دولارًا</w:t>
            </w:r>
          </w:p>
        </w:tc>
        <w:tc>
          <w:tcPr>
            <w:tcW w:w="2338" w:type="dxa"/>
          </w:tcPr>
          <w:p w14:paraId="0157754C" w14:textId="025450A1" w:rsidR="00376FD6" w:rsidRPr="00E3498A" w:rsidRDefault="00650A3E" w:rsidP="00E3498A">
            <w:pPr>
              <w:pStyle w:val="TableParagraph"/>
              <w:widowControl/>
              <w:bidi/>
              <w:spacing w:line="234" w:lineRule="exact"/>
              <w:ind w:left="17" w:right="101"/>
              <w:jc w:val="center"/>
            </w:pPr>
            <w:r w:rsidRPr="00650A3E">
              <w:rPr>
                <w:spacing w:val="-2"/>
              </w:rPr>
              <w:t>154,720</w:t>
            </w:r>
            <w:r w:rsidR="00764DE3" w:rsidRPr="00E3498A">
              <w:rPr>
                <w:spacing w:val="-2"/>
                <w:rtl/>
              </w:rPr>
              <w:t xml:space="preserve"> دولارًا</w:t>
            </w:r>
          </w:p>
        </w:tc>
      </w:tr>
      <w:tr w:rsidR="00376FD6" w:rsidRPr="00E3498A" w14:paraId="7F0164F8" w14:textId="77777777" w:rsidTr="00E3498A">
        <w:trPr>
          <w:trHeight w:val="251"/>
        </w:trPr>
        <w:tc>
          <w:tcPr>
            <w:tcW w:w="1754" w:type="dxa"/>
          </w:tcPr>
          <w:p w14:paraId="7109CCDE" w14:textId="77777777" w:rsidR="00376FD6" w:rsidRPr="00E3498A" w:rsidRDefault="00764DE3" w:rsidP="00E3498A">
            <w:pPr>
              <w:pStyle w:val="TableParagraph"/>
              <w:widowControl/>
              <w:bidi/>
              <w:spacing w:line="232" w:lineRule="exact"/>
              <w:ind w:left="107" w:right="101"/>
            </w:pPr>
            <w:r w:rsidRPr="00E3498A">
              <w:rPr>
                <w:spacing w:val="-1"/>
                <w:rtl/>
              </w:rPr>
              <w:t>6 أشخاص</w:t>
            </w:r>
          </w:p>
        </w:tc>
        <w:tc>
          <w:tcPr>
            <w:tcW w:w="2337" w:type="dxa"/>
          </w:tcPr>
          <w:p w14:paraId="20056037" w14:textId="5782D934" w:rsidR="00376FD6" w:rsidRPr="00E3498A" w:rsidRDefault="00650A3E" w:rsidP="00E3498A">
            <w:pPr>
              <w:pStyle w:val="TableParagraph"/>
              <w:widowControl/>
              <w:bidi/>
              <w:spacing w:line="232" w:lineRule="exact"/>
              <w:ind w:left="8" w:right="101"/>
              <w:jc w:val="center"/>
            </w:pPr>
            <w:r w:rsidRPr="00650A3E">
              <w:rPr>
                <w:spacing w:val="-2"/>
              </w:rPr>
              <w:t>88,720</w:t>
            </w:r>
            <w:r w:rsidR="00764DE3" w:rsidRPr="00E3498A">
              <w:rPr>
                <w:spacing w:val="-2"/>
                <w:rtl/>
              </w:rPr>
              <w:t xml:space="preserve"> دولارًا</w:t>
            </w:r>
          </w:p>
        </w:tc>
        <w:tc>
          <w:tcPr>
            <w:tcW w:w="2337" w:type="dxa"/>
          </w:tcPr>
          <w:p w14:paraId="0948EE15" w14:textId="631C1D95" w:rsidR="00376FD6" w:rsidRPr="00E3498A" w:rsidRDefault="00650A3E" w:rsidP="00E3498A">
            <w:pPr>
              <w:pStyle w:val="TableParagraph"/>
              <w:widowControl/>
              <w:bidi/>
              <w:spacing w:line="232" w:lineRule="exact"/>
              <w:ind w:left="12" w:right="101"/>
              <w:jc w:val="center"/>
            </w:pPr>
            <w:r w:rsidRPr="00650A3E">
              <w:rPr>
                <w:spacing w:val="-2"/>
              </w:rPr>
              <w:t>133,080</w:t>
            </w:r>
            <w:r w:rsidR="00764DE3" w:rsidRPr="00E3498A">
              <w:rPr>
                <w:spacing w:val="-2"/>
                <w:rtl/>
              </w:rPr>
              <w:t xml:space="preserve"> دولارًا</w:t>
            </w:r>
          </w:p>
        </w:tc>
        <w:tc>
          <w:tcPr>
            <w:tcW w:w="2338" w:type="dxa"/>
          </w:tcPr>
          <w:p w14:paraId="4DE255C6" w14:textId="32EB9AFA" w:rsidR="00376FD6" w:rsidRPr="00E3498A" w:rsidRDefault="00650A3E" w:rsidP="00E3498A">
            <w:pPr>
              <w:pStyle w:val="TableParagraph"/>
              <w:widowControl/>
              <w:bidi/>
              <w:spacing w:line="232" w:lineRule="exact"/>
              <w:ind w:left="17" w:right="101"/>
              <w:jc w:val="center"/>
            </w:pPr>
            <w:r w:rsidRPr="00650A3E">
              <w:rPr>
                <w:spacing w:val="-2"/>
              </w:rPr>
              <w:t>177,440</w:t>
            </w:r>
            <w:r w:rsidR="00764DE3" w:rsidRPr="00E3498A">
              <w:rPr>
                <w:spacing w:val="-2"/>
                <w:rtl/>
              </w:rPr>
              <w:t xml:space="preserve"> دولارًا</w:t>
            </w:r>
          </w:p>
        </w:tc>
      </w:tr>
      <w:tr w:rsidR="00376FD6" w:rsidRPr="00E3498A" w14:paraId="034F89EE" w14:textId="77777777" w:rsidTr="00E3498A">
        <w:trPr>
          <w:trHeight w:val="277"/>
        </w:trPr>
        <w:tc>
          <w:tcPr>
            <w:tcW w:w="1754" w:type="dxa"/>
          </w:tcPr>
          <w:p w14:paraId="738B6857" w14:textId="77777777" w:rsidR="00376FD6" w:rsidRPr="00E3498A" w:rsidRDefault="00764DE3" w:rsidP="00E3498A">
            <w:pPr>
              <w:pStyle w:val="TableParagraph"/>
              <w:widowControl/>
              <w:bidi/>
              <w:ind w:left="107" w:right="101"/>
            </w:pPr>
            <w:r w:rsidRPr="00E3498A">
              <w:rPr>
                <w:spacing w:val="-1"/>
                <w:rtl/>
              </w:rPr>
              <w:t>7 أشخاص</w:t>
            </w:r>
          </w:p>
        </w:tc>
        <w:tc>
          <w:tcPr>
            <w:tcW w:w="2337" w:type="dxa"/>
          </w:tcPr>
          <w:p w14:paraId="462EC153" w14:textId="0535A4E5" w:rsidR="00376FD6" w:rsidRPr="00E3498A" w:rsidRDefault="00650A3E" w:rsidP="00E3498A">
            <w:pPr>
              <w:pStyle w:val="TableParagraph"/>
              <w:widowControl/>
              <w:bidi/>
              <w:ind w:left="8" w:right="101"/>
              <w:jc w:val="center"/>
            </w:pPr>
            <w:r w:rsidRPr="00650A3E">
              <w:rPr>
                <w:spacing w:val="-2"/>
              </w:rPr>
              <w:t>100,080</w:t>
            </w:r>
            <w:r w:rsidR="00764DE3" w:rsidRPr="00E3498A">
              <w:rPr>
                <w:spacing w:val="-2"/>
                <w:rtl/>
              </w:rPr>
              <w:t xml:space="preserve"> دولارًا</w:t>
            </w:r>
          </w:p>
        </w:tc>
        <w:tc>
          <w:tcPr>
            <w:tcW w:w="2337" w:type="dxa"/>
          </w:tcPr>
          <w:p w14:paraId="0ABB6067" w14:textId="41C57790" w:rsidR="00376FD6" w:rsidRPr="00E3498A" w:rsidRDefault="00650A3E" w:rsidP="00E3498A">
            <w:pPr>
              <w:pStyle w:val="TableParagraph"/>
              <w:widowControl/>
              <w:bidi/>
              <w:ind w:left="12" w:right="101"/>
              <w:jc w:val="center"/>
            </w:pPr>
            <w:r w:rsidRPr="00650A3E">
              <w:rPr>
                <w:spacing w:val="-2"/>
              </w:rPr>
              <w:t>150,120</w:t>
            </w:r>
            <w:r w:rsidR="00764DE3" w:rsidRPr="00E3498A">
              <w:rPr>
                <w:spacing w:val="-2"/>
                <w:rtl/>
              </w:rPr>
              <w:t xml:space="preserve"> دولارًا</w:t>
            </w:r>
          </w:p>
        </w:tc>
        <w:tc>
          <w:tcPr>
            <w:tcW w:w="2338" w:type="dxa"/>
          </w:tcPr>
          <w:p w14:paraId="516DFB53" w14:textId="77F24884" w:rsidR="00376FD6" w:rsidRPr="00E3498A" w:rsidRDefault="00650A3E" w:rsidP="00E3498A">
            <w:pPr>
              <w:pStyle w:val="TableParagraph"/>
              <w:widowControl/>
              <w:bidi/>
              <w:ind w:left="17" w:right="101"/>
              <w:jc w:val="center"/>
            </w:pPr>
            <w:r w:rsidRPr="00650A3E">
              <w:rPr>
                <w:spacing w:val="-2"/>
              </w:rPr>
              <w:t>200,160</w:t>
            </w:r>
            <w:r w:rsidR="00764DE3" w:rsidRPr="00E3498A">
              <w:rPr>
                <w:spacing w:val="-2"/>
                <w:rtl/>
              </w:rPr>
              <w:t xml:space="preserve"> دولارًا</w:t>
            </w:r>
          </w:p>
        </w:tc>
      </w:tr>
    </w:tbl>
    <w:p w14:paraId="1D6B1CB8" w14:textId="2E8BFD48" w:rsidR="00376FD6" w:rsidRDefault="00764DE3" w:rsidP="00E3498A">
      <w:pPr>
        <w:widowControl/>
        <w:bidi/>
        <w:spacing w:before="3"/>
        <w:ind w:left="820" w:right="720"/>
        <w:rPr>
          <w:rFonts w:eastAsiaTheme="minorEastAsia"/>
          <w:color w:val="0562C1"/>
          <w:sz w:val="24"/>
          <w:szCs w:val="24"/>
          <w:lang w:eastAsia="zh-CN"/>
        </w:rPr>
      </w:pPr>
      <w:r w:rsidRPr="00E3498A">
        <w:rPr>
          <w:sz w:val="24"/>
          <w:szCs w:val="24"/>
          <w:rtl/>
        </w:rPr>
        <w:t>يُجرى تحديثها سنويًا:</w:t>
      </w:r>
      <w:r w:rsidRPr="00E3498A">
        <w:rPr>
          <w:spacing w:val="-17"/>
          <w:sz w:val="24"/>
          <w:szCs w:val="24"/>
          <w:rtl/>
        </w:rPr>
        <w:t xml:space="preserve"> </w:t>
      </w:r>
      <w:hyperlink r:id="rId8">
        <w:r w:rsidR="00E3498A">
          <w:rPr>
            <w:color w:val="0562C1"/>
            <w:sz w:val="24"/>
            <w:u w:val="single" w:color="0562C1"/>
          </w:rPr>
          <w:t>https://aspe.hhs.gov/topics/poverty-economic-mobility/poverty-guidelines</w:t>
        </w:r>
      </w:hyperlink>
      <w:r w:rsidRPr="00E3498A">
        <w:rPr>
          <w:color w:val="0562C1"/>
          <w:sz w:val="24"/>
          <w:szCs w:val="24"/>
          <w:rtl/>
        </w:rPr>
        <w:t xml:space="preserve"> </w:t>
      </w:r>
    </w:p>
    <w:p w14:paraId="6733D219" w14:textId="77777777" w:rsidR="00E3498A" w:rsidRPr="00E3498A" w:rsidRDefault="00E3498A" w:rsidP="00E3498A">
      <w:pPr>
        <w:widowControl/>
        <w:bidi/>
        <w:spacing w:before="3"/>
        <w:ind w:left="820" w:right="720"/>
        <w:rPr>
          <w:rFonts w:eastAsiaTheme="minorEastAsia"/>
          <w:sz w:val="24"/>
          <w:lang w:eastAsia="zh-CN"/>
        </w:rPr>
      </w:pPr>
    </w:p>
    <w:p w14:paraId="07F9ED65" w14:textId="77777777" w:rsidR="00376FD6" w:rsidRPr="00E3498A" w:rsidRDefault="00764DE3" w:rsidP="00E3498A">
      <w:pPr>
        <w:pStyle w:val="Heading5"/>
        <w:keepNext/>
        <w:widowControl/>
        <w:bidi/>
        <w:ind w:left="821" w:right="720"/>
      </w:pPr>
      <w:r w:rsidRPr="00E3498A">
        <w:rPr>
          <w:spacing w:val="-2"/>
          <w:rtl/>
        </w:rPr>
        <w:lastRenderedPageBreak/>
        <w:t>الحد الأدنى لمعدلات الخصم</w:t>
      </w:r>
    </w:p>
    <w:p w14:paraId="1A14E1C2" w14:textId="77777777" w:rsidR="00376FD6" w:rsidRPr="00E3498A" w:rsidRDefault="00764DE3" w:rsidP="00E3498A">
      <w:pPr>
        <w:pStyle w:val="BodyText"/>
        <w:widowControl/>
        <w:bidi/>
        <w:spacing w:before="263"/>
        <w:ind w:left="820" w:right="720"/>
      </w:pPr>
      <w:r w:rsidRPr="00E3498A">
        <w:rPr>
          <w:spacing w:val="-1"/>
          <w:rtl/>
        </w:rPr>
        <w:t>إذا كنت مؤهلاً للحصول على المساعدة المالية، فسوف تُخفَّض الرسوم وفقًا لدخلك على مقياس رسوم متدرج كما يلي:</w:t>
      </w:r>
    </w:p>
    <w:p w14:paraId="2E258D72" w14:textId="77777777" w:rsidR="00376FD6" w:rsidRPr="00E3498A" w:rsidRDefault="00376FD6" w:rsidP="00E3498A">
      <w:pPr>
        <w:pStyle w:val="BodyText"/>
        <w:widowControl/>
        <w:bidi/>
        <w:spacing w:before="34" w:after="1"/>
        <w:ind w:right="720"/>
        <w:rPr>
          <w:sz w:val="20"/>
        </w:rPr>
      </w:pPr>
    </w:p>
    <w:tbl>
      <w:tblPr>
        <w:bidiVisu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0"/>
        <w:gridCol w:w="6276"/>
      </w:tblGrid>
      <w:tr w:rsidR="00376FD6" w:rsidRPr="00E3498A" w14:paraId="380F46D4" w14:textId="77777777" w:rsidTr="00E3498A">
        <w:tc>
          <w:tcPr>
            <w:tcW w:w="3170" w:type="dxa"/>
          </w:tcPr>
          <w:p w14:paraId="71B00A34" w14:textId="77777777" w:rsidR="00376FD6" w:rsidRPr="00E3498A" w:rsidRDefault="00764DE3" w:rsidP="006D1D70">
            <w:pPr>
              <w:pStyle w:val="TableParagraph"/>
              <w:widowControl/>
              <w:bidi/>
              <w:ind w:left="115" w:right="115"/>
              <w:rPr>
                <w:b/>
                <w:sz w:val="23"/>
              </w:rPr>
            </w:pPr>
            <w:r w:rsidRPr="00E3498A">
              <w:rPr>
                <w:b/>
                <w:bCs/>
                <w:spacing w:val="-2"/>
                <w:sz w:val="23"/>
                <w:szCs w:val="23"/>
                <w:rtl/>
              </w:rPr>
              <w:t>مستوى الدخل</w:t>
            </w:r>
          </w:p>
        </w:tc>
        <w:tc>
          <w:tcPr>
            <w:tcW w:w="6276" w:type="dxa"/>
          </w:tcPr>
          <w:p w14:paraId="09846B26" w14:textId="77777777" w:rsidR="00376FD6" w:rsidRPr="00E3498A" w:rsidRDefault="00764DE3" w:rsidP="006D1D70">
            <w:pPr>
              <w:pStyle w:val="TableParagraph"/>
              <w:widowControl/>
              <w:bidi/>
              <w:ind w:left="115" w:right="115"/>
              <w:rPr>
                <w:b/>
                <w:sz w:val="23"/>
              </w:rPr>
            </w:pPr>
            <w:r w:rsidRPr="00E3498A">
              <w:rPr>
                <w:b/>
                <w:bCs/>
                <w:spacing w:val="-2"/>
                <w:sz w:val="23"/>
                <w:szCs w:val="23"/>
                <w:rtl/>
              </w:rPr>
              <w:t>المدفوعات</w:t>
            </w:r>
          </w:p>
        </w:tc>
      </w:tr>
      <w:tr w:rsidR="00376FD6" w:rsidRPr="00E3498A" w14:paraId="734C77E6" w14:textId="77777777" w:rsidTr="00E3498A">
        <w:tc>
          <w:tcPr>
            <w:tcW w:w="3170" w:type="dxa"/>
          </w:tcPr>
          <w:p w14:paraId="3D1D0B6E" w14:textId="75C38460" w:rsidR="00376FD6" w:rsidRPr="00E3498A" w:rsidRDefault="00764DE3" w:rsidP="006D1D70">
            <w:pPr>
              <w:pStyle w:val="TableParagraph"/>
              <w:widowControl/>
              <w:bidi/>
              <w:ind w:left="115" w:right="115"/>
              <w:rPr>
                <w:b/>
                <w:sz w:val="20"/>
              </w:rPr>
            </w:pPr>
            <w:r w:rsidRPr="00E3498A">
              <w:rPr>
                <w:b/>
                <w:bCs/>
                <w:spacing w:val="-4"/>
                <w:sz w:val="20"/>
                <w:szCs w:val="20"/>
                <w:rtl/>
              </w:rPr>
              <w:t>أقل من 200% من مستوى الفقر الفيدرالي</w:t>
            </w:r>
            <w:r w:rsidR="006D1D70">
              <w:rPr>
                <w:b/>
                <w:bCs/>
                <w:spacing w:val="-4"/>
                <w:sz w:val="20"/>
                <w:szCs w:val="20"/>
              </w:rPr>
              <w:t> </w:t>
            </w:r>
            <w:r w:rsidRPr="00E3498A">
              <w:rPr>
                <w:b/>
                <w:bCs/>
                <w:spacing w:val="-4"/>
                <w:sz w:val="20"/>
                <w:szCs w:val="20"/>
                <w:rtl/>
              </w:rPr>
              <w:t>(FPL)</w:t>
            </w:r>
          </w:p>
        </w:tc>
        <w:tc>
          <w:tcPr>
            <w:tcW w:w="6276" w:type="dxa"/>
          </w:tcPr>
          <w:p w14:paraId="1E4C61B1" w14:textId="77777777" w:rsidR="00376FD6" w:rsidRPr="00E3498A" w:rsidRDefault="00764DE3" w:rsidP="006D1D70">
            <w:pPr>
              <w:pStyle w:val="TableParagraph"/>
              <w:widowControl/>
              <w:bidi/>
              <w:ind w:left="115" w:right="115"/>
              <w:rPr>
                <w:sz w:val="20"/>
              </w:rPr>
            </w:pPr>
            <w:r w:rsidRPr="00E3498A">
              <w:rPr>
                <w:spacing w:val="-3"/>
                <w:sz w:val="20"/>
                <w:szCs w:val="20"/>
                <w:rtl/>
              </w:rPr>
              <w:t>التنازل عن جميع الرسوم</w:t>
            </w:r>
          </w:p>
        </w:tc>
      </w:tr>
      <w:tr w:rsidR="00376FD6" w:rsidRPr="00E3498A" w14:paraId="15076B5E" w14:textId="77777777" w:rsidTr="00E3498A">
        <w:tc>
          <w:tcPr>
            <w:tcW w:w="3170" w:type="dxa"/>
          </w:tcPr>
          <w:p w14:paraId="57A0A006" w14:textId="4B87D7AB" w:rsidR="00376FD6" w:rsidRPr="00E3498A" w:rsidRDefault="00764DE3" w:rsidP="006D1D70">
            <w:pPr>
              <w:pStyle w:val="TableParagraph"/>
              <w:widowControl/>
              <w:bidi/>
              <w:ind w:left="115" w:right="115"/>
              <w:rPr>
                <w:b/>
                <w:sz w:val="20"/>
              </w:rPr>
            </w:pPr>
            <w:r w:rsidRPr="00E3498A">
              <w:rPr>
                <w:b/>
                <w:bCs/>
                <w:spacing w:val="-3"/>
                <w:sz w:val="20"/>
                <w:szCs w:val="20"/>
                <w:rtl/>
              </w:rPr>
              <w:t>200</w:t>
            </w:r>
            <w:r w:rsidR="00E3498A">
              <w:rPr>
                <w:b/>
                <w:bCs/>
                <w:spacing w:val="-3"/>
                <w:sz w:val="20"/>
                <w:szCs w:val="20"/>
                <w:rtl/>
              </w:rPr>
              <w:t>‏</w:t>
            </w:r>
            <w:r w:rsidRPr="00E3498A">
              <w:rPr>
                <w:b/>
                <w:bCs/>
                <w:spacing w:val="-3"/>
                <w:sz w:val="20"/>
                <w:szCs w:val="20"/>
                <w:rtl/>
              </w:rPr>
              <w:t>% - 300</w:t>
            </w:r>
            <w:r w:rsidR="00E3498A">
              <w:rPr>
                <w:b/>
                <w:bCs/>
                <w:spacing w:val="-3"/>
                <w:sz w:val="20"/>
                <w:szCs w:val="20"/>
                <w:rtl/>
              </w:rPr>
              <w:t>‏</w:t>
            </w:r>
            <w:r w:rsidRPr="00E3498A">
              <w:rPr>
                <w:b/>
                <w:bCs/>
                <w:spacing w:val="-3"/>
                <w:sz w:val="20"/>
                <w:szCs w:val="20"/>
                <w:rtl/>
              </w:rPr>
              <w:t>% من مستوى الفقر الفيدرالي</w:t>
            </w:r>
          </w:p>
        </w:tc>
        <w:tc>
          <w:tcPr>
            <w:tcW w:w="6276" w:type="dxa"/>
          </w:tcPr>
          <w:p w14:paraId="4827EE8E" w14:textId="77777777" w:rsidR="00376FD6" w:rsidRPr="00E3498A" w:rsidRDefault="00764DE3" w:rsidP="006D1D70">
            <w:pPr>
              <w:pStyle w:val="TableParagraph"/>
              <w:widowControl/>
              <w:bidi/>
              <w:ind w:left="115" w:right="115"/>
              <w:rPr>
                <w:sz w:val="20"/>
              </w:rPr>
            </w:pPr>
            <w:r w:rsidRPr="00E3498A">
              <w:rPr>
                <w:spacing w:val="-2"/>
                <w:sz w:val="20"/>
                <w:szCs w:val="20"/>
                <w:rtl/>
              </w:rPr>
              <w:t>المرضى غير المؤمَّن عليهم: مقياس متدرج يصل إلى 10% من المبلغ الذي كان سيدفعه برنامج Medicaid مقابل الخدمة (الخدمات).</w:t>
            </w:r>
          </w:p>
          <w:p w14:paraId="3EF79866" w14:textId="77777777" w:rsidR="00376FD6" w:rsidRPr="00E3498A" w:rsidRDefault="00376FD6" w:rsidP="006D1D70">
            <w:pPr>
              <w:pStyle w:val="TableParagraph"/>
              <w:widowControl/>
              <w:bidi/>
              <w:ind w:left="115" w:right="115"/>
              <w:rPr>
                <w:sz w:val="20"/>
              </w:rPr>
            </w:pPr>
          </w:p>
          <w:p w14:paraId="3B9E6097" w14:textId="77777777" w:rsidR="00376FD6" w:rsidRPr="00E3498A" w:rsidRDefault="00764DE3" w:rsidP="006D1D70">
            <w:pPr>
              <w:pStyle w:val="TableParagraph"/>
              <w:widowControl/>
              <w:bidi/>
              <w:ind w:left="115" w:right="115"/>
              <w:rPr>
                <w:sz w:val="20"/>
              </w:rPr>
            </w:pPr>
            <w:r w:rsidRPr="00E3498A">
              <w:rPr>
                <w:spacing w:val="-3"/>
                <w:sz w:val="20"/>
                <w:szCs w:val="20"/>
                <w:rtl/>
              </w:rPr>
              <w:t>المرضى غير المؤمَّن عليهم بشكل كافٍ: حتى 10% بحد أقصى من المبلغ الذي</w:t>
            </w:r>
          </w:p>
          <w:p w14:paraId="45EC4B09" w14:textId="77777777" w:rsidR="00376FD6" w:rsidRPr="00E3498A" w:rsidRDefault="00764DE3" w:rsidP="006D1D70">
            <w:pPr>
              <w:pStyle w:val="TableParagraph"/>
              <w:widowControl/>
              <w:bidi/>
              <w:ind w:left="115" w:right="115"/>
              <w:rPr>
                <w:sz w:val="20"/>
              </w:rPr>
            </w:pPr>
            <w:r w:rsidRPr="00E3498A">
              <w:rPr>
                <w:spacing w:val="-2"/>
                <w:sz w:val="20"/>
                <w:szCs w:val="20"/>
                <w:rtl/>
              </w:rPr>
              <w:t>كان سيُدفع وفقًا لتقاسم تكاليف التأمين الخاص بهذا المريض.</w:t>
            </w:r>
          </w:p>
        </w:tc>
      </w:tr>
      <w:tr w:rsidR="00376FD6" w:rsidRPr="00E3498A" w14:paraId="67460458" w14:textId="77777777" w:rsidTr="00E3498A">
        <w:tc>
          <w:tcPr>
            <w:tcW w:w="3170" w:type="dxa"/>
          </w:tcPr>
          <w:p w14:paraId="58AEB97B" w14:textId="305EBDB4" w:rsidR="00376FD6" w:rsidRPr="00E3498A" w:rsidRDefault="00764DE3" w:rsidP="006D1D70">
            <w:pPr>
              <w:pStyle w:val="TableParagraph"/>
              <w:widowControl/>
              <w:bidi/>
              <w:ind w:left="115" w:right="115"/>
              <w:rPr>
                <w:b/>
                <w:sz w:val="20"/>
              </w:rPr>
            </w:pPr>
            <w:r w:rsidRPr="00E3498A">
              <w:rPr>
                <w:b/>
                <w:bCs/>
                <w:spacing w:val="-3"/>
                <w:sz w:val="20"/>
                <w:szCs w:val="20"/>
                <w:rtl/>
              </w:rPr>
              <w:t>301</w:t>
            </w:r>
            <w:r w:rsidR="00E3498A">
              <w:rPr>
                <w:b/>
                <w:bCs/>
                <w:spacing w:val="-3"/>
                <w:sz w:val="20"/>
                <w:szCs w:val="20"/>
                <w:rtl/>
              </w:rPr>
              <w:t>‏</w:t>
            </w:r>
            <w:r w:rsidRPr="00E3498A">
              <w:rPr>
                <w:b/>
                <w:bCs/>
                <w:spacing w:val="-3"/>
                <w:sz w:val="20"/>
                <w:szCs w:val="20"/>
                <w:rtl/>
              </w:rPr>
              <w:t>% - 400</w:t>
            </w:r>
            <w:r w:rsidR="00E3498A">
              <w:rPr>
                <w:b/>
                <w:bCs/>
                <w:spacing w:val="-3"/>
                <w:sz w:val="20"/>
                <w:szCs w:val="20"/>
                <w:rtl/>
              </w:rPr>
              <w:t>‏</w:t>
            </w:r>
            <w:r w:rsidRPr="00E3498A">
              <w:rPr>
                <w:b/>
                <w:bCs/>
                <w:spacing w:val="-3"/>
                <w:sz w:val="20"/>
                <w:szCs w:val="20"/>
                <w:rtl/>
              </w:rPr>
              <w:t>% من مستوى الفقر الفيدرالي</w:t>
            </w:r>
          </w:p>
        </w:tc>
        <w:tc>
          <w:tcPr>
            <w:tcW w:w="6276" w:type="dxa"/>
          </w:tcPr>
          <w:p w14:paraId="420E96B3" w14:textId="77777777" w:rsidR="00376FD6" w:rsidRPr="00E3498A" w:rsidRDefault="00764DE3" w:rsidP="006D1D70">
            <w:pPr>
              <w:pStyle w:val="TableParagraph"/>
              <w:widowControl/>
              <w:bidi/>
              <w:ind w:left="115" w:right="115"/>
              <w:rPr>
                <w:sz w:val="20"/>
              </w:rPr>
            </w:pPr>
            <w:r w:rsidRPr="00E3498A">
              <w:rPr>
                <w:spacing w:val="-2"/>
                <w:sz w:val="20"/>
                <w:szCs w:val="20"/>
                <w:rtl/>
              </w:rPr>
              <w:t>المرضى غير المؤمَّن عليهم: مقياس متدرج يصل إلى 20% من المبلغ الذي كان سيدفعه برنامج Medicaid مقابل الخدمة (الخدمات).</w:t>
            </w:r>
          </w:p>
          <w:p w14:paraId="44B823E6" w14:textId="77777777" w:rsidR="00376FD6" w:rsidRPr="00E3498A" w:rsidRDefault="00764DE3" w:rsidP="006D1D70">
            <w:pPr>
              <w:pStyle w:val="TableParagraph"/>
              <w:widowControl/>
              <w:bidi/>
              <w:spacing w:before="212"/>
              <w:ind w:left="115" w:right="115"/>
              <w:rPr>
                <w:sz w:val="20"/>
              </w:rPr>
            </w:pPr>
            <w:r w:rsidRPr="00E3498A">
              <w:rPr>
                <w:spacing w:val="-2"/>
                <w:sz w:val="20"/>
                <w:szCs w:val="20"/>
                <w:rtl/>
              </w:rPr>
              <w:t>المرضى غير المؤمَّن عليهم بشكل كافٍ: حتى 20% بحد أقصى من المبلغ الذي كان سيُدفع وفقًا لتقاسم تكاليف التأمين الخاص بهذا المريض.</w:t>
            </w:r>
          </w:p>
        </w:tc>
      </w:tr>
    </w:tbl>
    <w:p w14:paraId="0421A35A" w14:textId="77777777" w:rsidR="00376FD6" w:rsidRPr="00E3498A" w:rsidRDefault="00764DE3" w:rsidP="00E3498A">
      <w:pPr>
        <w:pStyle w:val="BodyText"/>
        <w:widowControl/>
        <w:bidi/>
        <w:spacing w:before="2"/>
        <w:ind w:left="820" w:right="720"/>
      </w:pPr>
      <w:r w:rsidRPr="00E3498A">
        <w:rPr>
          <w:spacing w:val="-2"/>
          <w:rtl/>
        </w:rPr>
        <w:t>يمكن أن تختار المستشفيات تقديم خصومات أكبر للمرضى المؤهلين و/أو تقديم خصومات دفع للمرضى عند مستويات دخل أعلى.</w:t>
      </w:r>
    </w:p>
    <w:p w14:paraId="19845F15" w14:textId="77777777" w:rsidR="00376FD6" w:rsidRPr="00E3498A" w:rsidRDefault="00376FD6" w:rsidP="00E3498A">
      <w:pPr>
        <w:pStyle w:val="BodyText"/>
        <w:widowControl/>
        <w:bidi/>
        <w:spacing w:before="21"/>
        <w:ind w:right="720"/>
      </w:pPr>
    </w:p>
    <w:p w14:paraId="064062A1" w14:textId="77777777" w:rsidR="00376FD6" w:rsidRPr="00E3498A" w:rsidRDefault="00764DE3" w:rsidP="00E3498A">
      <w:pPr>
        <w:pStyle w:val="Heading5"/>
        <w:widowControl/>
        <w:bidi/>
        <w:ind w:right="720"/>
      </w:pPr>
      <w:r w:rsidRPr="00E3498A">
        <w:rPr>
          <w:spacing w:val="-4"/>
          <w:rtl/>
        </w:rPr>
        <w:t>خطط التقسيط</w:t>
      </w:r>
    </w:p>
    <w:p w14:paraId="6F145E3A" w14:textId="77777777" w:rsidR="00376FD6" w:rsidRPr="00E3498A" w:rsidRDefault="00764DE3" w:rsidP="00E3498A">
      <w:pPr>
        <w:pStyle w:val="BodyText"/>
        <w:widowControl/>
        <w:bidi/>
        <w:spacing w:before="4" w:line="256" w:lineRule="auto"/>
        <w:ind w:left="820" w:right="720"/>
      </w:pPr>
      <w:r w:rsidRPr="00E3498A">
        <w:rPr>
          <w:spacing w:val="-1"/>
          <w:rtl/>
        </w:rPr>
        <w:t>تتوفر خطط التقسيط للمرضى غير القادرين على دفع السعر المخفض دفعة واحدة. لا يمكن أن تتجاوز المدفوعات الشهرية 5% من إجمالي دخلك الشهري، ومعدل الفائدة المفروضة على المريض على الرصيد غير المدفوع، إن وجد، لن يتجاوز 2%.</w:t>
      </w:r>
    </w:p>
    <w:p w14:paraId="7B6FC98F" w14:textId="77777777" w:rsidR="00376FD6" w:rsidRPr="00E3498A" w:rsidRDefault="00376FD6" w:rsidP="00E3498A">
      <w:pPr>
        <w:widowControl/>
        <w:bidi/>
        <w:spacing w:line="256" w:lineRule="auto"/>
        <w:ind w:right="720"/>
        <w:sectPr w:rsidR="00376FD6" w:rsidRPr="00E3498A" w:rsidSect="007F48C1">
          <w:pgSz w:w="12240" w:h="15840"/>
          <w:pgMar w:top="1360" w:right="619" w:bottom="274" w:left="720" w:header="720" w:footer="720" w:gutter="0"/>
          <w:cols w:space="720"/>
        </w:sectPr>
      </w:pPr>
    </w:p>
    <w:p w14:paraId="0A9461C6" w14:textId="77777777" w:rsidR="00376FD6" w:rsidRPr="00E3498A" w:rsidRDefault="00764DE3" w:rsidP="00E3498A">
      <w:pPr>
        <w:pStyle w:val="Heading1"/>
        <w:widowControl/>
        <w:bidi/>
        <w:ind w:right="720"/>
      </w:pPr>
      <w:r w:rsidRPr="00E3498A">
        <w:rPr>
          <w:spacing w:val="-4"/>
          <w:rtl/>
        </w:rPr>
        <w:lastRenderedPageBreak/>
        <w:t>طلب إثبات دخل الأسرة المعيشية</w:t>
      </w:r>
    </w:p>
    <w:p w14:paraId="79778EEA" w14:textId="77777777" w:rsidR="00376FD6" w:rsidRPr="00E3498A" w:rsidRDefault="00764DE3" w:rsidP="00E3498A">
      <w:pPr>
        <w:pStyle w:val="BodyText"/>
        <w:widowControl/>
        <w:bidi/>
        <w:spacing w:before="191" w:line="259" w:lineRule="auto"/>
        <w:ind w:left="820" w:right="720" w:hanging="1"/>
      </w:pPr>
      <w:r w:rsidRPr="00E3498A">
        <w:rPr>
          <w:spacing w:val="-1"/>
          <w:rtl/>
        </w:rPr>
        <w:t>يُرجى تضمين معلومات الدخل للمريض وزوجته/زوج المريضة وأي أشخاص معالين (مثل الأطفال). على سبيل المثال، سيتضمن ذلك جميع الأشخاص الموجودين في نفس الإقرار الضريبي (مقدم الإقرار الضريبي والزوج/الزوجة والمعالين من دافع الضرائب) في حساب دخل الأسرة المعيشية.</w:t>
      </w:r>
    </w:p>
    <w:p w14:paraId="7AB2AABA" w14:textId="77777777" w:rsidR="00376FD6" w:rsidRPr="00E3498A" w:rsidRDefault="00764DE3" w:rsidP="00E3498A">
      <w:pPr>
        <w:pStyle w:val="BodyText"/>
        <w:widowControl/>
        <w:bidi/>
        <w:spacing w:before="159" w:line="259" w:lineRule="auto"/>
        <w:ind w:left="820" w:right="720"/>
      </w:pPr>
      <w:r w:rsidRPr="00E3498A">
        <w:rPr>
          <w:spacing w:val="-1"/>
          <w:rtl/>
        </w:rPr>
        <w:t>فيما يلي قائمة بالمستندات التي يمكنك استخدامها لإثبات دخلك. لا يتعين عليك تقديم كل هذه المستندات. يمكنك أيضًا تقديم بيان بعدم وجود دخل للأسرة المعيشية إذا لم يكن لديك دخل.</w:t>
      </w:r>
    </w:p>
    <w:p w14:paraId="334CAE5D" w14:textId="77777777" w:rsidR="00376FD6" w:rsidRPr="00E3498A" w:rsidRDefault="00764DE3" w:rsidP="00E3498A">
      <w:pPr>
        <w:pStyle w:val="BodyText"/>
        <w:widowControl/>
        <w:bidi/>
        <w:spacing w:before="160" w:line="256" w:lineRule="auto"/>
        <w:ind w:left="820" w:right="720" w:hanging="1"/>
      </w:pPr>
      <w:r w:rsidRPr="00E3498A">
        <w:rPr>
          <w:rtl/>
        </w:rPr>
        <w:t>يمكنك أيضًا تقديم صفحة قرار الأهلية من موقع سوق التأمين الصحي NY State of Health Marketplace.</w:t>
      </w:r>
      <w:r w:rsidRPr="00E3498A">
        <w:rPr>
          <w:spacing w:val="-1"/>
          <w:rtl/>
        </w:rPr>
        <w:t xml:space="preserve"> إذا كان لديك هذا المستند، فلا يتعين عليك تقديم أيٍّ من معلومات الدخل الأخرى المدرجة أدناه إلى المستشفى.</w:t>
      </w:r>
    </w:p>
    <w:p w14:paraId="1FC9E4F4" w14:textId="77777777" w:rsidR="00376FD6" w:rsidRPr="00E3498A" w:rsidRDefault="00376FD6" w:rsidP="00E3498A">
      <w:pPr>
        <w:pStyle w:val="BodyText"/>
        <w:widowControl/>
        <w:bidi/>
        <w:ind w:right="720"/>
        <w:rPr>
          <w:sz w:val="20"/>
        </w:rPr>
      </w:pPr>
    </w:p>
    <w:p w14:paraId="1F611CD7" w14:textId="77777777" w:rsidR="00376FD6" w:rsidRPr="00E3498A" w:rsidRDefault="00376FD6" w:rsidP="00E3498A">
      <w:pPr>
        <w:pStyle w:val="BodyText"/>
        <w:widowControl/>
        <w:bidi/>
        <w:spacing w:before="137"/>
        <w:ind w:right="720"/>
        <w:rPr>
          <w:sz w:val="20"/>
        </w:rPr>
      </w:pPr>
    </w:p>
    <w:tbl>
      <w:tblPr>
        <w:bidiVisu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2068"/>
        <w:gridCol w:w="4314"/>
      </w:tblGrid>
      <w:tr w:rsidR="00376FD6" w:rsidRPr="007F48C1" w14:paraId="53A21170" w14:textId="77777777" w:rsidTr="007F48C1">
        <w:tc>
          <w:tcPr>
            <w:tcW w:w="2966" w:type="dxa"/>
            <w:shd w:val="clear" w:color="auto" w:fill="E7E6E6"/>
          </w:tcPr>
          <w:p w14:paraId="6B9C206C" w14:textId="77777777" w:rsidR="00376FD6" w:rsidRPr="007F48C1" w:rsidRDefault="00764DE3" w:rsidP="007F48C1">
            <w:pPr>
              <w:pStyle w:val="TableParagraph"/>
              <w:widowControl/>
              <w:bidi/>
              <w:ind w:left="115" w:right="115"/>
              <w:jc w:val="center"/>
              <w:rPr>
                <w:b/>
                <w:u w:val="single"/>
              </w:rPr>
            </w:pPr>
            <w:r w:rsidRPr="007F48C1">
              <w:rPr>
                <w:b/>
                <w:bCs/>
                <w:spacing w:val="-2"/>
                <w:u w:val="single"/>
                <w:rtl/>
              </w:rPr>
              <w:t>إذا كانت الأسرة المعيشية تتلقى:</w:t>
            </w:r>
          </w:p>
        </w:tc>
        <w:tc>
          <w:tcPr>
            <w:tcW w:w="2068" w:type="dxa"/>
            <w:tcBorders>
              <w:bottom w:val="single" w:sz="4" w:space="0" w:color="auto"/>
            </w:tcBorders>
            <w:shd w:val="clear" w:color="auto" w:fill="E7E6E6"/>
          </w:tcPr>
          <w:p w14:paraId="5F94B18A" w14:textId="77777777" w:rsidR="00376FD6" w:rsidRPr="007F48C1" w:rsidRDefault="00764DE3" w:rsidP="007F48C1">
            <w:pPr>
              <w:pStyle w:val="TableParagraph"/>
              <w:widowControl/>
              <w:bidi/>
              <w:ind w:left="115" w:right="115" w:hanging="252"/>
              <w:jc w:val="center"/>
              <w:rPr>
                <w:b/>
                <w:u w:val="single"/>
              </w:rPr>
            </w:pPr>
            <w:r w:rsidRPr="007F48C1">
              <w:rPr>
                <w:b/>
                <w:bCs/>
                <w:u w:val="single"/>
                <w:rtl/>
              </w:rPr>
              <w:t>المبلغ في</w:t>
            </w:r>
            <w:r w:rsidRPr="007F48C1">
              <w:rPr>
                <w:b/>
                <w:bCs/>
                <w:spacing w:val="-1"/>
                <w:u w:val="single"/>
                <w:rtl/>
              </w:rPr>
              <w:t xml:space="preserve"> الشهر:</w:t>
            </w:r>
          </w:p>
        </w:tc>
        <w:tc>
          <w:tcPr>
            <w:tcW w:w="4314" w:type="dxa"/>
            <w:shd w:val="clear" w:color="auto" w:fill="E7E6E6"/>
          </w:tcPr>
          <w:p w14:paraId="666BE0F5" w14:textId="77777777" w:rsidR="00376FD6" w:rsidRPr="007F48C1" w:rsidRDefault="00764DE3" w:rsidP="007F48C1">
            <w:pPr>
              <w:pStyle w:val="TableParagraph"/>
              <w:widowControl/>
              <w:bidi/>
              <w:ind w:left="115" w:right="115"/>
              <w:jc w:val="center"/>
              <w:rPr>
                <w:b/>
                <w:u w:val="single"/>
              </w:rPr>
            </w:pPr>
            <w:r w:rsidRPr="007F48C1">
              <w:rPr>
                <w:b/>
                <w:bCs/>
                <w:spacing w:val="-2"/>
                <w:u w:val="single"/>
                <w:rtl/>
              </w:rPr>
              <w:t>يجوز لمقدم الطلب تقديم:</w:t>
            </w:r>
          </w:p>
        </w:tc>
      </w:tr>
      <w:tr w:rsidR="00376FD6" w:rsidRPr="00E3498A" w14:paraId="47BA3D46" w14:textId="77777777" w:rsidTr="007F48C1">
        <w:tc>
          <w:tcPr>
            <w:tcW w:w="2966" w:type="dxa"/>
          </w:tcPr>
          <w:p w14:paraId="0B83C7E3" w14:textId="77777777" w:rsidR="00376FD6" w:rsidRPr="00E3498A" w:rsidRDefault="00764DE3" w:rsidP="007F48C1">
            <w:pPr>
              <w:pStyle w:val="TableParagraph"/>
              <w:widowControl/>
              <w:bidi/>
              <w:ind w:left="115" w:right="115"/>
              <w:rPr>
                <w:sz w:val="20"/>
              </w:rPr>
            </w:pPr>
            <w:r w:rsidRPr="00E3498A">
              <w:rPr>
                <w:spacing w:val="-4"/>
                <w:sz w:val="20"/>
                <w:szCs w:val="20"/>
                <w:rtl/>
              </w:rPr>
              <w:t>الأجور</w:t>
            </w:r>
          </w:p>
        </w:tc>
        <w:tc>
          <w:tcPr>
            <w:tcW w:w="2068" w:type="dxa"/>
            <w:tcBorders>
              <w:top w:val="single" w:sz="4" w:space="0" w:color="auto"/>
            </w:tcBorders>
          </w:tcPr>
          <w:p w14:paraId="59980CE8" w14:textId="77777777" w:rsidR="00376FD6" w:rsidRPr="00E3498A" w:rsidRDefault="00764DE3" w:rsidP="007F48C1">
            <w:pPr>
              <w:pStyle w:val="TableParagraph"/>
              <w:widowControl/>
              <w:bidi/>
              <w:ind w:left="115" w:right="115"/>
              <w:rPr>
                <w:sz w:val="20"/>
              </w:rPr>
            </w:pPr>
            <w:r w:rsidRPr="00E3498A">
              <w:rPr>
                <w:spacing w:val="-10"/>
                <w:sz w:val="20"/>
                <w:szCs w:val="20"/>
                <w:rtl/>
              </w:rPr>
              <w:t>دولار</w:t>
            </w:r>
          </w:p>
        </w:tc>
        <w:tc>
          <w:tcPr>
            <w:tcW w:w="4314" w:type="dxa"/>
          </w:tcPr>
          <w:p w14:paraId="3933F806" w14:textId="77777777" w:rsidR="00376FD6" w:rsidRPr="00E3498A" w:rsidRDefault="00764DE3" w:rsidP="007F48C1">
            <w:pPr>
              <w:pStyle w:val="TableParagraph"/>
              <w:widowControl/>
              <w:bidi/>
              <w:ind w:left="115" w:right="115"/>
              <w:rPr>
                <w:sz w:val="20"/>
              </w:rPr>
            </w:pPr>
            <w:r w:rsidRPr="00E3498A">
              <w:rPr>
                <w:spacing w:val="-3"/>
                <w:sz w:val="20"/>
                <w:szCs w:val="20"/>
                <w:rtl/>
              </w:rPr>
              <w:t>يُرجى تقديم كشف واحد لمفردات الراتب أو خطاب</w:t>
            </w:r>
          </w:p>
          <w:p w14:paraId="19BECC8F" w14:textId="49D294F1" w:rsidR="00376FD6" w:rsidRPr="00E3498A" w:rsidRDefault="00764DE3" w:rsidP="007F48C1">
            <w:pPr>
              <w:pStyle w:val="TableParagraph"/>
              <w:widowControl/>
              <w:bidi/>
              <w:ind w:left="115" w:right="115"/>
              <w:rPr>
                <w:sz w:val="20"/>
              </w:rPr>
            </w:pPr>
            <w:r w:rsidRPr="00E3498A">
              <w:rPr>
                <w:spacing w:val="-4"/>
                <w:sz w:val="20"/>
                <w:szCs w:val="20"/>
                <w:rtl/>
              </w:rPr>
              <w:t>موقّع ومؤرخ من صاحب العمل على ورق الشركة الرسمي، أو</w:t>
            </w:r>
            <w:r w:rsidR="007F48C1">
              <w:rPr>
                <w:spacing w:val="-4"/>
                <w:sz w:val="20"/>
                <w:szCs w:val="20"/>
              </w:rPr>
              <w:t> </w:t>
            </w:r>
            <w:r w:rsidRPr="00E3498A">
              <w:rPr>
                <w:spacing w:val="-4"/>
                <w:sz w:val="20"/>
                <w:szCs w:val="20"/>
                <w:rtl/>
              </w:rPr>
              <w:t>آخر</w:t>
            </w:r>
            <w:r w:rsidR="007F48C1">
              <w:rPr>
                <w:spacing w:val="-4"/>
                <w:sz w:val="20"/>
                <w:szCs w:val="20"/>
              </w:rPr>
              <w:t> </w:t>
            </w:r>
            <w:r w:rsidRPr="00E3498A">
              <w:rPr>
                <w:spacing w:val="-4"/>
                <w:sz w:val="20"/>
                <w:szCs w:val="20"/>
                <w:rtl/>
              </w:rPr>
              <w:t>إقرار ضريبي للدخل تم تقديمه.</w:t>
            </w:r>
          </w:p>
        </w:tc>
      </w:tr>
      <w:tr w:rsidR="00376FD6" w:rsidRPr="00E3498A" w14:paraId="662C592D" w14:textId="77777777" w:rsidTr="007F48C1">
        <w:tc>
          <w:tcPr>
            <w:tcW w:w="2966" w:type="dxa"/>
          </w:tcPr>
          <w:p w14:paraId="4ECD9087" w14:textId="77777777" w:rsidR="00376FD6" w:rsidRPr="00E3498A" w:rsidRDefault="00764DE3" w:rsidP="007F48C1">
            <w:pPr>
              <w:pStyle w:val="TableParagraph"/>
              <w:widowControl/>
              <w:bidi/>
              <w:ind w:left="115" w:right="115"/>
              <w:rPr>
                <w:sz w:val="20"/>
              </w:rPr>
            </w:pPr>
            <w:r w:rsidRPr="00E3498A">
              <w:rPr>
                <w:spacing w:val="-4"/>
                <w:sz w:val="20"/>
                <w:szCs w:val="20"/>
                <w:rtl/>
              </w:rPr>
              <w:t>مدفوعات الضمان الاجتماعي</w:t>
            </w:r>
          </w:p>
        </w:tc>
        <w:tc>
          <w:tcPr>
            <w:tcW w:w="2068" w:type="dxa"/>
          </w:tcPr>
          <w:p w14:paraId="3F2E6CAD" w14:textId="77777777" w:rsidR="00376FD6" w:rsidRPr="00E3498A" w:rsidRDefault="00764DE3" w:rsidP="007F48C1">
            <w:pPr>
              <w:pStyle w:val="TableParagraph"/>
              <w:widowControl/>
              <w:bidi/>
              <w:ind w:left="115" w:right="115"/>
              <w:rPr>
                <w:sz w:val="20"/>
              </w:rPr>
            </w:pPr>
            <w:r w:rsidRPr="00E3498A">
              <w:rPr>
                <w:spacing w:val="-10"/>
                <w:sz w:val="20"/>
                <w:szCs w:val="20"/>
                <w:rtl/>
              </w:rPr>
              <w:t>دولار</w:t>
            </w:r>
          </w:p>
        </w:tc>
        <w:tc>
          <w:tcPr>
            <w:tcW w:w="4314" w:type="dxa"/>
          </w:tcPr>
          <w:p w14:paraId="2CF5A0F3" w14:textId="1DC8EA90" w:rsidR="00376FD6" w:rsidRPr="00E3498A" w:rsidRDefault="00764DE3" w:rsidP="007F48C1">
            <w:pPr>
              <w:pStyle w:val="TableParagraph"/>
              <w:widowControl/>
              <w:bidi/>
              <w:ind w:left="115" w:right="115"/>
              <w:rPr>
                <w:sz w:val="20"/>
              </w:rPr>
            </w:pPr>
            <w:r w:rsidRPr="00E3498A">
              <w:rPr>
                <w:spacing w:val="-2"/>
                <w:sz w:val="20"/>
                <w:szCs w:val="20"/>
                <w:rtl/>
              </w:rPr>
              <w:t>نسخة من خطاب/شهادة المنح، أو المراسلات من إدارة الضمان الاجتماعي بالولايات المتحدة، أو خطاب المخصصات السنوية. لطلب نسخة من خطاب مخصصات الضمان</w:t>
            </w:r>
            <w:r w:rsidR="007F48C1" w:rsidRPr="00E3498A">
              <w:rPr>
                <w:spacing w:val="-2"/>
                <w:sz w:val="20"/>
                <w:szCs w:val="20"/>
                <w:rtl/>
              </w:rPr>
              <w:t xml:space="preserve"> </w:t>
            </w:r>
            <w:r w:rsidRPr="00E3498A">
              <w:rPr>
                <w:spacing w:val="-4"/>
                <w:sz w:val="20"/>
                <w:szCs w:val="20"/>
                <w:rtl/>
              </w:rPr>
              <w:t xml:space="preserve">الاجتماعي، اتصل برقم ‎1-800-772-1213 أو تفضّل بزيارة </w:t>
            </w:r>
            <w:hyperlink r:id="rId9">
              <w:r w:rsidRPr="00E3498A">
                <w:rPr>
                  <w:spacing w:val="-2"/>
                  <w:sz w:val="20"/>
                </w:rPr>
                <w:t>www.ssa.gov</w:t>
              </w:r>
              <w:r w:rsidR="007F48C1">
                <w:rPr>
                  <w:spacing w:val="-2"/>
                  <w:sz w:val="20"/>
                  <w:rtl/>
                </w:rPr>
                <w:t>‏</w:t>
              </w:r>
              <w:r w:rsidRPr="00E3498A">
                <w:rPr>
                  <w:spacing w:val="-2"/>
                  <w:sz w:val="20"/>
                </w:rPr>
                <w:t>.</w:t>
              </w:r>
            </w:hyperlink>
          </w:p>
        </w:tc>
      </w:tr>
      <w:tr w:rsidR="00376FD6" w:rsidRPr="00E3498A" w14:paraId="6E0C846F" w14:textId="77777777" w:rsidTr="007F48C1">
        <w:tc>
          <w:tcPr>
            <w:tcW w:w="2966" w:type="dxa"/>
          </w:tcPr>
          <w:p w14:paraId="4E65F774" w14:textId="77777777" w:rsidR="00376FD6" w:rsidRPr="00E3498A" w:rsidRDefault="00764DE3" w:rsidP="007F48C1">
            <w:pPr>
              <w:pStyle w:val="TableParagraph"/>
              <w:widowControl/>
              <w:bidi/>
              <w:ind w:left="115" w:right="115"/>
              <w:rPr>
                <w:sz w:val="20"/>
              </w:rPr>
            </w:pPr>
            <w:r w:rsidRPr="00E3498A">
              <w:rPr>
                <w:spacing w:val="1"/>
                <w:sz w:val="20"/>
                <w:szCs w:val="20"/>
                <w:rtl/>
              </w:rPr>
              <w:t>تعويضات البطالة</w:t>
            </w:r>
          </w:p>
        </w:tc>
        <w:tc>
          <w:tcPr>
            <w:tcW w:w="2068" w:type="dxa"/>
          </w:tcPr>
          <w:p w14:paraId="38D2EA64" w14:textId="77777777" w:rsidR="00376FD6" w:rsidRPr="00E3498A" w:rsidRDefault="00764DE3" w:rsidP="007F48C1">
            <w:pPr>
              <w:pStyle w:val="TableParagraph"/>
              <w:widowControl/>
              <w:bidi/>
              <w:ind w:left="115" w:right="115"/>
              <w:rPr>
                <w:sz w:val="20"/>
              </w:rPr>
            </w:pPr>
            <w:r w:rsidRPr="00E3498A">
              <w:rPr>
                <w:spacing w:val="-10"/>
                <w:sz w:val="20"/>
                <w:szCs w:val="20"/>
                <w:rtl/>
              </w:rPr>
              <w:t>دولار</w:t>
            </w:r>
          </w:p>
        </w:tc>
        <w:tc>
          <w:tcPr>
            <w:tcW w:w="4314" w:type="dxa"/>
          </w:tcPr>
          <w:p w14:paraId="01DF4952" w14:textId="4BC8A41E" w:rsidR="00376FD6" w:rsidRPr="00E3498A" w:rsidRDefault="00764DE3" w:rsidP="007F48C1">
            <w:pPr>
              <w:pStyle w:val="TableParagraph"/>
              <w:widowControl/>
              <w:bidi/>
              <w:ind w:left="115" w:right="115"/>
              <w:rPr>
                <w:sz w:val="20"/>
              </w:rPr>
            </w:pPr>
            <w:r w:rsidRPr="00E3498A">
              <w:rPr>
                <w:spacing w:val="-3"/>
                <w:sz w:val="20"/>
                <w:szCs w:val="20"/>
                <w:rtl/>
              </w:rPr>
              <w:t>نسخة من خطاب/شهادة المنح، أو بيان المخصصات الشهرية من إدارة العمل بولاية NYS، أو نسخة من بطاقة الدفع المباشر مع نسخة مطبوعة، أو المراسلات من إدارة العمل بولاية NYS، أو نسخة مطبوعة من معلومات حساب المتلقي من</w:t>
            </w:r>
            <w:r w:rsidR="007F48C1" w:rsidRPr="00E3498A">
              <w:rPr>
                <w:spacing w:val="-3"/>
                <w:sz w:val="20"/>
                <w:szCs w:val="20"/>
                <w:rtl/>
              </w:rPr>
              <w:t xml:space="preserve"> </w:t>
            </w:r>
            <w:r w:rsidRPr="00E3498A">
              <w:rPr>
                <w:spacing w:val="-5"/>
                <w:sz w:val="20"/>
                <w:szCs w:val="20"/>
                <w:rtl/>
              </w:rPr>
              <w:t xml:space="preserve">الموقع الإلكتروني لإدارة العمل بولاية NYS </w:t>
            </w:r>
            <w:r w:rsidR="007F48C1">
              <w:rPr>
                <w:rFonts w:eastAsiaTheme="minorEastAsia" w:hint="eastAsia"/>
                <w:spacing w:val="-5"/>
                <w:sz w:val="20"/>
                <w:szCs w:val="20"/>
                <w:lang w:eastAsia="zh-CN"/>
              </w:rPr>
              <w:t>(</w:t>
            </w:r>
            <w:hyperlink r:id="rId10">
              <w:r w:rsidRPr="00E3498A">
                <w:rPr>
                  <w:spacing w:val="-2"/>
                  <w:sz w:val="20"/>
                </w:rPr>
                <w:t>www.labor.state.ny.us)</w:t>
              </w:r>
              <w:r w:rsidR="007F48C1">
                <w:rPr>
                  <w:spacing w:val="-2"/>
                  <w:sz w:val="20"/>
                  <w:rtl/>
                </w:rPr>
                <w:t>‏</w:t>
              </w:r>
              <w:r w:rsidRPr="00E3498A">
                <w:rPr>
                  <w:spacing w:val="-2"/>
                  <w:sz w:val="20"/>
                </w:rPr>
                <w:t>.</w:t>
              </w:r>
            </w:hyperlink>
          </w:p>
        </w:tc>
      </w:tr>
      <w:tr w:rsidR="00376FD6" w:rsidRPr="00E3498A" w14:paraId="53358A41" w14:textId="77777777" w:rsidTr="007F48C1">
        <w:tc>
          <w:tcPr>
            <w:tcW w:w="2966" w:type="dxa"/>
          </w:tcPr>
          <w:p w14:paraId="714198A0" w14:textId="77777777" w:rsidR="00376FD6" w:rsidRPr="00E3498A" w:rsidRDefault="00764DE3" w:rsidP="007F48C1">
            <w:pPr>
              <w:pStyle w:val="TableParagraph"/>
              <w:widowControl/>
              <w:bidi/>
              <w:ind w:left="115" w:right="115"/>
              <w:rPr>
                <w:sz w:val="20"/>
              </w:rPr>
            </w:pPr>
            <w:r w:rsidRPr="00E3498A">
              <w:rPr>
                <w:spacing w:val="-5"/>
                <w:sz w:val="20"/>
                <w:szCs w:val="20"/>
                <w:rtl/>
              </w:rPr>
              <w:t>مدفوعات الإعاقة</w:t>
            </w:r>
          </w:p>
        </w:tc>
        <w:tc>
          <w:tcPr>
            <w:tcW w:w="2068" w:type="dxa"/>
          </w:tcPr>
          <w:p w14:paraId="7C891E18" w14:textId="77777777" w:rsidR="00376FD6" w:rsidRPr="00E3498A" w:rsidRDefault="00764DE3" w:rsidP="007F48C1">
            <w:pPr>
              <w:pStyle w:val="TableParagraph"/>
              <w:widowControl/>
              <w:bidi/>
              <w:ind w:left="115" w:right="115"/>
              <w:rPr>
                <w:sz w:val="20"/>
              </w:rPr>
            </w:pPr>
            <w:r w:rsidRPr="00E3498A">
              <w:rPr>
                <w:spacing w:val="-10"/>
                <w:sz w:val="20"/>
                <w:szCs w:val="20"/>
                <w:rtl/>
              </w:rPr>
              <w:t>دولار</w:t>
            </w:r>
          </w:p>
        </w:tc>
        <w:tc>
          <w:tcPr>
            <w:tcW w:w="4314" w:type="dxa"/>
          </w:tcPr>
          <w:p w14:paraId="4A20464B" w14:textId="3FDB5E18" w:rsidR="00376FD6" w:rsidRPr="00E3498A" w:rsidRDefault="00764DE3" w:rsidP="007F48C1">
            <w:pPr>
              <w:pStyle w:val="TableParagraph"/>
              <w:widowControl/>
              <w:bidi/>
              <w:ind w:left="115" w:right="115"/>
              <w:rPr>
                <w:sz w:val="20"/>
              </w:rPr>
            </w:pPr>
            <w:r w:rsidRPr="00E3498A">
              <w:rPr>
                <w:spacing w:val="-3"/>
                <w:sz w:val="20"/>
                <w:szCs w:val="20"/>
                <w:rtl/>
              </w:rPr>
              <w:t>نسخة من خطاب/شهادة المنح، أو المراسلات من إدارة الضمان الاجتماعي، أو نسخة من خطاب المخصصات السنوية. لطلب نسخة من خطاب مخصصاتك،</w:t>
            </w:r>
            <w:r w:rsidR="007F48C1" w:rsidRPr="00E3498A">
              <w:rPr>
                <w:spacing w:val="-3"/>
                <w:sz w:val="20"/>
                <w:szCs w:val="20"/>
                <w:rtl/>
              </w:rPr>
              <w:t xml:space="preserve"> </w:t>
            </w:r>
            <w:r w:rsidRPr="00E3498A">
              <w:rPr>
                <w:spacing w:val="-4"/>
                <w:sz w:val="20"/>
                <w:szCs w:val="20"/>
                <w:rtl/>
              </w:rPr>
              <w:t xml:space="preserve">اتصل برقم ‎1-800-772-1213 أو تفضّل بزيارة </w:t>
            </w:r>
            <w:hyperlink r:id="rId11">
              <w:r w:rsidRPr="00E3498A">
                <w:rPr>
                  <w:spacing w:val="-2"/>
                  <w:sz w:val="20"/>
                </w:rPr>
                <w:t>www.ssa.gov</w:t>
              </w:r>
              <w:r w:rsidR="007F48C1">
                <w:rPr>
                  <w:spacing w:val="-2"/>
                  <w:sz w:val="20"/>
                  <w:rtl/>
                </w:rPr>
                <w:t>‏</w:t>
              </w:r>
              <w:r w:rsidRPr="00E3498A">
                <w:rPr>
                  <w:spacing w:val="-2"/>
                  <w:sz w:val="20"/>
                </w:rPr>
                <w:t>.</w:t>
              </w:r>
            </w:hyperlink>
          </w:p>
        </w:tc>
      </w:tr>
      <w:tr w:rsidR="00376FD6" w:rsidRPr="00E3498A" w14:paraId="1EABDC1F" w14:textId="77777777" w:rsidTr="007F48C1">
        <w:tc>
          <w:tcPr>
            <w:tcW w:w="2966" w:type="dxa"/>
          </w:tcPr>
          <w:p w14:paraId="4805C5BE" w14:textId="77777777" w:rsidR="00376FD6" w:rsidRPr="00E3498A" w:rsidRDefault="00764DE3" w:rsidP="007F48C1">
            <w:pPr>
              <w:pStyle w:val="TableParagraph"/>
              <w:widowControl/>
              <w:bidi/>
              <w:ind w:left="115" w:right="115"/>
              <w:rPr>
                <w:sz w:val="20"/>
              </w:rPr>
            </w:pPr>
            <w:r w:rsidRPr="00E3498A">
              <w:rPr>
                <w:spacing w:val="-4"/>
                <w:sz w:val="20"/>
                <w:szCs w:val="20"/>
                <w:rtl/>
              </w:rPr>
              <w:t>تعويضات العمال</w:t>
            </w:r>
          </w:p>
        </w:tc>
        <w:tc>
          <w:tcPr>
            <w:tcW w:w="2068" w:type="dxa"/>
          </w:tcPr>
          <w:p w14:paraId="207FD39B" w14:textId="77777777" w:rsidR="00376FD6" w:rsidRPr="00E3498A" w:rsidRDefault="00764DE3" w:rsidP="007F48C1">
            <w:pPr>
              <w:pStyle w:val="TableParagraph"/>
              <w:widowControl/>
              <w:bidi/>
              <w:ind w:left="115" w:right="115"/>
              <w:rPr>
                <w:sz w:val="20"/>
              </w:rPr>
            </w:pPr>
            <w:r w:rsidRPr="00E3498A">
              <w:rPr>
                <w:spacing w:val="-10"/>
                <w:sz w:val="20"/>
                <w:szCs w:val="20"/>
                <w:rtl/>
              </w:rPr>
              <w:t>دولار</w:t>
            </w:r>
          </w:p>
        </w:tc>
        <w:tc>
          <w:tcPr>
            <w:tcW w:w="4314" w:type="dxa"/>
          </w:tcPr>
          <w:p w14:paraId="62E5A305" w14:textId="77777777" w:rsidR="00376FD6" w:rsidRPr="00E3498A" w:rsidRDefault="00764DE3" w:rsidP="007F48C1">
            <w:pPr>
              <w:pStyle w:val="TableParagraph"/>
              <w:widowControl/>
              <w:bidi/>
              <w:ind w:left="115" w:right="115"/>
              <w:rPr>
                <w:sz w:val="20"/>
              </w:rPr>
            </w:pPr>
            <w:r w:rsidRPr="00E3498A">
              <w:rPr>
                <w:spacing w:val="-2"/>
                <w:sz w:val="20"/>
                <w:szCs w:val="20"/>
                <w:rtl/>
              </w:rPr>
              <w:t>نسخة من خطاب المنح أو كعب الشيك.</w:t>
            </w:r>
          </w:p>
        </w:tc>
      </w:tr>
      <w:tr w:rsidR="00376FD6" w:rsidRPr="00E3498A" w14:paraId="6AADF74F" w14:textId="77777777" w:rsidTr="007F48C1">
        <w:tc>
          <w:tcPr>
            <w:tcW w:w="2966" w:type="dxa"/>
          </w:tcPr>
          <w:p w14:paraId="42285AEB" w14:textId="77777777" w:rsidR="00376FD6" w:rsidRPr="00E3498A" w:rsidRDefault="00764DE3" w:rsidP="007F48C1">
            <w:pPr>
              <w:pStyle w:val="TableParagraph"/>
              <w:widowControl/>
              <w:bidi/>
              <w:ind w:left="115" w:right="115"/>
              <w:rPr>
                <w:sz w:val="20"/>
              </w:rPr>
            </w:pPr>
            <w:r w:rsidRPr="00E3498A">
              <w:rPr>
                <w:spacing w:val="2"/>
                <w:sz w:val="20"/>
                <w:szCs w:val="20"/>
                <w:rtl/>
              </w:rPr>
              <w:t>النفقة/إعالة الطفل</w:t>
            </w:r>
          </w:p>
        </w:tc>
        <w:tc>
          <w:tcPr>
            <w:tcW w:w="2068" w:type="dxa"/>
          </w:tcPr>
          <w:p w14:paraId="2134B20E" w14:textId="77777777" w:rsidR="00376FD6" w:rsidRPr="00E3498A" w:rsidRDefault="00764DE3" w:rsidP="007F48C1">
            <w:pPr>
              <w:pStyle w:val="TableParagraph"/>
              <w:widowControl/>
              <w:bidi/>
              <w:ind w:left="115" w:right="115"/>
              <w:rPr>
                <w:sz w:val="20"/>
              </w:rPr>
            </w:pPr>
            <w:r w:rsidRPr="00E3498A">
              <w:rPr>
                <w:spacing w:val="-10"/>
                <w:sz w:val="20"/>
                <w:szCs w:val="20"/>
                <w:rtl/>
              </w:rPr>
              <w:t>دولار</w:t>
            </w:r>
          </w:p>
        </w:tc>
        <w:tc>
          <w:tcPr>
            <w:tcW w:w="4314" w:type="dxa"/>
          </w:tcPr>
          <w:p w14:paraId="7D9F7DE7" w14:textId="1ABBB6D9" w:rsidR="00376FD6" w:rsidRPr="00E3498A" w:rsidRDefault="00764DE3" w:rsidP="007F48C1">
            <w:pPr>
              <w:pStyle w:val="TableParagraph"/>
              <w:widowControl/>
              <w:bidi/>
              <w:ind w:left="115" w:right="115"/>
              <w:rPr>
                <w:sz w:val="20"/>
              </w:rPr>
            </w:pPr>
            <w:r w:rsidRPr="00E3498A">
              <w:rPr>
                <w:spacing w:val="-2"/>
                <w:sz w:val="20"/>
                <w:szCs w:val="20"/>
                <w:rtl/>
              </w:rPr>
              <w:t>نسخة من أمر المحكمة، أو الشيكات/الإيصالات المصروفة لـ3</w:t>
            </w:r>
            <w:r w:rsidR="007F48C1">
              <w:rPr>
                <w:spacing w:val="-2"/>
                <w:sz w:val="20"/>
                <w:szCs w:val="20"/>
              </w:rPr>
              <w:t> </w:t>
            </w:r>
            <w:r w:rsidRPr="00E3498A">
              <w:rPr>
                <w:spacing w:val="-2"/>
                <w:sz w:val="20"/>
                <w:szCs w:val="20"/>
                <w:rtl/>
              </w:rPr>
              <w:t>أشهر.</w:t>
            </w:r>
          </w:p>
        </w:tc>
      </w:tr>
      <w:tr w:rsidR="00376FD6" w:rsidRPr="00E3498A" w14:paraId="22141527" w14:textId="77777777" w:rsidTr="007F48C1">
        <w:tc>
          <w:tcPr>
            <w:tcW w:w="2966" w:type="dxa"/>
          </w:tcPr>
          <w:p w14:paraId="2EF57D39" w14:textId="77777777" w:rsidR="00376FD6" w:rsidRPr="00E3498A" w:rsidRDefault="00764DE3" w:rsidP="007F48C1">
            <w:pPr>
              <w:pStyle w:val="TableParagraph"/>
              <w:widowControl/>
              <w:bidi/>
              <w:ind w:left="115" w:right="115"/>
              <w:rPr>
                <w:sz w:val="20"/>
              </w:rPr>
            </w:pPr>
            <w:r w:rsidRPr="00E3498A">
              <w:rPr>
                <w:spacing w:val="-2"/>
                <w:sz w:val="20"/>
                <w:szCs w:val="20"/>
                <w:rtl/>
              </w:rPr>
              <w:t>توزيعات الأرباح/الفوائد</w:t>
            </w:r>
          </w:p>
        </w:tc>
        <w:tc>
          <w:tcPr>
            <w:tcW w:w="2068" w:type="dxa"/>
          </w:tcPr>
          <w:p w14:paraId="1AD1C049" w14:textId="77777777" w:rsidR="00376FD6" w:rsidRPr="00E3498A" w:rsidRDefault="00764DE3" w:rsidP="007F48C1">
            <w:pPr>
              <w:pStyle w:val="TableParagraph"/>
              <w:widowControl/>
              <w:bidi/>
              <w:ind w:left="115" w:right="115"/>
              <w:rPr>
                <w:sz w:val="20"/>
              </w:rPr>
            </w:pPr>
            <w:r w:rsidRPr="00E3498A">
              <w:rPr>
                <w:spacing w:val="-10"/>
                <w:sz w:val="20"/>
                <w:szCs w:val="20"/>
                <w:rtl/>
              </w:rPr>
              <w:t>دولار</w:t>
            </w:r>
          </w:p>
        </w:tc>
        <w:tc>
          <w:tcPr>
            <w:tcW w:w="4314" w:type="dxa"/>
          </w:tcPr>
          <w:p w14:paraId="7BCA7C6B" w14:textId="77777777" w:rsidR="00376FD6" w:rsidRPr="00E3498A" w:rsidRDefault="00764DE3" w:rsidP="007F48C1">
            <w:pPr>
              <w:pStyle w:val="TableParagraph"/>
              <w:widowControl/>
              <w:bidi/>
              <w:ind w:left="115" w:right="115"/>
              <w:rPr>
                <w:sz w:val="20"/>
              </w:rPr>
            </w:pPr>
            <w:r w:rsidRPr="00E3498A">
              <w:rPr>
                <w:spacing w:val="-3"/>
                <w:sz w:val="20"/>
                <w:szCs w:val="20"/>
                <w:rtl/>
              </w:rPr>
              <w:t>كشوف توزيعات الأرباح ربع السنوية أو كشوف شهر واحد.</w:t>
            </w:r>
          </w:p>
        </w:tc>
      </w:tr>
      <w:tr w:rsidR="00376FD6" w:rsidRPr="00E3498A" w14:paraId="01BABF66" w14:textId="77777777" w:rsidTr="007F48C1">
        <w:tc>
          <w:tcPr>
            <w:tcW w:w="2966" w:type="dxa"/>
          </w:tcPr>
          <w:p w14:paraId="777C2B71" w14:textId="77777777" w:rsidR="00376FD6" w:rsidRPr="00E3498A" w:rsidRDefault="00764DE3" w:rsidP="007F48C1">
            <w:pPr>
              <w:pStyle w:val="TableParagraph"/>
              <w:widowControl/>
              <w:bidi/>
              <w:ind w:left="115" w:right="115"/>
              <w:rPr>
                <w:sz w:val="20"/>
              </w:rPr>
            </w:pPr>
            <w:r w:rsidRPr="00E3498A">
              <w:rPr>
                <w:spacing w:val="-2"/>
                <w:sz w:val="20"/>
                <w:szCs w:val="20"/>
                <w:rtl/>
              </w:rPr>
              <w:t>غير ذلك</w:t>
            </w:r>
          </w:p>
        </w:tc>
        <w:tc>
          <w:tcPr>
            <w:tcW w:w="2068" w:type="dxa"/>
          </w:tcPr>
          <w:p w14:paraId="719B89AE" w14:textId="77777777" w:rsidR="00376FD6" w:rsidRPr="00E3498A" w:rsidRDefault="00764DE3" w:rsidP="007F48C1">
            <w:pPr>
              <w:pStyle w:val="TableParagraph"/>
              <w:widowControl/>
              <w:bidi/>
              <w:ind w:left="115" w:right="115"/>
              <w:rPr>
                <w:sz w:val="20"/>
              </w:rPr>
            </w:pPr>
            <w:r w:rsidRPr="00E3498A">
              <w:rPr>
                <w:spacing w:val="-10"/>
                <w:sz w:val="20"/>
                <w:szCs w:val="20"/>
                <w:rtl/>
              </w:rPr>
              <w:t>دولار</w:t>
            </w:r>
          </w:p>
        </w:tc>
        <w:tc>
          <w:tcPr>
            <w:tcW w:w="4314" w:type="dxa"/>
          </w:tcPr>
          <w:p w14:paraId="76FDCD52" w14:textId="77777777" w:rsidR="00376FD6" w:rsidRPr="00E3498A" w:rsidRDefault="00764DE3" w:rsidP="007F48C1">
            <w:pPr>
              <w:pStyle w:val="TableParagraph"/>
              <w:widowControl/>
              <w:bidi/>
              <w:ind w:left="115" w:right="115"/>
              <w:rPr>
                <w:sz w:val="20"/>
              </w:rPr>
            </w:pPr>
            <w:r w:rsidRPr="00E3498A">
              <w:rPr>
                <w:spacing w:val="-3"/>
                <w:sz w:val="20"/>
                <w:szCs w:val="20"/>
                <w:rtl/>
              </w:rPr>
              <w:t>خطاب يوضح مبلغ المكاسب غير المتعلقة بالأجور (إن وجدت)، مثل دخل الإيجار أو الأموال مقابل الأعمال المتفرقة، وما إلى ذلك.</w:t>
            </w:r>
          </w:p>
        </w:tc>
      </w:tr>
      <w:tr w:rsidR="00376FD6" w:rsidRPr="00E3498A" w14:paraId="259AF8BA" w14:textId="77777777" w:rsidTr="007F48C1">
        <w:tc>
          <w:tcPr>
            <w:tcW w:w="2966" w:type="dxa"/>
          </w:tcPr>
          <w:p w14:paraId="744D623A" w14:textId="77777777" w:rsidR="00376FD6" w:rsidRPr="00E3498A" w:rsidRDefault="00764DE3" w:rsidP="007F48C1">
            <w:pPr>
              <w:pStyle w:val="TableParagraph"/>
              <w:widowControl/>
              <w:bidi/>
              <w:ind w:left="115" w:right="115"/>
              <w:rPr>
                <w:sz w:val="20"/>
              </w:rPr>
            </w:pPr>
            <w:r w:rsidRPr="00E3498A">
              <w:rPr>
                <w:spacing w:val="-2"/>
                <w:sz w:val="20"/>
                <w:szCs w:val="20"/>
                <w:rtl/>
              </w:rPr>
              <w:t>لا يوجد دخل</w:t>
            </w:r>
          </w:p>
        </w:tc>
        <w:tc>
          <w:tcPr>
            <w:tcW w:w="2068" w:type="dxa"/>
          </w:tcPr>
          <w:p w14:paraId="57BE316C" w14:textId="77777777" w:rsidR="00376FD6" w:rsidRPr="00E3498A" w:rsidRDefault="00764DE3" w:rsidP="007F48C1">
            <w:pPr>
              <w:pStyle w:val="TableParagraph"/>
              <w:widowControl/>
              <w:bidi/>
              <w:ind w:left="115" w:right="115"/>
              <w:rPr>
                <w:sz w:val="20"/>
              </w:rPr>
            </w:pPr>
            <w:r w:rsidRPr="00E3498A">
              <w:rPr>
                <w:spacing w:val="-5"/>
                <w:sz w:val="20"/>
                <w:szCs w:val="20"/>
                <w:rtl/>
              </w:rPr>
              <w:t>0 دولار</w:t>
            </w:r>
          </w:p>
        </w:tc>
        <w:tc>
          <w:tcPr>
            <w:tcW w:w="4314" w:type="dxa"/>
          </w:tcPr>
          <w:p w14:paraId="367AF1CC" w14:textId="77777777" w:rsidR="00376FD6" w:rsidRPr="00E3498A" w:rsidRDefault="00764DE3" w:rsidP="007F48C1">
            <w:pPr>
              <w:pStyle w:val="TableParagraph"/>
              <w:widowControl/>
              <w:bidi/>
              <w:ind w:left="115" w:right="115"/>
              <w:rPr>
                <w:sz w:val="20"/>
              </w:rPr>
            </w:pPr>
            <w:r w:rsidRPr="00E3498A">
              <w:rPr>
                <w:spacing w:val="-3"/>
                <w:sz w:val="20"/>
                <w:szCs w:val="20"/>
                <w:rtl/>
              </w:rPr>
              <w:t>بيان موقَّع بعدم وجود دخل.</w:t>
            </w:r>
          </w:p>
        </w:tc>
      </w:tr>
    </w:tbl>
    <w:p w14:paraId="4544B456" w14:textId="77777777" w:rsidR="00764DE3" w:rsidRPr="00E3498A" w:rsidRDefault="00764DE3" w:rsidP="00E3498A">
      <w:pPr>
        <w:widowControl/>
        <w:bidi/>
        <w:ind w:right="720"/>
      </w:pPr>
    </w:p>
    <w:p w14:paraId="4E5C7CC7" w14:textId="156EE378" w:rsidR="00DA3EF6" w:rsidRPr="00E3498A" w:rsidRDefault="00DA3EF6" w:rsidP="00E3498A">
      <w:pPr>
        <w:widowControl/>
        <w:bidi/>
        <w:ind w:right="720"/>
      </w:pPr>
      <w:r w:rsidRPr="00E3498A">
        <w:br w:type="page"/>
      </w:r>
    </w:p>
    <w:p w14:paraId="3FF38BCC" w14:textId="77777777" w:rsidR="00DA3EF6" w:rsidRPr="00E3498A" w:rsidRDefault="00DA3EF6" w:rsidP="007F48C1">
      <w:pPr>
        <w:pStyle w:val="Heading1"/>
        <w:widowControl/>
        <w:bidi/>
        <w:ind w:left="0" w:right="0"/>
      </w:pPr>
      <w:r w:rsidRPr="00E3498A">
        <w:rPr>
          <w:rtl/>
        </w:rPr>
        <w:lastRenderedPageBreak/>
        <w:t>جامعة University of Rochester</w:t>
      </w:r>
    </w:p>
    <w:p w14:paraId="02E4B876" w14:textId="77777777" w:rsidR="00FD7DF0" w:rsidRPr="00FD7DF0" w:rsidRDefault="00DA3EF6" w:rsidP="007F48C1">
      <w:pPr>
        <w:pStyle w:val="Heading1"/>
        <w:widowControl/>
        <w:bidi/>
        <w:ind w:right="0"/>
        <w:rPr>
          <w:b w:val="0"/>
          <w:bCs w:val="0"/>
          <w:sz w:val="24"/>
          <w:szCs w:val="24"/>
        </w:rPr>
      </w:pPr>
      <w:r w:rsidRPr="00E3498A">
        <w:rPr>
          <w:b w:val="0"/>
          <w:bCs w:val="0"/>
          <w:sz w:val="24"/>
          <w:szCs w:val="24"/>
          <w:rtl/>
        </w:rPr>
        <w:t xml:space="preserve">مستشفى Strong Memorial Hospital - مستشفى Highland Hospital - مجموعة </w:t>
      </w:r>
    </w:p>
    <w:p w14:paraId="7D46DA3C" w14:textId="6BC1BFB7" w:rsidR="00DA3EF6" w:rsidRPr="00E3498A" w:rsidRDefault="00DA3EF6" w:rsidP="00FD7DF0">
      <w:pPr>
        <w:pStyle w:val="Heading1"/>
        <w:widowControl/>
        <w:bidi/>
        <w:ind w:right="0"/>
        <w:rPr>
          <w:b w:val="0"/>
          <w:bCs w:val="0"/>
          <w:sz w:val="24"/>
          <w:szCs w:val="24"/>
        </w:rPr>
      </w:pPr>
      <w:r w:rsidRPr="00E3498A">
        <w:rPr>
          <w:b w:val="0"/>
          <w:bCs w:val="0"/>
          <w:sz w:val="24"/>
          <w:szCs w:val="24"/>
          <w:rtl/>
        </w:rPr>
        <w:t xml:space="preserve">University of Rochester Medical Faculty Group </w:t>
      </w:r>
    </w:p>
    <w:p w14:paraId="222F3ACA" w14:textId="77777777" w:rsidR="00DA3EF6" w:rsidRPr="00E3498A" w:rsidRDefault="00DA3EF6" w:rsidP="007F48C1">
      <w:pPr>
        <w:pStyle w:val="Heading1"/>
        <w:widowControl/>
        <w:bidi/>
        <w:ind w:right="0"/>
        <w:rPr>
          <w:sz w:val="16"/>
          <w:szCs w:val="16"/>
        </w:rPr>
      </w:pPr>
    </w:p>
    <w:p w14:paraId="08EF2F21" w14:textId="09704E64" w:rsidR="00DA3EF6" w:rsidRPr="00E3498A" w:rsidRDefault="00DA3EF6" w:rsidP="007F48C1">
      <w:pPr>
        <w:pStyle w:val="Heading1"/>
        <w:widowControl/>
        <w:bidi/>
        <w:ind w:right="0"/>
      </w:pPr>
      <w:bookmarkStart w:id="2" w:name="_Hlk183466962"/>
      <w:r w:rsidRPr="00E3498A">
        <w:rPr>
          <w:spacing w:val="-6"/>
          <w:u w:val="single"/>
          <w:rtl/>
        </w:rPr>
        <w:t>ملحق الطلب الموحد للحصول على المساعدة المالية من المستشفى في ولاية NYS</w:t>
      </w:r>
    </w:p>
    <w:p w14:paraId="75EEE1FD" w14:textId="77777777" w:rsidR="00DA3EF6" w:rsidRPr="00E3498A" w:rsidRDefault="00DA3EF6" w:rsidP="007F48C1">
      <w:pPr>
        <w:widowControl/>
        <w:bidi/>
      </w:pPr>
    </w:p>
    <w:p w14:paraId="5A192385" w14:textId="0847C4AF" w:rsidR="00DA3EF6" w:rsidRPr="00E3498A" w:rsidRDefault="00DA3EF6" w:rsidP="007F48C1">
      <w:pPr>
        <w:widowControl/>
        <w:bidi/>
      </w:pPr>
      <w:r w:rsidRPr="00E3498A">
        <w:rPr>
          <w:rtl/>
        </w:rPr>
        <w:t>إذا كنت تود أن تحدد جامعة University of Rochester ما إذا كان أفراد أسرتك المعيشية مؤهلين لبرنامج المساعدة المالية التابع لمركز UR Medicine، يُرجى إدراج جميع أفراد الأسرة المعيشية الذين يعيشون معك، بما في ذلك الأطفال القصر.</w:t>
      </w:r>
    </w:p>
    <w:p w14:paraId="5FC17612" w14:textId="037584BC" w:rsidR="00DA3EF6" w:rsidRPr="00E3498A" w:rsidRDefault="00DA3EF6" w:rsidP="007F48C1">
      <w:pPr>
        <w:widowControl/>
        <w:bidi/>
      </w:pPr>
    </w:p>
    <w:p w14:paraId="0FB60624" w14:textId="77777777" w:rsidR="00DA3EF6" w:rsidRPr="00E3498A" w:rsidRDefault="00DA3EF6" w:rsidP="00E3498A">
      <w:pPr>
        <w:widowControl/>
        <w:bidi/>
        <w:ind w:right="720"/>
      </w:pPr>
    </w:p>
    <w:tbl>
      <w:tblPr>
        <w:tblStyle w:val="TableGrid"/>
        <w:bidiVisual/>
        <w:tblW w:w="0" w:type="auto"/>
        <w:tblLook w:val="04A0" w:firstRow="1" w:lastRow="0" w:firstColumn="1" w:lastColumn="0" w:noHBand="0" w:noVBand="1"/>
      </w:tblPr>
      <w:tblGrid>
        <w:gridCol w:w="2722"/>
        <w:gridCol w:w="2722"/>
        <w:gridCol w:w="2723"/>
        <w:gridCol w:w="2723"/>
      </w:tblGrid>
      <w:tr w:rsidR="007F48C1" w:rsidRPr="00E3498A" w14:paraId="6CBBAC54" w14:textId="77777777" w:rsidTr="007F48C1">
        <w:tc>
          <w:tcPr>
            <w:tcW w:w="2722" w:type="dxa"/>
            <w:tcBorders>
              <w:top w:val="nil"/>
              <w:left w:val="nil"/>
              <w:bottom w:val="single" w:sz="4" w:space="0" w:color="auto"/>
              <w:right w:val="nil"/>
            </w:tcBorders>
          </w:tcPr>
          <w:p w14:paraId="04C7DFAE" w14:textId="38E05B77" w:rsidR="007F48C1" w:rsidRPr="00E3498A" w:rsidRDefault="007F48C1" w:rsidP="007F48C1">
            <w:pPr>
              <w:widowControl/>
              <w:bidi/>
              <w:spacing w:after="60"/>
              <w:jc w:val="center"/>
            </w:pPr>
            <w:r w:rsidRPr="00E3498A">
              <w:rPr>
                <w:b/>
                <w:bCs/>
                <w:rtl/>
              </w:rPr>
              <w:t>الاسم الأول والاسم الأخير</w:t>
            </w:r>
          </w:p>
        </w:tc>
        <w:tc>
          <w:tcPr>
            <w:tcW w:w="2722" w:type="dxa"/>
            <w:tcBorders>
              <w:top w:val="nil"/>
              <w:left w:val="nil"/>
              <w:bottom w:val="single" w:sz="4" w:space="0" w:color="auto"/>
              <w:right w:val="nil"/>
            </w:tcBorders>
          </w:tcPr>
          <w:p w14:paraId="02DCC14C" w14:textId="3B15F4FA" w:rsidR="007F48C1" w:rsidRPr="00E3498A" w:rsidRDefault="007F48C1" w:rsidP="007F48C1">
            <w:pPr>
              <w:widowControl/>
              <w:bidi/>
              <w:spacing w:after="60"/>
              <w:jc w:val="center"/>
            </w:pPr>
            <w:r w:rsidRPr="00E3498A">
              <w:rPr>
                <w:b/>
                <w:bCs/>
                <w:rtl/>
              </w:rPr>
              <w:t>تاريخ الميلاد</w:t>
            </w:r>
          </w:p>
        </w:tc>
        <w:tc>
          <w:tcPr>
            <w:tcW w:w="2723" w:type="dxa"/>
            <w:tcBorders>
              <w:top w:val="nil"/>
              <w:left w:val="nil"/>
              <w:bottom w:val="single" w:sz="4" w:space="0" w:color="auto"/>
              <w:right w:val="nil"/>
            </w:tcBorders>
          </w:tcPr>
          <w:p w14:paraId="69F04517" w14:textId="677117CD" w:rsidR="007F48C1" w:rsidRPr="00E3498A" w:rsidRDefault="007F48C1" w:rsidP="007F48C1">
            <w:pPr>
              <w:widowControl/>
              <w:bidi/>
              <w:spacing w:after="60"/>
              <w:jc w:val="center"/>
            </w:pPr>
            <w:r w:rsidRPr="00E3498A">
              <w:rPr>
                <w:b/>
                <w:bCs/>
                <w:rtl/>
              </w:rPr>
              <w:t>العلاقة</w:t>
            </w:r>
          </w:p>
        </w:tc>
        <w:tc>
          <w:tcPr>
            <w:tcW w:w="2723" w:type="dxa"/>
            <w:tcBorders>
              <w:top w:val="nil"/>
              <w:left w:val="nil"/>
              <w:bottom w:val="single" w:sz="4" w:space="0" w:color="auto"/>
              <w:right w:val="nil"/>
            </w:tcBorders>
          </w:tcPr>
          <w:p w14:paraId="4197844F" w14:textId="20BAED64" w:rsidR="007F48C1" w:rsidRPr="00E3498A" w:rsidRDefault="007F48C1" w:rsidP="007F48C1">
            <w:pPr>
              <w:widowControl/>
              <w:bidi/>
              <w:spacing w:after="60"/>
              <w:jc w:val="center"/>
            </w:pPr>
            <w:r w:rsidRPr="00E3498A">
              <w:rPr>
                <w:b/>
                <w:bCs/>
                <w:rtl/>
              </w:rPr>
              <w:t>التأمين الصحي</w:t>
            </w:r>
          </w:p>
        </w:tc>
      </w:tr>
      <w:tr w:rsidR="00DA3EF6" w:rsidRPr="00E3498A" w14:paraId="679A9D7D" w14:textId="77777777" w:rsidTr="007F48C1">
        <w:tc>
          <w:tcPr>
            <w:tcW w:w="2722" w:type="dxa"/>
            <w:tcBorders>
              <w:top w:val="single" w:sz="4" w:space="0" w:color="auto"/>
            </w:tcBorders>
          </w:tcPr>
          <w:p w14:paraId="2F838CD3" w14:textId="77777777" w:rsidR="00DA3EF6" w:rsidRPr="00E3498A" w:rsidRDefault="00DA3EF6" w:rsidP="007F48C1">
            <w:pPr>
              <w:widowControl/>
              <w:bidi/>
            </w:pPr>
          </w:p>
          <w:p w14:paraId="49F19DE3" w14:textId="77777777" w:rsidR="00DA3EF6" w:rsidRPr="00E3498A" w:rsidRDefault="00DA3EF6" w:rsidP="007F48C1">
            <w:pPr>
              <w:widowControl/>
              <w:bidi/>
            </w:pPr>
          </w:p>
        </w:tc>
        <w:tc>
          <w:tcPr>
            <w:tcW w:w="2722" w:type="dxa"/>
            <w:tcBorders>
              <w:top w:val="single" w:sz="4" w:space="0" w:color="auto"/>
            </w:tcBorders>
          </w:tcPr>
          <w:p w14:paraId="5542E654" w14:textId="77777777" w:rsidR="00DA3EF6" w:rsidRPr="00E3498A" w:rsidRDefault="00DA3EF6" w:rsidP="007F48C1">
            <w:pPr>
              <w:widowControl/>
              <w:bidi/>
            </w:pPr>
          </w:p>
        </w:tc>
        <w:tc>
          <w:tcPr>
            <w:tcW w:w="2723" w:type="dxa"/>
            <w:tcBorders>
              <w:top w:val="single" w:sz="4" w:space="0" w:color="auto"/>
            </w:tcBorders>
          </w:tcPr>
          <w:p w14:paraId="028B0EB1" w14:textId="77777777" w:rsidR="00DA3EF6" w:rsidRPr="00E3498A" w:rsidRDefault="00DA3EF6" w:rsidP="007F48C1">
            <w:pPr>
              <w:widowControl/>
              <w:bidi/>
            </w:pPr>
          </w:p>
        </w:tc>
        <w:tc>
          <w:tcPr>
            <w:tcW w:w="2723" w:type="dxa"/>
            <w:tcBorders>
              <w:top w:val="single" w:sz="4" w:space="0" w:color="auto"/>
            </w:tcBorders>
          </w:tcPr>
          <w:p w14:paraId="2BBF5E8A" w14:textId="77777777" w:rsidR="00DA3EF6" w:rsidRPr="00E3498A" w:rsidRDefault="00DA3EF6" w:rsidP="007F48C1">
            <w:pPr>
              <w:widowControl/>
              <w:bidi/>
            </w:pPr>
          </w:p>
        </w:tc>
      </w:tr>
      <w:tr w:rsidR="00DA3EF6" w:rsidRPr="00E3498A" w14:paraId="1290A764" w14:textId="77777777" w:rsidTr="00DA3EF6">
        <w:tc>
          <w:tcPr>
            <w:tcW w:w="2722" w:type="dxa"/>
          </w:tcPr>
          <w:p w14:paraId="664FED38" w14:textId="77777777" w:rsidR="00DA3EF6" w:rsidRPr="00E3498A" w:rsidRDefault="00DA3EF6" w:rsidP="007F48C1">
            <w:pPr>
              <w:widowControl/>
              <w:bidi/>
            </w:pPr>
          </w:p>
          <w:p w14:paraId="3198AE96" w14:textId="77777777" w:rsidR="00DA3EF6" w:rsidRPr="00E3498A" w:rsidRDefault="00DA3EF6" w:rsidP="007F48C1">
            <w:pPr>
              <w:widowControl/>
              <w:bidi/>
            </w:pPr>
          </w:p>
        </w:tc>
        <w:tc>
          <w:tcPr>
            <w:tcW w:w="2722" w:type="dxa"/>
          </w:tcPr>
          <w:p w14:paraId="496E72BB" w14:textId="77777777" w:rsidR="00DA3EF6" w:rsidRPr="00E3498A" w:rsidRDefault="00DA3EF6" w:rsidP="007F48C1">
            <w:pPr>
              <w:widowControl/>
              <w:bidi/>
            </w:pPr>
          </w:p>
        </w:tc>
        <w:tc>
          <w:tcPr>
            <w:tcW w:w="2723" w:type="dxa"/>
          </w:tcPr>
          <w:p w14:paraId="2D34394A" w14:textId="77777777" w:rsidR="00DA3EF6" w:rsidRPr="00E3498A" w:rsidRDefault="00DA3EF6" w:rsidP="007F48C1">
            <w:pPr>
              <w:widowControl/>
              <w:bidi/>
            </w:pPr>
          </w:p>
        </w:tc>
        <w:tc>
          <w:tcPr>
            <w:tcW w:w="2723" w:type="dxa"/>
          </w:tcPr>
          <w:p w14:paraId="47869F0E" w14:textId="77777777" w:rsidR="00DA3EF6" w:rsidRPr="00E3498A" w:rsidRDefault="00DA3EF6" w:rsidP="007F48C1">
            <w:pPr>
              <w:widowControl/>
              <w:bidi/>
            </w:pPr>
          </w:p>
        </w:tc>
      </w:tr>
      <w:tr w:rsidR="00DA3EF6" w:rsidRPr="00E3498A" w14:paraId="4985B991" w14:textId="77777777" w:rsidTr="00DA3EF6">
        <w:tc>
          <w:tcPr>
            <w:tcW w:w="2722" w:type="dxa"/>
          </w:tcPr>
          <w:p w14:paraId="4063E531" w14:textId="77777777" w:rsidR="00DA3EF6" w:rsidRPr="00E3498A" w:rsidRDefault="00DA3EF6" w:rsidP="007F48C1">
            <w:pPr>
              <w:widowControl/>
              <w:bidi/>
            </w:pPr>
          </w:p>
          <w:p w14:paraId="52726FDC" w14:textId="77777777" w:rsidR="00DA3EF6" w:rsidRPr="00E3498A" w:rsidRDefault="00DA3EF6" w:rsidP="007F48C1">
            <w:pPr>
              <w:widowControl/>
              <w:bidi/>
            </w:pPr>
          </w:p>
        </w:tc>
        <w:tc>
          <w:tcPr>
            <w:tcW w:w="2722" w:type="dxa"/>
          </w:tcPr>
          <w:p w14:paraId="0B3A1E2C" w14:textId="77777777" w:rsidR="00DA3EF6" w:rsidRPr="00E3498A" w:rsidRDefault="00DA3EF6" w:rsidP="007F48C1">
            <w:pPr>
              <w:widowControl/>
              <w:bidi/>
            </w:pPr>
          </w:p>
        </w:tc>
        <w:tc>
          <w:tcPr>
            <w:tcW w:w="2723" w:type="dxa"/>
          </w:tcPr>
          <w:p w14:paraId="4FA429E4" w14:textId="77777777" w:rsidR="00DA3EF6" w:rsidRPr="00E3498A" w:rsidRDefault="00DA3EF6" w:rsidP="007F48C1">
            <w:pPr>
              <w:widowControl/>
              <w:bidi/>
            </w:pPr>
          </w:p>
        </w:tc>
        <w:tc>
          <w:tcPr>
            <w:tcW w:w="2723" w:type="dxa"/>
          </w:tcPr>
          <w:p w14:paraId="67E7FA99" w14:textId="77777777" w:rsidR="00DA3EF6" w:rsidRPr="00E3498A" w:rsidRDefault="00DA3EF6" w:rsidP="007F48C1">
            <w:pPr>
              <w:widowControl/>
              <w:bidi/>
            </w:pPr>
          </w:p>
        </w:tc>
      </w:tr>
      <w:tr w:rsidR="00DA3EF6" w:rsidRPr="00E3498A" w14:paraId="117C6CDB" w14:textId="77777777" w:rsidTr="00DA3EF6">
        <w:tc>
          <w:tcPr>
            <w:tcW w:w="2722" w:type="dxa"/>
          </w:tcPr>
          <w:p w14:paraId="60262D8F" w14:textId="77777777" w:rsidR="00DA3EF6" w:rsidRPr="00E3498A" w:rsidRDefault="00DA3EF6" w:rsidP="007F48C1">
            <w:pPr>
              <w:widowControl/>
              <w:bidi/>
            </w:pPr>
          </w:p>
          <w:p w14:paraId="2A2CBE6D" w14:textId="77777777" w:rsidR="00DA3EF6" w:rsidRPr="00E3498A" w:rsidRDefault="00DA3EF6" w:rsidP="007F48C1">
            <w:pPr>
              <w:widowControl/>
              <w:bidi/>
            </w:pPr>
          </w:p>
        </w:tc>
        <w:tc>
          <w:tcPr>
            <w:tcW w:w="2722" w:type="dxa"/>
          </w:tcPr>
          <w:p w14:paraId="119231C5" w14:textId="77777777" w:rsidR="00DA3EF6" w:rsidRPr="00E3498A" w:rsidRDefault="00DA3EF6" w:rsidP="007F48C1">
            <w:pPr>
              <w:widowControl/>
              <w:bidi/>
            </w:pPr>
          </w:p>
        </w:tc>
        <w:tc>
          <w:tcPr>
            <w:tcW w:w="2723" w:type="dxa"/>
          </w:tcPr>
          <w:p w14:paraId="308C01B3" w14:textId="77777777" w:rsidR="00DA3EF6" w:rsidRPr="00E3498A" w:rsidRDefault="00DA3EF6" w:rsidP="007F48C1">
            <w:pPr>
              <w:widowControl/>
              <w:bidi/>
            </w:pPr>
          </w:p>
        </w:tc>
        <w:tc>
          <w:tcPr>
            <w:tcW w:w="2723" w:type="dxa"/>
          </w:tcPr>
          <w:p w14:paraId="0629ED2C" w14:textId="77777777" w:rsidR="00DA3EF6" w:rsidRPr="00E3498A" w:rsidRDefault="00DA3EF6" w:rsidP="007F48C1">
            <w:pPr>
              <w:widowControl/>
              <w:bidi/>
            </w:pPr>
          </w:p>
        </w:tc>
      </w:tr>
      <w:tr w:rsidR="00DA3EF6" w:rsidRPr="00E3498A" w14:paraId="40834DA9" w14:textId="77777777" w:rsidTr="00DA3EF6">
        <w:tc>
          <w:tcPr>
            <w:tcW w:w="2722" w:type="dxa"/>
          </w:tcPr>
          <w:p w14:paraId="56DE5497" w14:textId="77777777" w:rsidR="00DA3EF6" w:rsidRPr="00E3498A" w:rsidRDefault="00DA3EF6" w:rsidP="007F48C1">
            <w:pPr>
              <w:widowControl/>
              <w:bidi/>
            </w:pPr>
          </w:p>
          <w:p w14:paraId="6D68C60D" w14:textId="77777777" w:rsidR="00DA3EF6" w:rsidRPr="00E3498A" w:rsidRDefault="00DA3EF6" w:rsidP="007F48C1">
            <w:pPr>
              <w:widowControl/>
              <w:bidi/>
            </w:pPr>
          </w:p>
        </w:tc>
        <w:tc>
          <w:tcPr>
            <w:tcW w:w="2722" w:type="dxa"/>
          </w:tcPr>
          <w:p w14:paraId="6782DF46" w14:textId="77777777" w:rsidR="00DA3EF6" w:rsidRPr="00E3498A" w:rsidRDefault="00DA3EF6" w:rsidP="007F48C1">
            <w:pPr>
              <w:widowControl/>
              <w:bidi/>
            </w:pPr>
          </w:p>
        </w:tc>
        <w:tc>
          <w:tcPr>
            <w:tcW w:w="2723" w:type="dxa"/>
          </w:tcPr>
          <w:p w14:paraId="22BC78B1" w14:textId="77777777" w:rsidR="00DA3EF6" w:rsidRPr="00E3498A" w:rsidRDefault="00DA3EF6" w:rsidP="007F48C1">
            <w:pPr>
              <w:widowControl/>
              <w:bidi/>
            </w:pPr>
          </w:p>
        </w:tc>
        <w:tc>
          <w:tcPr>
            <w:tcW w:w="2723" w:type="dxa"/>
          </w:tcPr>
          <w:p w14:paraId="336EE63C" w14:textId="77777777" w:rsidR="00DA3EF6" w:rsidRPr="00E3498A" w:rsidRDefault="00DA3EF6" w:rsidP="007F48C1">
            <w:pPr>
              <w:widowControl/>
              <w:bidi/>
            </w:pPr>
          </w:p>
        </w:tc>
      </w:tr>
      <w:tr w:rsidR="00DA3EF6" w:rsidRPr="00E3498A" w14:paraId="0D9B1ED9" w14:textId="77777777" w:rsidTr="00DA3EF6">
        <w:tc>
          <w:tcPr>
            <w:tcW w:w="2722" w:type="dxa"/>
          </w:tcPr>
          <w:p w14:paraId="2447D33D" w14:textId="77777777" w:rsidR="00DA3EF6" w:rsidRPr="00E3498A" w:rsidRDefault="00DA3EF6" w:rsidP="007F48C1">
            <w:pPr>
              <w:widowControl/>
              <w:bidi/>
            </w:pPr>
          </w:p>
          <w:p w14:paraId="08471946" w14:textId="77777777" w:rsidR="00DA3EF6" w:rsidRPr="00E3498A" w:rsidRDefault="00DA3EF6" w:rsidP="007F48C1">
            <w:pPr>
              <w:widowControl/>
              <w:bidi/>
            </w:pPr>
          </w:p>
        </w:tc>
        <w:tc>
          <w:tcPr>
            <w:tcW w:w="2722" w:type="dxa"/>
          </w:tcPr>
          <w:p w14:paraId="2AA153D8" w14:textId="77777777" w:rsidR="00DA3EF6" w:rsidRPr="00E3498A" w:rsidRDefault="00DA3EF6" w:rsidP="007F48C1">
            <w:pPr>
              <w:widowControl/>
              <w:bidi/>
            </w:pPr>
          </w:p>
        </w:tc>
        <w:tc>
          <w:tcPr>
            <w:tcW w:w="2723" w:type="dxa"/>
          </w:tcPr>
          <w:p w14:paraId="0A1A4EE7" w14:textId="77777777" w:rsidR="00DA3EF6" w:rsidRPr="00E3498A" w:rsidRDefault="00DA3EF6" w:rsidP="007F48C1">
            <w:pPr>
              <w:widowControl/>
              <w:bidi/>
            </w:pPr>
          </w:p>
        </w:tc>
        <w:tc>
          <w:tcPr>
            <w:tcW w:w="2723" w:type="dxa"/>
          </w:tcPr>
          <w:p w14:paraId="2E51A7B2" w14:textId="77777777" w:rsidR="00DA3EF6" w:rsidRPr="00E3498A" w:rsidRDefault="00DA3EF6" w:rsidP="007F48C1">
            <w:pPr>
              <w:widowControl/>
              <w:bidi/>
            </w:pPr>
          </w:p>
        </w:tc>
      </w:tr>
      <w:tr w:rsidR="00DA3EF6" w:rsidRPr="00E3498A" w14:paraId="699A71E0" w14:textId="77777777" w:rsidTr="00DA3EF6">
        <w:tc>
          <w:tcPr>
            <w:tcW w:w="2722" w:type="dxa"/>
          </w:tcPr>
          <w:p w14:paraId="66F4FA2E" w14:textId="77777777" w:rsidR="00DA3EF6" w:rsidRPr="00E3498A" w:rsidRDefault="00DA3EF6" w:rsidP="007F48C1">
            <w:pPr>
              <w:widowControl/>
              <w:bidi/>
            </w:pPr>
          </w:p>
          <w:p w14:paraId="12FB33BE" w14:textId="77777777" w:rsidR="00DA3EF6" w:rsidRPr="00E3498A" w:rsidRDefault="00DA3EF6" w:rsidP="007F48C1">
            <w:pPr>
              <w:widowControl/>
              <w:bidi/>
            </w:pPr>
          </w:p>
        </w:tc>
        <w:tc>
          <w:tcPr>
            <w:tcW w:w="2722" w:type="dxa"/>
          </w:tcPr>
          <w:p w14:paraId="49FCA962" w14:textId="77777777" w:rsidR="00DA3EF6" w:rsidRPr="00E3498A" w:rsidRDefault="00DA3EF6" w:rsidP="007F48C1">
            <w:pPr>
              <w:widowControl/>
              <w:bidi/>
            </w:pPr>
          </w:p>
        </w:tc>
        <w:tc>
          <w:tcPr>
            <w:tcW w:w="2723" w:type="dxa"/>
          </w:tcPr>
          <w:p w14:paraId="7CFAF8A1" w14:textId="77777777" w:rsidR="00DA3EF6" w:rsidRPr="00E3498A" w:rsidRDefault="00DA3EF6" w:rsidP="007F48C1">
            <w:pPr>
              <w:widowControl/>
              <w:bidi/>
            </w:pPr>
          </w:p>
        </w:tc>
        <w:tc>
          <w:tcPr>
            <w:tcW w:w="2723" w:type="dxa"/>
          </w:tcPr>
          <w:p w14:paraId="43212522" w14:textId="77777777" w:rsidR="00DA3EF6" w:rsidRPr="00E3498A" w:rsidRDefault="00DA3EF6" w:rsidP="007F48C1">
            <w:pPr>
              <w:widowControl/>
              <w:bidi/>
            </w:pPr>
          </w:p>
        </w:tc>
      </w:tr>
      <w:tr w:rsidR="00DA3EF6" w:rsidRPr="00E3498A" w14:paraId="4CBAFF08" w14:textId="77777777" w:rsidTr="00DA3EF6">
        <w:tc>
          <w:tcPr>
            <w:tcW w:w="2722" w:type="dxa"/>
          </w:tcPr>
          <w:p w14:paraId="120D5B72" w14:textId="77777777" w:rsidR="00DA3EF6" w:rsidRPr="00E3498A" w:rsidRDefault="00DA3EF6" w:rsidP="007F48C1">
            <w:pPr>
              <w:widowControl/>
              <w:bidi/>
            </w:pPr>
          </w:p>
          <w:p w14:paraId="650F871F" w14:textId="77777777" w:rsidR="00DA3EF6" w:rsidRPr="00E3498A" w:rsidRDefault="00DA3EF6" w:rsidP="007F48C1">
            <w:pPr>
              <w:widowControl/>
              <w:bidi/>
            </w:pPr>
          </w:p>
        </w:tc>
        <w:tc>
          <w:tcPr>
            <w:tcW w:w="2722" w:type="dxa"/>
          </w:tcPr>
          <w:p w14:paraId="1FBFADEB" w14:textId="77777777" w:rsidR="00DA3EF6" w:rsidRPr="00E3498A" w:rsidRDefault="00DA3EF6" w:rsidP="007F48C1">
            <w:pPr>
              <w:widowControl/>
              <w:bidi/>
            </w:pPr>
          </w:p>
        </w:tc>
        <w:tc>
          <w:tcPr>
            <w:tcW w:w="2723" w:type="dxa"/>
          </w:tcPr>
          <w:p w14:paraId="177FDB4D" w14:textId="77777777" w:rsidR="00DA3EF6" w:rsidRPr="00E3498A" w:rsidRDefault="00DA3EF6" w:rsidP="007F48C1">
            <w:pPr>
              <w:widowControl/>
              <w:bidi/>
            </w:pPr>
          </w:p>
        </w:tc>
        <w:tc>
          <w:tcPr>
            <w:tcW w:w="2723" w:type="dxa"/>
          </w:tcPr>
          <w:p w14:paraId="1F0CE507" w14:textId="77777777" w:rsidR="00DA3EF6" w:rsidRPr="00E3498A" w:rsidRDefault="00DA3EF6" w:rsidP="007F48C1">
            <w:pPr>
              <w:widowControl/>
              <w:bidi/>
            </w:pPr>
          </w:p>
        </w:tc>
      </w:tr>
      <w:bookmarkEnd w:id="2"/>
    </w:tbl>
    <w:p w14:paraId="68F1E782" w14:textId="77777777" w:rsidR="00DA3EF6" w:rsidRPr="00E3498A" w:rsidRDefault="00DA3EF6" w:rsidP="00E3498A">
      <w:pPr>
        <w:widowControl/>
        <w:bidi/>
        <w:ind w:right="720"/>
      </w:pPr>
    </w:p>
    <w:sectPr w:rsidR="00DA3EF6" w:rsidRPr="00E3498A" w:rsidSect="007F48C1">
      <w:pgSz w:w="12240" w:h="15840"/>
      <w:pgMar w:top="1380" w:right="619" w:bottom="27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0EBEB" w14:textId="77777777" w:rsidR="00ED1B1F" w:rsidRDefault="00ED1B1F" w:rsidP="00E3498A">
      <w:r>
        <w:separator/>
      </w:r>
    </w:p>
  </w:endnote>
  <w:endnote w:type="continuationSeparator" w:id="0">
    <w:p w14:paraId="6BBA5F4B" w14:textId="77777777" w:rsidR="00ED1B1F" w:rsidRDefault="00ED1B1F" w:rsidP="00E34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B5759" w14:textId="77777777" w:rsidR="00ED1B1F" w:rsidRDefault="00ED1B1F" w:rsidP="00E3498A">
      <w:r>
        <w:separator/>
      </w:r>
    </w:p>
  </w:footnote>
  <w:footnote w:type="continuationSeparator" w:id="0">
    <w:p w14:paraId="147E0A99" w14:textId="77777777" w:rsidR="00ED1B1F" w:rsidRDefault="00ED1B1F" w:rsidP="00E349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B40BC"/>
    <w:multiLevelType w:val="hybridMultilevel"/>
    <w:tmpl w:val="75388806"/>
    <w:lvl w:ilvl="0" w:tplc="D5801E0A">
      <w:numFmt w:val="bullet"/>
      <w:lvlText w:val="-"/>
      <w:lvlJc w:val="left"/>
      <w:pPr>
        <w:ind w:left="1540" w:hanging="360"/>
      </w:pPr>
      <w:rPr>
        <w:rFonts w:ascii="Arial" w:eastAsia="Arial" w:hAnsi="Arial" w:cs="Arial" w:hint="default"/>
        <w:b w:val="0"/>
        <w:bCs w:val="0"/>
        <w:i w:val="0"/>
        <w:iCs w:val="0"/>
        <w:spacing w:val="0"/>
        <w:w w:val="100"/>
        <w:sz w:val="22"/>
        <w:szCs w:val="22"/>
        <w:lang w:val="en-US" w:eastAsia="en-US"/>
      </w:rPr>
    </w:lvl>
    <w:lvl w:ilvl="1" w:tplc="EC5C3110">
      <w:numFmt w:val="bullet"/>
      <w:lvlText w:val="o"/>
      <w:lvlJc w:val="left"/>
      <w:pPr>
        <w:ind w:left="2260" w:hanging="361"/>
      </w:pPr>
      <w:rPr>
        <w:rFonts w:ascii="Courier New" w:eastAsia="Courier New" w:hAnsi="Courier New" w:cs="Courier New" w:hint="default"/>
        <w:b w:val="0"/>
        <w:bCs w:val="0"/>
        <w:i w:val="0"/>
        <w:iCs w:val="0"/>
        <w:spacing w:val="0"/>
        <w:w w:val="100"/>
        <w:sz w:val="22"/>
        <w:szCs w:val="22"/>
        <w:lang w:val="en-US" w:eastAsia="en-US"/>
      </w:rPr>
    </w:lvl>
    <w:lvl w:ilvl="2" w:tplc="819E1D2A">
      <w:numFmt w:val="bullet"/>
      <w:lvlText w:val="•"/>
      <w:lvlJc w:val="left"/>
      <w:pPr>
        <w:ind w:left="3220" w:hanging="361"/>
      </w:pPr>
      <w:rPr>
        <w:rFonts w:hint="default"/>
        <w:lang w:val="en-US" w:eastAsia="en-US"/>
      </w:rPr>
    </w:lvl>
    <w:lvl w:ilvl="3" w:tplc="1842DD2C">
      <w:numFmt w:val="bullet"/>
      <w:lvlText w:val="•"/>
      <w:lvlJc w:val="left"/>
      <w:pPr>
        <w:ind w:left="4180" w:hanging="361"/>
      </w:pPr>
      <w:rPr>
        <w:rFonts w:hint="default"/>
        <w:lang w:val="en-US" w:eastAsia="en-US"/>
      </w:rPr>
    </w:lvl>
    <w:lvl w:ilvl="4" w:tplc="A2843330">
      <w:numFmt w:val="bullet"/>
      <w:lvlText w:val="•"/>
      <w:lvlJc w:val="left"/>
      <w:pPr>
        <w:ind w:left="5140" w:hanging="361"/>
      </w:pPr>
      <w:rPr>
        <w:rFonts w:hint="default"/>
        <w:lang w:val="en-US" w:eastAsia="en-US"/>
      </w:rPr>
    </w:lvl>
    <w:lvl w:ilvl="5" w:tplc="12F46864">
      <w:numFmt w:val="bullet"/>
      <w:lvlText w:val="•"/>
      <w:lvlJc w:val="left"/>
      <w:pPr>
        <w:ind w:left="6100" w:hanging="361"/>
      </w:pPr>
      <w:rPr>
        <w:rFonts w:hint="default"/>
        <w:lang w:val="en-US" w:eastAsia="en-US"/>
      </w:rPr>
    </w:lvl>
    <w:lvl w:ilvl="6" w:tplc="4E2C7BA0">
      <w:numFmt w:val="bullet"/>
      <w:lvlText w:val="•"/>
      <w:lvlJc w:val="left"/>
      <w:pPr>
        <w:ind w:left="7060" w:hanging="361"/>
      </w:pPr>
      <w:rPr>
        <w:rFonts w:hint="default"/>
        <w:lang w:val="en-US" w:eastAsia="en-US"/>
      </w:rPr>
    </w:lvl>
    <w:lvl w:ilvl="7" w:tplc="44DCF8F6">
      <w:numFmt w:val="bullet"/>
      <w:lvlText w:val="•"/>
      <w:lvlJc w:val="left"/>
      <w:pPr>
        <w:ind w:left="8020" w:hanging="361"/>
      </w:pPr>
      <w:rPr>
        <w:rFonts w:hint="default"/>
        <w:lang w:val="en-US" w:eastAsia="en-US"/>
      </w:rPr>
    </w:lvl>
    <w:lvl w:ilvl="8" w:tplc="78165C9C">
      <w:numFmt w:val="bullet"/>
      <w:lvlText w:val="•"/>
      <w:lvlJc w:val="left"/>
      <w:pPr>
        <w:ind w:left="8980" w:hanging="361"/>
      </w:pPr>
      <w:rPr>
        <w:rFonts w:hint="default"/>
        <w:lang w:val="en-US" w:eastAsia="en-US"/>
      </w:rPr>
    </w:lvl>
  </w:abstractNum>
  <w:abstractNum w:abstractNumId="1" w15:restartNumberingAfterBreak="0">
    <w:nsid w:val="6FD3345A"/>
    <w:multiLevelType w:val="hybridMultilevel"/>
    <w:tmpl w:val="5BF08916"/>
    <w:lvl w:ilvl="0" w:tplc="81A8AA7E">
      <w:numFmt w:val="bullet"/>
      <w:lvlText w:val="o"/>
      <w:lvlJc w:val="left"/>
      <w:pPr>
        <w:ind w:left="2260" w:hanging="361"/>
      </w:pPr>
      <w:rPr>
        <w:rFonts w:ascii="Courier New" w:eastAsia="Courier New" w:hAnsi="Courier New" w:cs="Courier New" w:hint="default"/>
        <w:b w:val="0"/>
        <w:bCs w:val="0"/>
        <w:i w:val="0"/>
        <w:iCs w:val="0"/>
        <w:spacing w:val="0"/>
        <w:w w:val="100"/>
        <w:sz w:val="22"/>
        <w:szCs w:val="22"/>
        <w:lang w:val="en-US" w:eastAsia="en-US"/>
      </w:rPr>
    </w:lvl>
    <w:lvl w:ilvl="1" w:tplc="1FA2F70E">
      <w:numFmt w:val="bullet"/>
      <w:lvlText w:val="•"/>
      <w:lvlJc w:val="left"/>
      <w:pPr>
        <w:ind w:left="3124" w:hanging="361"/>
      </w:pPr>
      <w:rPr>
        <w:rFonts w:hint="default"/>
        <w:lang w:val="en-US" w:eastAsia="en-US"/>
      </w:rPr>
    </w:lvl>
    <w:lvl w:ilvl="2" w:tplc="7A4640B6">
      <w:numFmt w:val="bullet"/>
      <w:lvlText w:val="•"/>
      <w:lvlJc w:val="left"/>
      <w:pPr>
        <w:ind w:left="3988" w:hanging="361"/>
      </w:pPr>
      <w:rPr>
        <w:rFonts w:hint="default"/>
        <w:lang w:val="en-US" w:eastAsia="en-US"/>
      </w:rPr>
    </w:lvl>
    <w:lvl w:ilvl="3" w:tplc="F026A076">
      <w:numFmt w:val="bullet"/>
      <w:lvlText w:val="•"/>
      <w:lvlJc w:val="left"/>
      <w:pPr>
        <w:ind w:left="4852" w:hanging="361"/>
      </w:pPr>
      <w:rPr>
        <w:rFonts w:hint="default"/>
        <w:lang w:val="en-US" w:eastAsia="en-US"/>
      </w:rPr>
    </w:lvl>
    <w:lvl w:ilvl="4" w:tplc="62F279CE">
      <w:numFmt w:val="bullet"/>
      <w:lvlText w:val="•"/>
      <w:lvlJc w:val="left"/>
      <w:pPr>
        <w:ind w:left="5716" w:hanging="361"/>
      </w:pPr>
      <w:rPr>
        <w:rFonts w:hint="default"/>
        <w:lang w:val="en-US" w:eastAsia="en-US"/>
      </w:rPr>
    </w:lvl>
    <w:lvl w:ilvl="5" w:tplc="6F9C333E">
      <w:numFmt w:val="bullet"/>
      <w:lvlText w:val="•"/>
      <w:lvlJc w:val="left"/>
      <w:pPr>
        <w:ind w:left="6580" w:hanging="361"/>
      </w:pPr>
      <w:rPr>
        <w:rFonts w:hint="default"/>
        <w:lang w:val="en-US" w:eastAsia="en-US"/>
      </w:rPr>
    </w:lvl>
    <w:lvl w:ilvl="6" w:tplc="36328672">
      <w:numFmt w:val="bullet"/>
      <w:lvlText w:val="•"/>
      <w:lvlJc w:val="left"/>
      <w:pPr>
        <w:ind w:left="7444" w:hanging="361"/>
      </w:pPr>
      <w:rPr>
        <w:rFonts w:hint="default"/>
        <w:lang w:val="en-US" w:eastAsia="en-US"/>
      </w:rPr>
    </w:lvl>
    <w:lvl w:ilvl="7" w:tplc="5BC86C22">
      <w:numFmt w:val="bullet"/>
      <w:lvlText w:val="•"/>
      <w:lvlJc w:val="left"/>
      <w:pPr>
        <w:ind w:left="8308" w:hanging="361"/>
      </w:pPr>
      <w:rPr>
        <w:rFonts w:hint="default"/>
        <w:lang w:val="en-US" w:eastAsia="en-US"/>
      </w:rPr>
    </w:lvl>
    <w:lvl w:ilvl="8" w:tplc="EA6026BC">
      <w:numFmt w:val="bullet"/>
      <w:lvlText w:val="•"/>
      <w:lvlJc w:val="left"/>
      <w:pPr>
        <w:ind w:left="9172" w:hanging="361"/>
      </w:pPr>
      <w:rPr>
        <w:rFonts w:hint="default"/>
        <w:lang w:val="en-US" w:eastAsia="en-US"/>
      </w:rPr>
    </w:lvl>
  </w:abstractNum>
  <w:abstractNum w:abstractNumId="2" w15:restartNumberingAfterBreak="0">
    <w:nsid w:val="700F4031"/>
    <w:multiLevelType w:val="hybridMultilevel"/>
    <w:tmpl w:val="BDE8DC62"/>
    <w:lvl w:ilvl="0" w:tplc="4BF2D5DC">
      <w:start w:val="1"/>
      <w:numFmt w:val="decimal"/>
      <w:lvlText w:val="%1)"/>
      <w:lvlJc w:val="left"/>
      <w:pPr>
        <w:ind w:left="1539" w:hanging="360"/>
        <w:jc w:val="left"/>
      </w:pPr>
      <w:rPr>
        <w:rFonts w:ascii="Arial" w:eastAsia="Arial" w:hAnsi="Arial" w:cs="Arial" w:hint="default"/>
        <w:b/>
        <w:bCs/>
        <w:i w:val="0"/>
        <w:iCs w:val="0"/>
        <w:spacing w:val="-1"/>
        <w:w w:val="100"/>
        <w:sz w:val="22"/>
        <w:szCs w:val="22"/>
        <w:lang w:val="en-US" w:eastAsia="en-US"/>
      </w:rPr>
    </w:lvl>
    <w:lvl w:ilvl="1" w:tplc="1A4E607C">
      <w:start w:val="1"/>
      <w:numFmt w:val="lowerLetter"/>
      <w:lvlText w:val="%2."/>
      <w:lvlJc w:val="left"/>
      <w:pPr>
        <w:ind w:left="2259" w:hanging="360"/>
        <w:jc w:val="left"/>
      </w:pPr>
      <w:rPr>
        <w:rFonts w:hint="default"/>
        <w:spacing w:val="-1"/>
        <w:w w:val="100"/>
        <w:lang w:val="en-US" w:eastAsia="en-US"/>
      </w:rPr>
    </w:lvl>
    <w:lvl w:ilvl="2" w:tplc="F8D82688">
      <w:start w:val="1"/>
      <w:numFmt w:val="lowerRoman"/>
      <w:lvlText w:val="%3."/>
      <w:lvlJc w:val="left"/>
      <w:pPr>
        <w:ind w:left="2979" w:hanging="360"/>
        <w:jc w:val="left"/>
      </w:pPr>
      <w:rPr>
        <w:rFonts w:ascii="Arial" w:eastAsia="Arial" w:hAnsi="Arial" w:cs="Arial" w:hint="default"/>
        <w:b w:val="0"/>
        <w:bCs w:val="0"/>
        <w:i w:val="0"/>
        <w:iCs w:val="0"/>
        <w:spacing w:val="-2"/>
        <w:w w:val="100"/>
        <w:sz w:val="22"/>
        <w:szCs w:val="22"/>
        <w:lang w:val="en-US" w:eastAsia="en-US"/>
      </w:rPr>
    </w:lvl>
    <w:lvl w:ilvl="3" w:tplc="AFFAC06A">
      <w:start w:val="1"/>
      <w:numFmt w:val="decimal"/>
      <w:lvlText w:val="%4."/>
      <w:lvlJc w:val="left"/>
      <w:pPr>
        <w:ind w:left="3699" w:hanging="360"/>
        <w:jc w:val="left"/>
      </w:pPr>
      <w:rPr>
        <w:rFonts w:ascii="Arial" w:eastAsia="Arial" w:hAnsi="Arial" w:cs="Arial" w:hint="default"/>
        <w:b w:val="0"/>
        <w:bCs w:val="0"/>
        <w:i w:val="0"/>
        <w:iCs w:val="0"/>
        <w:spacing w:val="-1"/>
        <w:w w:val="100"/>
        <w:sz w:val="22"/>
        <w:szCs w:val="22"/>
        <w:lang w:val="en-US" w:eastAsia="en-US"/>
      </w:rPr>
    </w:lvl>
    <w:lvl w:ilvl="4" w:tplc="3B30EF7E">
      <w:numFmt w:val="bullet"/>
      <w:lvlText w:val="•"/>
      <w:lvlJc w:val="left"/>
      <w:pPr>
        <w:ind w:left="4728" w:hanging="360"/>
      </w:pPr>
      <w:rPr>
        <w:rFonts w:hint="default"/>
        <w:lang w:val="en-US" w:eastAsia="en-US"/>
      </w:rPr>
    </w:lvl>
    <w:lvl w:ilvl="5" w:tplc="3330042E">
      <w:numFmt w:val="bullet"/>
      <w:lvlText w:val="•"/>
      <w:lvlJc w:val="left"/>
      <w:pPr>
        <w:ind w:left="5757" w:hanging="360"/>
      </w:pPr>
      <w:rPr>
        <w:rFonts w:hint="default"/>
        <w:lang w:val="en-US" w:eastAsia="en-US"/>
      </w:rPr>
    </w:lvl>
    <w:lvl w:ilvl="6" w:tplc="BA0CFE90">
      <w:numFmt w:val="bullet"/>
      <w:lvlText w:val="•"/>
      <w:lvlJc w:val="left"/>
      <w:pPr>
        <w:ind w:left="6785" w:hanging="360"/>
      </w:pPr>
      <w:rPr>
        <w:rFonts w:hint="default"/>
        <w:lang w:val="en-US" w:eastAsia="en-US"/>
      </w:rPr>
    </w:lvl>
    <w:lvl w:ilvl="7" w:tplc="A5762AEC">
      <w:numFmt w:val="bullet"/>
      <w:lvlText w:val="•"/>
      <w:lvlJc w:val="left"/>
      <w:pPr>
        <w:ind w:left="7814" w:hanging="360"/>
      </w:pPr>
      <w:rPr>
        <w:rFonts w:hint="default"/>
        <w:lang w:val="en-US" w:eastAsia="en-US"/>
      </w:rPr>
    </w:lvl>
    <w:lvl w:ilvl="8" w:tplc="1BE807CA">
      <w:numFmt w:val="bullet"/>
      <w:lvlText w:val="•"/>
      <w:lvlJc w:val="left"/>
      <w:pPr>
        <w:ind w:left="8842" w:hanging="360"/>
      </w:pPr>
      <w:rPr>
        <w:rFonts w:hint="default"/>
        <w:lang w:val="en-US" w:eastAsia="en-US"/>
      </w:rPr>
    </w:lvl>
  </w:abstractNum>
  <w:abstractNum w:abstractNumId="3" w15:restartNumberingAfterBreak="0">
    <w:nsid w:val="77652AC2"/>
    <w:multiLevelType w:val="hybridMultilevel"/>
    <w:tmpl w:val="39E8E330"/>
    <w:lvl w:ilvl="0" w:tplc="32C4E70C">
      <w:numFmt w:val="bullet"/>
      <w:lvlText w:val="☐"/>
      <w:lvlJc w:val="left"/>
      <w:pPr>
        <w:ind w:left="1166" w:hanging="284"/>
      </w:pPr>
      <w:rPr>
        <w:rFonts w:ascii="MS Gothic" w:eastAsia="MS Gothic" w:hAnsi="MS Gothic" w:cs="MS Gothic" w:hint="default"/>
        <w:b w:val="0"/>
        <w:bCs w:val="0"/>
        <w:i w:val="0"/>
        <w:iCs w:val="0"/>
        <w:spacing w:val="0"/>
        <w:w w:val="100"/>
        <w:sz w:val="22"/>
        <w:szCs w:val="22"/>
        <w:lang w:val="en-US" w:eastAsia="en-US"/>
      </w:rPr>
    </w:lvl>
    <w:lvl w:ilvl="1" w:tplc="74C0674A">
      <w:numFmt w:val="bullet"/>
      <w:lvlText w:val=""/>
      <w:lvlJc w:val="left"/>
      <w:pPr>
        <w:ind w:left="1540" w:hanging="361"/>
      </w:pPr>
      <w:rPr>
        <w:rFonts w:ascii="Symbol" w:eastAsia="Symbol" w:hAnsi="Symbol" w:cs="Symbol" w:hint="default"/>
        <w:spacing w:val="0"/>
        <w:w w:val="100"/>
        <w:lang w:val="en-US" w:eastAsia="en-US"/>
      </w:rPr>
    </w:lvl>
    <w:lvl w:ilvl="2" w:tplc="0A1C1E8A">
      <w:numFmt w:val="bullet"/>
      <w:lvlText w:val="•"/>
      <w:lvlJc w:val="left"/>
      <w:pPr>
        <w:ind w:left="2580" w:hanging="361"/>
      </w:pPr>
      <w:rPr>
        <w:rFonts w:hint="default"/>
        <w:lang w:val="en-US" w:eastAsia="en-US"/>
      </w:rPr>
    </w:lvl>
    <w:lvl w:ilvl="3" w:tplc="20187E20">
      <w:numFmt w:val="bullet"/>
      <w:lvlText w:val="•"/>
      <w:lvlJc w:val="left"/>
      <w:pPr>
        <w:ind w:left="3620" w:hanging="361"/>
      </w:pPr>
      <w:rPr>
        <w:rFonts w:hint="default"/>
        <w:lang w:val="en-US" w:eastAsia="en-US"/>
      </w:rPr>
    </w:lvl>
    <w:lvl w:ilvl="4" w:tplc="10FE28C6">
      <w:numFmt w:val="bullet"/>
      <w:lvlText w:val="•"/>
      <w:lvlJc w:val="left"/>
      <w:pPr>
        <w:ind w:left="4660" w:hanging="361"/>
      </w:pPr>
      <w:rPr>
        <w:rFonts w:hint="default"/>
        <w:lang w:val="en-US" w:eastAsia="en-US"/>
      </w:rPr>
    </w:lvl>
    <w:lvl w:ilvl="5" w:tplc="B220207E">
      <w:numFmt w:val="bullet"/>
      <w:lvlText w:val="•"/>
      <w:lvlJc w:val="left"/>
      <w:pPr>
        <w:ind w:left="5700" w:hanging="361"/>
      </w:pPr>
      <w:rPr>
        <w:rFonts w:hint="default"/>
        <w:lang w:val="en-US" w:eastAsia="en-US"/>
      </w:rPr>
    </w:lvl>
    <w:lvl w:ilvl="6" w:tplc="D4BE120E">
      <w:numFmt w:val="bullet"/>
      <w:lvlText w:val="•"/>
      <w:lvlJc w:val="left"/>
      <w:pPr>
        <w:ind w:left="6740" w:hanging="361"/>
      </w:pPr>
      <w:rPr>
        <w:rFonts w:hint="default"/>
        <w:lang w:val="en-US" w:eastAsia="en-US"/>
      </w:rPr>
    </w:lvl>
    <w:lvl w:ilvl="7" w:tplc="035A0AA4">
      <w:numFmt w:val="bullet"/>
      <w:lvlText w:val="•"/>
      <w:lvlJc w:val="left"/>
      <w:pPr>
        <w:ind w:left="7780" w:hanging="361"/>
      </w:pPr>
      <w:rPr>
        <w:rFonts w:hint="default"/>
        <w:lang w:val="en-US" w:eastAsia="en-US"/>
      </w:rPr>
    </w:lvl>
    <w:lvl w:ilvl="8" w:tplc="852EA780">
      <w:numFmt w:val="bullet"/>
      <w:lvlText w:val="•"/>
      <w:lvlJc w:val="left"/>
      <w:pPr>
        <w:ind w:left="8820" w:hanging="361"/>
      </w:pPr>
      <w:rPr>
        <w:rFonts w:hint="default"/>
        <w:lang w:val="en-US" w:eastAsia="en-US"/>
      </w:rPr>
    </w:lvl>
  </w:abstractNum>
  <w:num w:numId="1" w16cid:durableId="621770663">
    <w:abstractNumId w:val="3"/>
  </w:num>
  <w:num w:numId="2" w16cid:durableId="1169440828">
    <w:abstractNumId w:val="2"/>
  </w:num>
  <w:num w:numId="3" w16cid:durableId="822307952">
    <w:abstractNumId w:val="0"/>
  </w:num>
  <w:num w:numId="4" w16cid:durableId="114757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FD6"/>
    <w:rsid w:val="000F6D7D"/>
    <w:rsid w:val="0015331E"/>
    <w:rsid w:val="00212A25"/>
    <w:rsid w:val="00281532"/>
    <w:rsid w:val="00284CC6"/>
    <w:rsid w:val="002C0A58"/>
    <w:rsid w:val="00302E73"/>
    <w:rsid w:val="00367682"/>
    <w:rsid w:val="00376FD6"/>
    <w:rsid w:val="003D22CD"/>
    <w:rsid w:val="003F6A69"/>
    <w:rsid w:val="00443832"/>
    <w:rsid w:val="0049189B"/>
    <w:rsid w:val="00533890"/>
    <w:rsid w:val="0057243A"/>
    <w:rsid w:val="005B24E7"/>
    <w:rsid w:val="00650A3E"/>
    <w:rsid w:val="006D1D70"/>
    <w:rsid w:val="00706CE8"/>
    <w:rsid w:val="00764DE3"/>
    <w:rsid w:val="007F48C1"/>
    <w:rsid w:val="00845C7F"/>
    <w:rsid w:val="008940BF"/>
    <w:rsid w:val="00945FA0"/>
    <w:rsid w:val="00B57F16"/>
    <w:rsid w:val="00BC3D0F"/>
    <w:rsid w:val="00C1507E"/>
    <w:rsid w:val="00CE2310"/>
    <w:rsid w:val="00CF7AA6"/>
    <w:rsid w:val="00D20CEF"/>
    <w:rsid w:val="00D77660"/>
    <w:rsid w:val="00DA3EF6"/>
    <w:rsid w:val="00DE52F7"/>
    <w:rsid w:val="00DE599B"/>
    <w:rsid w:val="00E00D58"/>
    <w:rsid w:val="00E26386"/>
    <w:rsid w:val="00E3498A"/>
    <w:rsid w:val="00E352B9"/>
    <w:rsid w:val="00E92789"/>
    <w:rsid w:val="00ED1B1F"/>
    <w:rsid w:val="00F07354"/>
    <w:rsid w:val="00F84899"/>
    <w:rsid w:val="00FD7D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45BD4"/>
  <w15:docId w15:val="{2EFC6729-67BF-4638-AF3F-69ADEF77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left="100" w:right="3"/>
      <w:jc w:val="center"/>
      <w:outlineLvl w:val="0"/>
    </w:pPr>
    <w:rPr>
      <w:b/>
      <w:bCs/>
      <w:sz w:val="32"/>
      <w:szCs w:val="32"/>
    </w:rPr>
  </w:style>
  <w:style w:type="paragraph" w:styleId="Heading2">
    <w:name w:val="heading 2"/>
    <w:basedOn w:val="Normal"/>
    <w:uiPriority w:val="9"/>
    <w:unhideWhenUsed/>
    <w:qFormat/>
    <w:pPr>
      <w:ind w:left="100"/>
      <w:outlineLvl w:val="1"/>
    </w:pPr>
    <w:rPr>
      <w:b/>
      <w:bCs/>
      <w:sz w:val="24"/>
      <w:szCs w:val="24"/>
    </w:rPr>
  </w:style>
  <w:style w:type="paragraph" w:styleId="Heading3">
    <w:name w:val="heading 3"/>
    <w:basedOn w:val="Normal"/>
    <w:uiPriority w:val="9"/>
    <w:unhideWhenUsed/>
    <w:qFormat/>
    <w:pPr>
      <w:ind w:left="820"/>
      <w:outlineLvl w:val="2"/>
    </w:pPr>
    <w:rPr>
      <w:b/>
      <w:bCs/>
      <w:i/>
      <w:iCs/>
      <w:sz w:val="24"/>
      <w:szCs w:val="24"/>
      <w:u w:val="single" w:color="000000"/>
    </w:rPr>
  </w:style>
  <w:style w:type="paragraph" w:styleId="Heading4">
    <w:name w:val="heading 4"/>
    <w:basedOn w:val="Normal"/>
    <w:uiPriority w:val="9"/>
    <w:unhideWhenUsed/>
    <w:qFormat/>
    <w:pPr>
      <w:ind w:left="820"/>
      <w:outlineLvl w:val="3"/>
    </w:pPr>
    <w:rPr>
      <w:i/>
      <w:iCs/>
      <w:sz w:val="24"/>
      <w:szCs w:val="24"/>
      <w:u w:val="single" w:color="000000"/>
    </w:rPr>
  </w:style>
  <w:style w:type="paragraph" w:styleId="Heading5">
    <w:name w:val="heading 5"/>
    <w:basedOn w:val="Normal"/>
    <w:uiPriority w:val="9"/>
    <w:unhideWhenUsed/>
    <w:qFormat/>
    <w:pPr>
      <w:ind w:left="820"/>
      <w:outlineLvl w:val="4"/>
    </w:pPr>
    <w:rPr>
      <w:b/>
      <w:bCs/>
      <w:sz w:val="23"/>
      <w:szCs w:val="23"/>
    </w:rPr>
  </w:style>
  <w:style w:type="paragraph" w:styleId="Heading6">
    <w:name w:val="heading 6"/>
    <w:basedOn w:val="Normal"/>
    <w:uiPriority w:val="9"/>
    <w:unhideWhenUsed/>
    <w:qFormat/>
    <w:pPr>
      <w:ind w:left="82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pPr>
      <w:ind w:left="108"/>
    </w:pPr>
  </w:style>
  <w:style w:type="paragraph" w:styleId="Revision">
    <w:name w:val="Revision"/>
    <w:hidden/>
    <w:uiPriority w:val="99"/>
    <w:semiHidden/>
    <w:rsid w:val="00DA3EF6"/>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DA3EF6"/>
    <w:rPr>
      <w:sz w:val="16"/>
      <w:szCs w:val="16"/>
    </w:rPr>
  </w:style>
  <w:style w:type="paragraph" w:styleId="CommentText">
    <w:name w:val="annotation text"/>
    <w:basedOn w:val="Normal"/>
    <w:link w:val="CommentTextChar"/>
    <w:uiPriority w:val="99"/>
    <w:unhideWhenUsed/>
    <w:rsid w:val="00DA3EF6"/>
    <w:rPr>
      <w:sz w:val="20"/>
      <w:szCs w:val="20"/>
    </w:rPr>
  </w:style>
  <w:style w:type="character" w:customStyle="1" w:styleId="CommentTextChar">
    <w:name w:val="Comment Text Char"/>
    <w:basedOn w:val="DefaultParagraphFont"/>
    <w:link w:val="CommentText"/>
    <w:uiPriority w:val="99"/>
    <w:rsid w:val="00DA3EF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3EF6"/>
    <w:rPr>
      <w:b/>
      <w:bCs/>
    </w:rPr>
  </w:style>
  <w:style w:type="character" w:customStyle="1" w:styleId="CommentSubjectChar">
    <w:name w:val="Comment Subject Char"/>
    <w:basedOn w:val="CommentTextChar"/>
    <w:link w:val="CommentSubject"/>
    <w:uiPriority w:val="99"/>
    <w:semiHidden/>
    <w:rsid w:val="00DA3EF6"/>
    <w:rPr>
      <w:rFonts w:ascii="Arial" w:eastAsia="Arial" w:hAnsi="Arial" w:cs="Arial"/>
      <w:b/>
      <w:bCs/>
      <w:sz w:val="20"/>
      <w:szCs w:val="20"/>
    </w:rPr>
  </w:style>
  <w:style w:type="table" w:styleId="TableGrid">
    <w:name w:val="Table Grid"/>
    <w:basedOn w:val="TableNormal"/>
    <w:uiPriority w:val="39"/>
    <w:rsid w:val="00DA3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498A"/>
    <w:pPr>
      <w:tabs>
        <w:tab w:val="center" w:pos="4680"/>
        <w:tab w:val="right" w:pos="9360"/>
      </w:tabs>
    </w:pPr>
  </w:style>
  <w:style w:type="character" w:customStyle="1" w:styleId="HeaderChar">
    <w:name w:val="Header Char"/>
    <w:basedOn w:val="DefaultParagraphFont"/>
    <w:link w:val="Header"/>
    <w:uiPriority w:val="99"/>
    <w:rsid w:val="00E3498A"/>
    <w:rPr>
      <w:rFonts w:ascii="Arial" w:eastAsia="Arial" w:hAnsi="Arial" w:cs="Arial"/>
    </w:rPr>
  </w:style>
  <w:style w:type="paragraph" w:styleId="Footer">
    <w:name w:val="footer"/>
    <w:basedOn w:val="Normal"/>
    <w:link w:val="FooterChar"/>
    <w:uiPriority w:val="99"/>
    <w:unhideWhenUsed/>
    <w:rsid w:val="00E3498A"/>
    <w:pPr>
      <w:tabs>
        <w:tab w:val="center" w:pos="4680"/>
        <w:tab w:val="right" w:pos="9360"/>
      </w:tabs>
    </w:pPr>
  </w:style>
  <w:style w:type="character" w:customStyle="1" w:styleId="FooterChar">
    <w:name w:val="Footer Char"/>
    <w:basedOn w:val="DefaultParagraphFont"/>
    <w:link w:val="Footer"/>
    <w:uiPriority w:val="99"/>
    <w:rsid w:val="00E3498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spe.hhs.gov/topics/poverty-economic-mobility/poverty-guidelin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pe.hhs.gov/topics/poverty-economic-mobility/poverty-guideli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sa.gov/" TargetMode="External"/><Relationship Id="rId5" Type="http://schemas.openxmlformats.org/officeDocument/2006/relationships/footnotes" Target="footnotes.xml"/><Relationship Id="rId10" Type="http://schemas.openxmlformats.org/officeDocument/2006/relationships/hyperlink" Target="http://www.labor.state.ny.us/" TargetMode="External"/><Relationship Id="rId4" Type="http://schemas.openxmlformats.org/officeDocument/2006/relationships/webSettings" Target="webSettings.xml"/><Relationship Id="rId9" Type="http://schemas.openxmlformats.org/officeDocument/2006/relationships/hyperlink" Target="http://www.s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mbria"/>
        <a:font script="Jpan" typeface="ＭＳ ゴシック"/>
        <a:font script="Hang" typeface="맑은 고딕"/>
        <a:font script="Hans" typeface="宋体"/>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Calibri"/>
        <a:font script="Jpan" typeface="ＭＳ 明朝"/>
        <a:font script="Hang" typeface="맑은 고딕"/>
        <a:font script="Hans" typeface="宋体"/>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NYS Uniform Hospital Financial Assistance Application AR</dc:title>
  <dc:creator>Hauley, Margaret M (HEALTH)</dc:creator>
  <dc:description/>
  <cp:lastModifiedBy>Heisler, Michael</cp:lastModifiedBy>
  <cp:revision>3</cp:revision>
  <cp:lastPrinted>2025-01-29T08:11:00Z</cp:lastPrinted>
  <dcterms:created xsi:type="dcterms:W3CDTF">2026-03-09T18:15:00Z</dcterms:created>
  <dcterms:modified xsi:type="dcterms:W3CDTF">2026-03-09T18:20:00Z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2024-10-18T00:00:00Z</vt:filetime>
  </property>
  <property fmtid="{D5CDD505-2E9C-101B-9397-08002B2CF9AE}" pid="3" name="Creator">
    <vt:lpwstr>Acrobat PDFMaker 23 for Word</vt:lpwstr>
  </property>
  <property fmtid="{D5CDD505-2E9C-101B-9397-08002B2CF9AE}" pid="4" name="LastSaved">
    <vt:filetime>2024-10-21T00:00:00Z</vt:filetime>
  </property>
  <property fmtid="{D5CDD505-2E9C-101B-9397-08002B2CF9AE}" pid="5" name="Producer">
    <vt:lpwstr>Adobe PDF Library 23.1.206</vt:lpwstr>
  </property>
  <property fmtid="{D5CDD505-2E9C-101B-9397-08002B2CF9AE}" pid="6" name="SourceModified">
    <vt:lpwstr/>
  </property>
</Properties>
</file>