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1D42C" w14:textId="370066A0" w:rsidR="00871A9A" w:rsidRPr="009A4DAC" w:rsidRDefault="002519ED" w:rsidP="004A3770">
      <w:pPr>
        <w:jc w:val="both"/>
        <w:rPr>
          <w:rFonts w:cs="Calibri"/>
          <w:sz w:val="18"/>
          <w:szCs w:val="18"/>
        </w:rPr>
      </w:pPr>
      <w:r w:rsidRPr="009A4DAC">
        <w:rPr>
          <w:rFonts w:cs="Calibri"/>
          <w:sz w:val="18"/>
          <w:szCs w:val="18"/>
        </w:rPr>
        <w:t xml:space="preserve">UR Medicine (Strong Memorial Hospital, Highland Hospital, and UR Medicine Healthcare Professionals) has a Financial Assistance program for patients who are unable to pay medical bills.  UR Medicine recognizes that there are times when patients in need of care will have difficulty paying for the services provided.  UR Medicine’s Financial Assistance program provides discounts to qualifying individuals based on income.  A free copy of our Financial Assistance Policy and </w:t>
      </w:r>
      <w:r w:rsidR="004E239D">
        <w:rPr>
          <w:rFonts w:cs="Calibri"/>
          <w:sz w:val="18"/>
          <w:szCs w:val="18"/>
        </w:rPr>
        <w:t xml:space="preserve">the </w:t>
      </w:r>
      <w:r w:rsidR="004E239D">
        <w:rPr>
          <w:color w:val="2A2625"/>
          <w:sz w:val="18"/>
        </w:rPr>
        <w:t>New York State (NYS) Uniform Hospital Financial Assistance Application</w:t>
      </w:r>
      <w:r w:rsidRPr="009A4DAC">
        <w:rPr>
          <w:rFonts w:cs="Calibri"/>
          <w:sz w:val="18"/>
          <w:szCs w:val="18"/>
        </w:rPr>
        <w:t xml:space="preserve"> is available by mail, by contacting our Financial Assistance Officers at </w:t>
      </w:r>
      <w:r w:rsidR="00931693">
        <w:rPr>
          <w:rFonts w:cs="Calibri"/>
          <w:sz w:val="18"/>
          <w:szCs w:val="18"/>
        </w:rPr>
        <w:t>(</w:t>
      </w:r>
      <w:r w:rsidRPr="009A4DAC">
        <w:rPr>
          <w:rFonts w:cs="Calibri"/>
          <w:sz w:val="18"/>
          <w:szCs w:val="18"/>
        </w:rPr>
        <w:t>585</w:t>
      </w:r>
      <w:r w:rsidR="00931693">
        <w:rPr>
          <w:rFonts w:cs="Calibri"/>
          <w:sz w:val="18"/>
          <w:szCs w:val="18"/>
        </w:rPr>
        <w:t xml:space="preserve">) </w:t>
      </w:r>
      <w:r w:rsidRPr="009A4DAC">
        <w:rPr>
          <w:rFonts w:cs="Calibri"/>
          <w:sz w:val="18"/>
          <w:szCs w:val="18"/>
        </w:rPr>
        <w:t xml:space="preserve">784-8889, or </w:t>
      </w:r>
      <w:r w:rsidR="009578E9">
        <w:rPr>
          <w:rFonts w:cs="Calibri"/>
          <w:sz w:val="18"/>
          <w:szCs w:val="18"/>
        </w:rPr>
        <w:t xml:space="preserve">by </w:t>
      </w:r>
      <w:r w:rsidR="005438C8">
        <w:rPr>
          <w:rFonts w:cs="Calibri"/>
          <w:sz w:val="18"/>
          <w:szCs w:val="18"/>
        </w:rPr>
        <w:t>visiting</w:t>
      </w:r>
      <w:r w:rsidR="009578E9">
        <w:rPr>
          <w:rFonts w:cs="Calibri"/>
          <w:sz w:val="18"/>
          <w:szCs w:val="18"/>
        </w:rPr>
        <w:t xml:space="preserve"> </w:t>
      </w:r>
      <w:r w:rsidRPr="009A4DAC">
        <w:rPr>
          <w:rFonts w:cs="Calibri"/>
          <w:sz w:val="18"/>
          <w:szCs w:val="18"/>
        </w:rPr>
        <w:t>Strong Memorial Hospital</w:t>
      </w:r>
      <w:r w:rsidR="00144F01">
        <w:rPr>
          <w:rFonts w:cs="Calibri"/>
          <w:sz w:val="18"/>
          <w:szCs w:val="18"/>
        </w:rPr>
        <w:t>,</w:t>
      </w:r>
      <w:r w:rsidRPr="009A4DAC">
        <w:rPr>
          <w:rFonts w:cs="Calibri"/>
          <w:sz w:val="18"/>
          <w:szCs w:val="18"/>
        </w:rPr>
        <w:t xml:space="preserve"> Care Management Office</w:t>
      </w:r>
      <w:r w:rsidR="00144F01">
        <w:rPr>
          <w:rFonts w:cs="Calibri"/>
          <w:sz w:val="18"/>
          <w:szCs w:val="18"/>
        </w:rPr>
        <w:t>,</w:t>
      </w:r>
      <w:r w:rsidRPr="009A4DAC">
        <w:rPr>
          <w:rFonts w:cs="Calibri"/>
          <w:sz w:val="18"/>
          <w:szCs w:val="18"/>
        </w:rPr>
        <w:t xml:space="preserve"> Room 1-2315.  </w:t>
      </w:r>
      <w:r w:rsidRPr="00526909">
        <w:rPr>
          <w:rFonts w:cs="Calibri"/>
          <w:b/>
          <w:bCs/>
          <w:sz w:val="18"/>
          <w:szCs w:val="18"/>
        </w:rPr>
        <w:t>If you need assistance and would like to meet with someone in person</w:t>
      </w:r>
      <w:r w:rsidR="006B7177" w:rsidRPr="00526909">
        <w:rPr>
          <w:rFonts w:cs="Calibri"/>
          <w:b/>
          <w:bCs/>
          <w:sz w:val="18"/>
          <w:szCs w:val="18"/>
        </w:rPr>
        <w:t>,</w:t>
      </w:r>
      <w:r w:rsidRPr="00526909">
        <w:rPr>
          <w:rFonts w:cs="Calibri"/>
          <w:b/>
          <w:bCs/>
          <w:sz w:val="18"/>
          <w:szCs w:val="18"/>
        </w:rPr>
        <w:t xml:space="preserve"> please call (585) 276-3281 to schedule an appointment for free, confidential help.</w:t>
      </w:r>
      <w:r w:rsidRPr="009A4DAC">
        <w:rPr>
          <w:rFonts w:cs="Calibri"/>
          <w:sz w:val="18"/>
          <w:szCs w:val="18"/>
        </w:rPr>
        <w:t xml:space="preserve">  This information is also available on our website and available in other languages:  </w:t>
      </w:r>
      <w:hyperlink r:id="rId7" w:history="1">
        <w:r w:rsidRPr="009A4DAC">
          <w:rPr>
            <w:rStyle w:val="Hyperlink"/>
            <w:rFonts w:cs="Calibri"/>
            <w:sz w:val="18"/>
            <w:szCs w:val="18"/>
          </w:rPr>
          <w:t>Financial Assistance | Pay a Bill | UR Medicine</w:t>
        </w:r>
      </w:hyperlink>
      <w:r w:rsidRPr="009A4DAC">
        <w:rPr>
          <w:rFonts w:cs="Calibri"/>
          <w:sz w:val="18"/>
          <w:szCs w:val="18"/>
        </w:rPr>
        <w:t>.</w:t>
      </w:r>
    </w:p>
    <w:p w14:paraId="0B061D17" w14:textId="12286954" w:rsidR="009578E9" w:rsidRPr="004A3770" w:rsidRDefault="002519ED" w:rsidP="004A3770">
      <w:pPr>
        <w:tabs>
          <w:tab w:val="left" w:pos="7608"/>
        </w:tabs>
        <w:spacing w:after="0"/>
        <w:ind w:left="7" w:hanging="10"/>
        <w:rPr>
          <w:b/>
          <w:color w:val="04447C"/>
          <w:sz w:val="26"/>
        </w:rPr>
      </w:pPr>
      <w:r w:rsidRPr="004A3770">
        <w:rPr>
          <w:b/>
          <w:color w:val="04447C"/>
          <w:sz w:val="26"/>
        </w:rPr>
        <w:t>Who qualifies for a discount?</w:t>
      </w:r>
    </w:p>
    <w:p w14:paraId="58A0EE88" w14:textId="2CDD8025" w:rsidR="002519ED" w:rsidRPr="009A4DAC" w:rsidRDefault="002519ED" w:rsidP="004A3770">
      <w:pPr>
        <w:jc w:val="both"/>
        <w:rPr>
          <w:rFonts w:cs="Calibri"/>
          <w:sz w:val="18"/>
          <w:szCs w:val="18"/>
        </w:rPr>
      </w:pPr>
      <w:r w:rsidRPr="009A4DAC">
        <w:rPr>
          <w:rFonts w:cs="Calibri"/>
          <w:sz w:val="18"/>
          <w:szCs w:val="18"/>
        </w:rPr>
        <w:t>Financial Assistance is available for patients with limited incomes</w:t>
      </w:r>
      <w:r w:rsidR="00D31C2A">
        <w:rPr>
          <w:rFonts w:cs="Calibri"/>
          <w:sz w:val="18"/>
          <w:szCs w:val="18"/>
        </w:rPr>
        <w:t xml:space="preserve">, </w:t>
      </w:r>
      <w:r w:rsidRPr="009A4DAC">
        <w:rPr>
          <w:rFonts w:cs="Calibri"/>
          <w:sz w:val="18"/>
          <w:szCs w:val="18"/>
        </w:rPr>
        <w:t xml:space="preserve">with </w:t>
      </w:r>
      <w:r w:rsidR="009762C9">
        <w:rPr>
          <w:rFonts w:cs="Calibri"/>
          <w:sz w:val="18"/>
          <w:szCs w:val="18"/>
        </w:rPr>
        <w:t xml:space="preserve">limited insurance (underinsured) </w:t>
      </w:r>
      <w:r w:rsidRPr="009A4DAC">
        <w:rPr>
          <w:rFonts w:cs="Calibri"/>
          <w:sz w:val="18"/>
          <w:szCs w:val="18"/>
        </w:rPr>
        <w:t>or with</w:t>
      </w:r>
      <w:r w:rsidR="00D31C2A">
        <w:rPr>
          <w:rFonts w:cs="Calibri"/>
          <w:sz w:val="18"/>
          <w:szCs w:val="18"/>
        </w:rPr>
        <w:t>out</w:t>
      </w:r>
      <w:r w:rsidRPr="009A4DAC">
        <w:rPr>
          <w:rFonts w:cs="Calibri"/>
          <w:sz w:val="18"/>
          <w:szCs w:val="18"/>
        </w:rPr>
        <w:t xml:space="preserve"> health insurance</w:t>
      </w:r>
      <w:r w:rsidR="009762C9">
        <w:rPr>
          <w:rFonts w:cs="Calibri"/>
          <w:sz w:val="18"/>
          <w:szCs w:val="18"/>
        </w:rPr>
        <w:t xml:space="preserve"> (uninsured)</w:t>
      </w:r>
      <w:r w:rsidRPr="009A4DAC">
        <w:rPr>
          <w:rFonts w:cs="Calibri"/>
          <w:sz w:val="18"/>
          <w:szCs w:val="18"/>
        </w:rPr>
        <w:t xml:space="preserve">.  </w:t>
      </w:r>
      <w:r w:rsidR="00D31C2A">
        <w:rPr>
          <w:rFonts w:cs="Calibri"/>
          <w:sz w:val="18"/>
          <w:szCs w:val="18"/>
        </w:rPr>
        <w:t>Residents</w:t>
      </w:r>
      <w:r w:rsidR="00D31C2A" w:rsidRPr="009A4DAC">
        <w:rPr>
          <w:rFonts w:cs="Calibri"/>
          <w:sz w:val="18"/>
          <w:szCs w:val="18"/>
        </w:rPr>
        <w:t xml:space="preserve"> </w:t>
      </w:r>
      <w:r w:rsidR="00D31C2A">
        <w:rPr>
          <w:rFonts w:cs="Calibri"/>
          <w:sz w:val="18"/>
          <w:szCs w:val="18"/>
        </w:rPr>
        <w:t>of</w:t>
      </w:r>
      <w:r w:rsidRPr="009A4DAC">
        <w:rPr>
          <w:rFonts w:cs="Calibri"/>
          <w:sz w:val="18"/>
          <w:szCs w:val="18"/>
        </w:rPr>
        <w:t xml:space="preserve"> New York State can get a discount</w:t>
      </w:r>
      <w:r w:rsidR="00D31C2A">
        <w:rPr>
          <w:rFonts w:cs="Calibri"/>
          <w:sz w:val="18"/>
          <w:szCs w:val="18"/>
        </w:rPr>
        <w:t xml:space="preserve"> on emergency services</w:t>
      </w:r>
      <w:r w:rsidRPr="009A4DAC">
        <w:rPr>
          <w:rFonts w:cs="Calibri"/>
          <w:sz w:val="18"/>
          <w:szCs w:val="18"/>
        </w:rPr>
        <w:t xml:space="preserve"> if they meet the income limits and complete the Financial Assistance </w:t>
      </w:r>
      <w:r w:rsidR="004E239D">
        <w:rPr>
          <w:rFonts w:cs="Calibri"/>
          <w:sz w:val="18"/>
          <w:szCs w:val="18"/>
        </w:rPr>
        <w:t>A</w:t>
      </w:r>
      <w:r w:rsidRPr="009A4DAC">
        <w:rPr>
          <w:rFonts w:cs="Calibri"/>
          <w:sz w:val="18"/>
          <w:szCs w:val="18"/>
        </w:rPr>
        <w:t>pplication process.  Everyone who resides in the Hospital’s primary service are</w:t>
      </w:r>
      <w:r w:rsidR="009578E9">
        <w:rPr>
          <w:rFonts w:cs="Calibri"/>
          <w:sz w:val="18"/>
          <w:szCs w:val="18"/>
        </w:rPr>
        <w:t>a</w:t>
      </w:r>
      <w:r w:rsidRPr="009A4DAC">
        <w:rPr>
          <w:rFonts w:cs="Calibri"/>
          <w:sz w:val="18"/>
          <w:szCs w:val="18"/>
        </w:rPr>
        <w:t xml:space="preserve"> (Genesee, Livingston, Monroe, Ontario, Orleans, Schuyler, Seneca, Steuben, Wayne, and Yates counties) can get a discount on </w:t>
      </w:r>
      <w:r w:rsidR="009578E9">
        <w:rPr>
          <w:rFonts w:cs="Calibri"/>
          <w:sz w:val="18"/>
          <w:szCs w:val="18"/>
        </w:rPr>
        <w:t>n</w:t>
      </w:r>
      <w:r w:rsidRPr="009A4DAC">
        <w:rPr>
          <w:rFonts w:cs="Calibri"/>
          <w:sz w:val="18"/>
          <w:szCs w:val="18"/>
        </w:rPr>
        <w:t>o</w:t>
      </w:r>
      <w:r w:rsidR="009578E9">
        <w:rPr>
          <w:rFonts w:cs="Calibri"/>
          <w:sz w:val="18"/>
          <w:szCs w:val="18"/>
        </w:rPr>
        <w:t>n</w:t>
      </w:r>
      <w:r w:rsidRPr="009A4DAC">
        <w:rPr>
          <w:rFonts w:cs="Calibri"/>
          <w:sz w:val="18"/>
          <w:szCs w:val="18"/>
        </w:rPr>
        <w:t>-emergency, medically necessary services provided by UR Medicin</w:t>
      </w:r>
      <w:r w:rsidR="009578E9">
        <w:rPr>
          <w:rFonts w:cs="Calibri"/>
          <w:sz w:val="18"/>
          <w:szCs w:val="18"/>
        </w:rPr>
        <w:t>e</w:t>
      </w:r>
      <w:r w:rsidRPr="009A4DAC">
        <w:rPr>
          <w:rFonts w:cs="Calibri"/>
          <w:sz w:val="18"/>
          <w:szCs w:val="18"/>
        </w:rPr>
        <w:t xml:space="preserve"> if they meet the income limits and complete the Financial Assistance </w:t>
      </w:r>
      <w:r w:rsidR="004E239D">
        <w:rPr>
          <w:rFonts w:cs="Calibri"/>
          <w:sz w:val="18"/>
          <w:szCs w:val="18"/>
        </w:rPr>
        <w:t>A</w:t>
      </w:r>
      <w:r w:rsidRPr="009A4DAC">
        <w:rPr>
          <w:rFonts w:cs="Calibri"/>
          <w:sz w:val="18"/>
          <w:szCs w:val="18"/>
        </w:rPr>
        <w:t xml:space="preserve">pplication process.  You cannot be denied medically necessary </w:t>
      </w:r>
      <w:r w:rsidR="00A54DDB">
        <w:rPr>
          <w:rFonts w:cs="Calibri"/>
          <w:sz w:val="18"/>
          <w:szCs w:val="18"/>
        </w:rPr>
        <w:t xml:space="preserve">treatment or services </w:t>
      </w:r>
      <w:r w:rsidRPr="009A4DAC">
        <w:rPr>
          <w:rFonts w:cs="Calibri"/>
          <w:sz w:val="18"/>
          <w:szCs w:val="18"/>
        </w:rPr>
        <w:t>because you need financial assistance</w:t>
      </w:r>
      <w:r w:rsidR="004E239D">
        <w:rPr>
          <w:rFonts w:cs="Calibri"/>
          <w:sz w:val="18"/>
          <w:szCs w:val="18"/>
        </w:rPr>
        <w:t xml:space="preserve"> </w:t>
      </w:r>
      <w:r w:rsidR="00A54DDB">
        <w:rPr>
          <w:rFonts w:cs="Calibri"/>
          <w:sz w:val="18"/>
          <w:szCs w:val="18"/>
        </w:rPr>
        <w:t>or have an unpaid medical bill</w:t>
      </w:r>
      <w:r w:rsidRPr="009A4DAC">
        <w:rPr>
          <w:rFonts w:cs="Calibri"/>
          <w:sz w:val="18"/>
          <w:szCs w:val="18"/>
        </w:rPr>
        <w:t xml:space="preserve">.  You may apply for a discount regardless of immigration status. </w:t>
      </w:r>
    </w:p>
    <w:p w14:paraId="20711210" w14:textId="4C99557B" w:rsidR="009578E9" w:rsidRPr="004A3770" w:rsidRDefault="002519ED" w:rsidP="004A3770">
      <w:pPr>
        <w:tabs>
          <w:tab w:val="left" w:pos="7608"/>
        </w:tabs>
        <w:spacing w:after="0"/>
        <w:ind w:left="7" w:hanging="10"/>
        <w:rPr>
          <w:b/>
          <w:color w:val="04447C"/>
          <w:sz w:val="26"/>
        </w:rPr>
      </w:pPr>
      <w:r w:rsidRPr="004A3770">
        <w:rPr>
          <w:b/>
          <w:color w:val="04447C"/>
          <w:sz w:val="26"/>
        </w:rPr>
        <w:t xml:space="preserve">What are the income </w:t>
      </w:r>
      <w:proofErr w:type="gramStart"/>
      <w:r w:rsidRPr="004A3770">
        <w:rPr>
          <w:b/>
          <w:color w:val="04447C"/>
          <w:sz w:val="26"/>
        </w:rPr>
        <w:t>limits?</w:t>
      </w:r>
      <w:r w:rsidR="009762C9">
        <w:rPr>
          <w:b/>
          <w:color w:val="04447C"/>
          <w:sz w:val="26"/>
        </w:rPr>
        <w:t>*</w:t>
      </w:r>
      <w:proofErr w:type="gramEnd"/>
    </w:p>
    <w:tbl>
      <w:tblPr>
        <w:tblStyle w:val="TableGrid"/>
        <w:tblW w:w="9917" w:type="dxa"/>
        <w:tblLook w:val="04A0" w:firstRow="1" w:lastRow="0" w:firstColumn="1" w:lastColumn="0" w:noHBand="0" w:noVBand="1"/>
      </w:tblPr>
      <w:tblGrid>
        <w:gridCol w:w="887"/>
        <w:gridCol w:w="900"/>
        <w:gridCol w:w="984"/>
        <w:gridCol w:w="984"/>
        <w:gridCol w:w="1027"/>
        <w:gridCol w:w="1027"/>
        <w:gridCol w:w="1027"/>
        <w:gridCol w:w="1027"/>
        <w:gridCol w:w="1027"/>
        <w:gridCol w:w="1027"/>
      </w:tblGrid>
      <w:tr w:rsidR="00914090" w14:paraId="4DEBF5DF" w14:textId="5471AC5F" w:rsidTr="00E242CE">
        <w:tc>
          <w:tcPr>
            <w:tcW w:w="9917" w:type="dxa"/>
            <w:gridSpan w:val="10"/>
          </w:tcPr>
          <w:p w14:paraId="31EBC76E" w14:textId="77777777" w:rsidR="00914090" w:rsidRDefault="00914090">
            <w:pPr>
              <w:rPr>
                <w:rFonts w:ascii="Calibri" w:hAnsi="Calibri" w:cs="Calibri"/>
                <w:b/>
                <w:bCs/>
                <w:color w:val="215E99" w:themeColor="text2" w:themeTint="BF"/>
                <w:sz w:val="20"/>
                <w:szCs w:val="20"/>
              </w:rPr>
            </w:pPr>
            <w:r w:rsidRPr="009A4DAC">
              <w:rPr>
                <w:rFonts w:ascii="Calibri" w:hAnsi="Calibri" w:cs="Calibri"/>
                <w:b/>
                <w:bCs/>
                <w:color w:val="215E99" w:themeColor="text2" w:themeTint="BF"/>
                <w:sz w:val="20"/>
                <w:szCs w:val="20"/>
              </w:rPr>
              <w:t>202</w:t>
            </w:r>
            <w:r>
              <w:rPr>
                <w:rFonts w:ascii="Calibri" w:hAnsi="Calibri" w:cs="Calibri"/>
                <w:b/>
                <w:bCs/>
                <w:color w:val="215E99" w:themeColor="text2" w:themeTint="BF"/>
                <w:sz w:val="20"/>
                <w:szCs w:val="20"/>
              </w:rPr>
              <w:t>6</w:t>
            </w:r>
            <w:r w:rsidRPr="009A4DAC">
              <w:rPr>
                <w:rFonts w:ascii="Calibri" w:hAnsi="Calibri" w:cs="Calibri"/>
                <w:b/>
                <w:bCs/>
                <w:color w:val="215E99" w:themeColor="text2" w:themeTint="BF"/>
                <w:sz w:val="20"/>
                <w:szCs w:val="20"/>
              </w:rPr>
              <w:t xml:space="preserve"> Financial Assistance Schedule </w:t>
            </w:r>
          </w:p>
          <w:p w14:paraId="5C6F411B" w14:textId="247EDCDD" w:rsidR="00914090" w:rsidRPr="009A4DAC" w:rsidRDefault="00914090">
            <w:pPr>
              <w:rPr>
                <w:rFonts w:ascii="Calibri" w:hAnsi="Calibri" w:cs="Calibri"/>
                <w:b/>
                <w:bCs/>
                <w:color w:val="215E99" w:themeColor="text2" w:themeTint="BF"/>
                <w:sz w:val="20"/>
                <w:szCs w:val="20"/>
              </w:rPr>
            </w:pPr>
            <w:r w:rsidRPr="009A4DAC">
              <w:rPr>
                <w:rFonts w:ascii="Calibri" w:hAnsi="Calibri" w:cs="Calibri"/>
                <w:b/>
                <w:bCs/>
                <w:color w:val="215E99" w:themeColor="text2" w:themeTint="BF"/>
                <w:sz w:val="16"/>
                <w:szCs w:val="16"/>
              </w:rPr>
              <w:t>(Based on the 202</w:t>
            </w:r>
            <w:r>
              <w:rPr>
                <w:rFonts w:ascii="Calibri" w:hAnsi="Calibri" w:cs="Calibri"/>
                <w:b/>
                <w:bCs/>
                <w:color w:val="215E99" w:themeColor="text2" w:themeTint="BF"/>
                <w:sz w:val="16"/>
                <w:szCs w:val="16"/>
              </w:rPr>
              <w:t>6</w:t>
            </w:r>
            <w:r w:rsidRPr="009A4DAC">
              <w:rPr>
                <w:rFonts w:ascii="Calibri" w:hAnsi="Calibri" w:cs="Calibri"/>
                <w:b/>
                <w:bCs/>
                <w:color w:val="215E99" w:themeColor="text2" w:themeTint="BF"/>
                <w:sz w:val="16"/>
                <w:szCs w:val="16"/>
              </w:rPr>
              <w:t xml:space="preserve"> Federal Poverty Guidelines;</w:t>
            </w:r>
            <w:r w:rsidRPr="009A4DAC">
              <w:rPr>
                <w:rFonts w:ascii="Calibri" w:hAnsi="Calibri" w:cs="Calibri"/>
                <w:b/>
                <w:bCs/>
                <w:color w:val="215E99" w:themeColor="text2" w:themeTint="BF"/>
                <w:sz w:val="18"/>
                <w:szCs w:val="18"/>
              </w:rPr>
              <w:t xml:space="preserve"> </w:t>
            </w:r>
            <w:r w:rsidRPr="009A4DAC">
              <w:rPr>
                <w:rFonts w:ascii="Calibri" w:hAnsi="Calibri" w:cs="Calibri"/>
                <w:b/>
                <w:bCs/>
                <w:color w:val="215E99" w:themeColor="text2" w:themeTint="BF"/>
                <w:sz w:val="16"/>
                <w:szCs w:val="16"/>
              </w:rPr>
              <w:t>this charge will be updated annually to reflect the new Federal Poverty guidelines.)</w:t>
            </w:r>
          </w:p>
        </w:tc>
      </w:tr>
      <w:tr w:rsidR="009A4DAC" w14:paraId="19517E4A" w14:textId="09067AA0" w:rsidTr="00414B6D">
        <w:tc>
          <w:tcPr>
            <w:tcW w:w="887" w:type="dxa"/>
          </w:tcPr>
          <w:p w14:paraId="70444001" w14:textId="2410C4AE" w:rsidR="009A4DAC" w:rsidRPr="002519ED" w:rsidRDefault="009A4DAC">
            <w:pPr>
              <w:rPr>
                <w:rFonts w:ascii="Calibri" w:hAnsi="Calibri" w:cs="Calibri"/>
                <w:sz w:val="16"/>
                <w:szCs w:val="16"/>
              </w:rPr>
            </w:pPr>
            <w:r w:rsidRPr="002519ED">
              <w:rPr>
                <w:rFonts w:ascii="Calibri" w:hAnsi="Calibri" w:cs="Calibri"/>
                <w:sz w:val="16"/>
                <w:szCs w:val="16"/>
              </w:rPr>
              <w:t>CC % Allowance</w:t>
            </w:r>
          </w:p>
        </w:tc>
        <w:tc>
          <w:tcPr>
            <w:tcW w:w="900" w:type="dxa"/>
          </w:tcPr>
          <w:p w14:paraId="055857F5" w14:textId="06E86FF3" w:rsidR="009A4DAC" w:rsidRPr="002519ED" w:rsidRDefault="009A4DAC">
            <w:pPr>
              <w:rPr>
                <w:rFonts w:ascii="Calibri" w:hAnsi="Calibri" w:cs="Calibri"/>
                <w:sz w:val="16"/>
                <w:szCs w:val="16"/>
              </w:rPr>
            </w:pPr>
            <w:r w:rsidRPr="002519ED">
              <w:rPr>
                <w:rFonts w:ascii="Calibri" w:hAnsi="Calibri" w:cs="Calibri"/>
                <w:sz w:val="16"/>
                <w:szCs w:val="16"/>
              </w:rPr>
              <w:t xml:space="preserve"> Percent of FPL</w:t>
            </w:r>
          </w:p>
        </w:tc>
        <w:tc>
          <w:tcPr>
            <w:tcW w:w="984" w:type="dxa"/>
          </w:tcPr>
          <w:p w14:paraId="29331391" w14:textId="1C35680B" w:rsidR="009A4DAC" w:rsidRPr="002519ED" w:rsidRDefault="009A4DAC">
            <w:pPr>
              <w:rPr>
                <w:rFonts w:ascii="Calibri" w:hAnsi="Calibri" w:cs="Calibri"/>
                <w:sz w:val="16"/>
                <w:szCs w:val="16"/>
              </w:rPr>
            </w:pPr>
            <w:r w:rsidRPr="002519ED">
              <w:rPr>
                <w:rFonts w:ascii="Calibri" w:hAnsi="Calibri" w:cs="Calibri"/>
                <w:sz w:val="16"/>
                <w:szCs w:val="16"/>
              </w:rPr>
              <w:t>One Person</w:t>
            </w:r>
          </w:p>
        </w:tc>
        <w:tc>
          <w:tcPr>
            <w:tcW w:w="984" w:type="dxa"/>
          </w:tcPr>
          <w:p w14:paraId="2782790B" w14:textId="1485AE65" w:rsidR="009A4DAC" w:rsidRPr="002519ED" w:rsidRDefault="009A4DAC">
            <w:pPr>
              <w:rPr>
                <w:rFonts w:ascii="Calibri" w:hAnsi="Calibri" w:cs="Calibri"/>
                <w:sz w:val="16"/>
                <w:szCs w:val="16"/>
              </w:rPr>
            </w:pPr>
            <w:r w:rsidRPr="002519ED">
              <w:rPr>
                <w:rFonts w:ascii="Calibri" w:hAnsi="Calibri" w:cs="Calibri"/>
                <w:sz w:val="16"/>
                <w:szCs w:val="16"/>
              </w:rPr>
              <w:t>Two Person</w:t>
            </w:r>
          </w:p>
        </w:tc>
        <w:tc>
          <w:tcPr>
            <w:tcW w:w="1027" w:type="dxa"/>
          </w:tcPr>
          <w:p w14:paraId="536A6CE4" w14:textId="6C8FA1CF" w:rsidR="009A4DAC" w:rsidRPr="002519ED" w:rsidRDefault="009A4DAC">
            <w:pPr>
              <w:rPr>
                <w:rFonts w:ascii="Calibri" w:hAnsi="Calibri" w:cs="Calibri"/>
                <w:sz w:val="16"/>
                <w:szCs w:val="16"/>
              </w:rPr>
            </w:pPr>
            <w:r w:rsidRPr="002519ED">
              <w:rPr>
                <w:rFonts w:ascii="Calibri" w:hAnsi="Calibri" w:cs="Calibri"/>
                <w:sz w:val="16"/>
                <w:szCs w:val="16"/>
              </w:rPr>
              <w:t xml:space="preserve">Three Person </w:t>
            </w:r>
          </w:p>
        </w:tc>
        <w:tc>
          <w:tcPr>
            <w:tcW w:w="1027" w:type="dxa"/>
          </w:tcPr>
          <w:p w14:paraId="34E05520" w14:textId="138A44CC" w:rsidR="009A4DAC" w:rsidRPr="002519ED" w:rsidRDefault="009A4DAC">
            <w:pPr>
              <w:rPr>
                <w:rFonts w:ascii="Calibri" w:hAnsi="Calibri" w:cs="Calibri"/>
                <w:sz w:val="16"/>
                <w:szCs w:val="16"/>
              </w:rPr>
            </w:pPr>
            <w:r w:rsidRPr="002519ED">
              <w:rPr>
                <w:rFonts w:ascii="Calibri" w:hAnsi="Calibri" w:cs="Calibri"/>
                <w:sz w:val="16"/>
                <w:szCs w:val="16"/>
              </w:rPr>
              <w:t>Four Person</w:t>
            </w:r>
          </w:p>
        </w:tc>
        <w:tc>
          <w:tcPr>
            <w:tcW w:w="1027" w:type="dxa"/>
          </w:tcPr>
          <w:p w14:paraId="1D2E6E7D" w14:textId="5ACC2D8D" w:rsidR="009A4DAC" w:rsidRPr="002519ED" w:rsidRDefault="009A4DAC">
            <w:pPr>
              <w:rPr>
                <w:rFonts w:ascii="Calibri" w:hAnsi="Calibri" w:cs="Calibri"/>
                <w:sz w:val="16"/>
                <w:szCs w:val="16"/>
              </w:rPr>
            </w:pPr>
            <w:r w:rsidRPr="002519ED">
              <w:rPr>
                <w:rFonts w:ascii="Calibri" w:hAnsi="Calibri" w:cs="Calibri"/>
                <w:sz w:val="16"/>
                <w:szCs w:val="16"/>
              </w:rPr>
              <w:t>Five Person</w:t>
            </w:r>
          </w:p>
        </w:tc>
        <w:tc>
          <w:tcPr>
            <w:tcW w:w="1027" w:type="dxa"/>
          </w:tcPr>
          <w:p w14:paraId="0B8D4822" w14:textId="4889E641" w:rsidR="009A4DAC" w:rsidRPr="002519ED" w:rsidRDefault="009A4DAC">
            <w:pPr>
              <w:rPr>
                <w:rFonts w:ascii="Calibri" w:hAnsi="Calibri" w:cs="Calibri"/>
                <w:sz w:val="16"/>
                <w:szCs w:val="16"/>
              </w:rPr>
            </w:pPr>
            <w:proofErr w:type="gramStart"/>
            <w:r>
              <w:rPr>
                <w:rFonts w:ascii="Calibri" w:hAnsi="Calibri" w:cs="Calibri"/>
                <w:sz w:val="16"/>
                <w:szCs w:val="16"/>
              </w:rPr>
              <w:t>Six  Person</w:t>
            </w:r>
            <w:proofErr w:type="gramEnd"/>
          </w:p>
        </w:tc>
        <w:tc>
          <w:tcPr>
            <w:tcW w:w="1027" w:type="dxa"/>
          </w:tcPr>
          <w:p w14:paraId="033B7708" w14:textId="7B3E3BA9" w:rsidR="009A4DAC" w:rsidRPr="002519ED" w:rsidRDefault="009A4DAC">
            <w:pPr>
              <w:rPr>
                <w:rFonts w:ascii="Calibri" w:hAnsi="Calibri" w:cs="Calibri"/>
                <w:sz w:val="16"/>
                <w:szCs w:val="16"/>
              </w:rPr>
            </w:pPr>
            <w:r>
              <w:rPr>
                <w:rFonts w:ascii="Calibri" w:hAnsi="Calibri" w:cs="Calibri"/>
                <w:sz w:val="16"/>
                <w:szCs w:val="16"/>
              </w:rPr>
              <w:t>Seven Person</w:t>
            </w:r>
          </w:p>
        </w:tc>
        <w:tc>
          <w:tcPr>
            <w:tcW w:w="1027" w:type="dxa"/>
          </w:tcPr>
          <w:p w14:paraId="29167B09" w14:textId="6FEAAFB4" w:rsidR="009A4DAC" w:rsidRPr="002519ED" w:rsidRDefault="009A4DAC">
            <w:pPr>
              <w:rPr>
                <w:rFonts w:ascii="Calibri" w:hAnsi="Calibri" w:cs="Calibri"/>
                <w:sz w:val="16"/>
                <w:szCs w:val="16"/>
              </w:rPr>
            </w:pPr>
            <w:r>
              <w:rPr>
                <w:rFonts w:ascii="Calibri" w:hAnsi="Calibri" w:cs="Calibri"/>
                <w:sz w:val="16"/>
                <w:szCs w:val="16"/>
              </w:rPr>
              <w:t>Eight Person</w:t>
            </w:r>
          </w:p>
        </w:tc>
      </w:tr>
      <w:tr w:rsidR="00414B6D" w14:paraId="3E39762B" w14:textId="4EEA75FE" w:rsidTr="00414B6D">
        <w:tc>
          <w:tcPr>
            <w:tcW w:w="887" w:type="dxa"/>
          </w:tcPr>
          <w:p w14:paraId="247AB186" w14:textId="77777777" w:rsidR="00414B6D" w:rsidRPr="002519ED" w:rsidRDefault="00414B6D" w:rsidP="00414B6D">
            <w:pPr>
              <w:rPr>
                <w:rFonts w:ascii="Calibri" w:hAnsi="Calibri" w:cs="Calibri"/>
                <w:sz w:val="16"/>
                <w:szCs w:val="16"/>
              </w:rPr>
            </w:pPr>
          </w:p>
        </w:tc>
        <w:tc>
          <w:tcPr>
            <w:tcW w:w="900" w:type="dxa"/>
          </w:tcPr>
          <w:p w14:paraId="11F92DF6" w14:textId="041EE47D" w:rsidR="00414B6D" w:rsidRPr="002519ED" w:rsidRDefault="00414B6D" w:rsidP="00414B6D">
            <w:pPr>
              <w:rPr>
                <w:rFonts w:ascii="Calibri" w:hAnsi="Calibri" w:cs="Calibri"/>
                <w:sz w:val="16"/>
                <w:szCs w:val="16"/>
              </w:rPr>
            </w:pPr>
            <w:r w:rsidRPr="002519ED">
              <w:rPr>
                <w:rFonts w:ascii="Calibri" w:hAnsi="Calibri" w:cs="Calibri"/>
                <w:sz w:val="16"/>
                <w:szCs w:val="16"/>
              </w:rPr>
              <w:t>Federal Poverty Levels</w:t>
            </w:r>
          </w:p>
        </w:tc>
        <w:tc>
          <w:tcPr>
            <w:tcW w:w="984" w:type="dxa"/>
          </w:tcPr>
          <w:p w14:paraId="1F64E666" w14:textId="2F02B501" w:rsidR="00414B6D" w:rsidRPr="002519ED" w:rsidRDefault="00414B6D" w:rsidP="00414B6D">
            <w:pPr>
              <w:rPr>
                <w:rFonts w:ascii="Calibri" w:hAnsi="Calibri" w:cs="Calibri"/>
                <w:sz w:val="16"/>
                <w:szCs w:val="16"/>
              </w:rPr>
            </w:pPr>
            <w:r w:rsidRPr="00414B6D">
              <w:rPr>
                <w:rFonts w:ascii="Calibri" w:hAnsi="Calibri" w:cs="Calibri"/>
                <w:sz w:val="16"/>
                <w:szCs w:val="16"/>
              </w:rPr>
              <w:t xml:space="preserve">$15,960 </w:t>
            </w:r>
          </w:p>
        </w:tc>
        <w:tc>
          <w:tcPr>
            <w:tcW w:w="984" w:type="dxa"/>
          </w:tcPr>
          <w:p w14:paraId="7CE79B16" w14:textId="4BF14EB7" w:rsidR="00414B6D" w:rsidRPr="002519ED" w:rsidRDefault="00414B6D" w:rsidP="00414B6D">
            <w:pPr>
              <w:rPr>
                <w:rFonts w:ascii="Calibri" w:hAnsi="Calibri" w:cs="Calibri"/>
                <w:sz w:val="16"/>
                <w:szCs w:val="16"/>
              </w:rPr>
            </w:pPr>
            <w:r w:rsidRPr="00414B6D">
              <w:rPr>
                <w:rFonts w:ascii="Calibri" w:hAnsi="Calibri" w:cs="Calibri"/>
                <w:sz w:val="16"/>
                <w:szCs w:val="16"/>
              </w:rPr>
              <w:t xml:space="preserve">$21,640 </w:t>
            </w:r>
          </w:p>
        </w:tc>
        <w:tc>
          <w:tcPr>
            <w:tcW w:w="1027" w:type="dxa"/>
          </w:tcPr>
          <w:p w14:paraId="5C35987F" w14:textId="6CF6DE47" w:rsidR="00414B6D" w:rsidRPr="002519ED" w:rsidRDefault="00414B6D" w:rsidP="00414B6D">
            <w:pPr>
              <w:rPr>
                <w:rFonts w:ascii="Calibri" w:hAnsi="Calibri" w:cs="Calibri"/>
                <w:sz w:val="16"/>
                <w:szCs w:val="16"/>
              </w:rPr>
            </w:pPr>
            <w:r w:rsidRPr="00414B6D">
              <w:rPr>
                <w:rFonts w:ascii="Calibri" w:hAnsi="Calibri" w:cs="Calibri"/>
                <w:sz w:val="16"/>
                <w:szCs w:val="16"/>
              </w:rPr>
              <w:t xml:space="preserve">$27,320 </w:t>
            </w:r>
          </w:p>
        </w:tc>
        <w:tc>
          <w:tcPr>
            <w:tcW w:w="1027" w:type="dxa"/>
          </w:tcPr>
          <w:p w14:paraId="0F282392" w14:textId="63099799" w:rsidR="00414B6D" w:rsidRPr="002519ED" w:rsidRDefault="00414B6D" w:rsidP="00414B6D">
            <w:pPr>
              <w:rPr>
                <w:rFonts w:ascii="Calibri" w:hAnsi="Calibri" w:cs="Calibri"/>
                <w:sz w:val="16"/>
                <w:szCs w:val="16"/>
              </w:rPr>
            </w:pPr>
            <w:r w:rsidRPr="00414B6D">
              <w:rPr>
                <w:rFonts w:ascii="Calibri" w:hAnsi="Calibri" w:cs="Calibri"/>
                <w:sz w:val="16"/>
                <w:szCs w:val="16"/>
              </w:rPr>
              <w:t xml:space="preserve">$33,000 </w:t>
            </w:r>
          </w:p>
        </w:tc>
        <w:tc>
          <w:tcPr>
            <w:tcW w:w="1027" w:type="dxa"/>
          </w:tcPr>
          <w:p w14:paraId="11E94CF1" w14:textId="47527347" w:rsidR="00414B6D" w:rsidRPr="002519ED" w:rsidRDefault="00414B6D" w:rsidP="00414B6D">
            <w:pPr>
              <w:rPr>
                <w:rFonts w:ascii="Calibri" w:hAnsi="Calibri" w:cs="Calibri"/>
                <w:sz w:val="16"/>
                <w:szCs w:val="16"/>
              </w:rPr>
            </w:pPr>
            <w:r w:rsidRPr="00414B6D">
              <w:rPr>
                <w:rFonts w:ascii="Calibri" w:hAnsi="Calibri" w:cs="Calibri"/>
                <w:sz w:val="16"/>
                <w:szCs w:val="16"/>
              </w:rPr>
              <w:t xml:space="preserve">$38,680 </w:t>
            </w:r>
          </w:p>
        </w:tc>
        <w:tc>
          <w:tcPr>
            <w:tcW w:w="1027" w:type="dxa"/>
          </w:tcPr>
          <w:p w14:paraId="2F6A4034" w14:textId="18DC5AAE" w:rsidR="00414B6D" w:rsidRPr="002519ED" w:rsidRDefault="00414B6D" w:rsidP="00414B6D">
            <w:pPr>
              <w:rPr>
                <w:rFonts w:ascii="Calibri" w:hAnsi="Calibri" w:cs="Calibri"/>
                <w:sz w:val="16"/>
                <w:szCs w:val="16"/>
              </w:rPr>
            </w:pPr>
            <w:r w:rsidRPr="00414B6D">
              <w:rPr>
                <w:rFonts w:ascii="Calibri" w:hAnsi="Calibri" w:cs="Calibri"/>
                <w:sz w:val="16"/>
                <w:szCs w:val="16"/>
              </w:rPr>
              <w:t xml:space="preserve">$44,360 </w:t>
            </w:r>
          </w:p>
        </w:tc>
        <w:tc>
          <w:tcPr>
            <w:tcW w:w="1027" w:type="dxa"/>
          </w:tcPr>
          <w:p w14:paraId="36D4F56D" w14:textId="12F90AE8" w:rsidR="00414B6D" w:rsidRPr="002519ED" w:rsidRDefault="00414B6D" w:rsidP="00414B6D">
            <w:pPr>
              <w:rPr>
                <w:rFonts w:ascii="Calibri" w:hAnsi="Calibri" w:cs="Calibri"/>
                <w:sz w:val="16"/>
                <w:szCs w:val="16"/>
              </w:rPr>
            </w:pPr>
            <w:r w:rsidRPr="00414B6D">
              <w:rPr>
                <w:rFonts w:ascii="Calibri" w:hAnsi="Calibri" w:cs="Calibri"/>
                <w:sz w:val="16"/>
                <w:szCs w:val="16"/>
              </w:rPr>
              <w:t xml:space="preserve">$50,040 </w:t>
            </w:r>
          </w:p>
        </w:tc>
        <w:tc>
          <w:tcPr>
            <w:tcW w:w="1027" w:type="dxa"/>
          </w:tcPr>
          <w:p w14:paraId="2AC58368" w14:textId="3F58F503" w:rsidR="00414B6D" w:rsidRPr="002519ED" w:rsidRDefault="00414B6D" w:rsidP="00414B6D">
            <w:pPr>
              <w:rPr>
                <w:rFonts w:ascii="Calibri" w:hAnsi="Calibri" w:cs="Calibri"/>
                <w:sz w:val="16"/>
                <w:szCs w:val="16"/>
              </w:rPr>
            </w:pPr>
            <w:r w:rsidRPr="00414B6D">
              <w:rPr>
                <w:rFonts w:ascii="Calibri" w:hAnsi="Calibri" w:cs="Calibri"/>
                <w:sz w:val="16"/>
                <w:szCs w:val="16"/>
              </w:rPr>
              <w:t xml:space="preserve">$55,720 </w:t>
            </w:r>
          </w:p>
        </w:tc>
      </w:tr>
      <w:tr w:rsidR="00414B6D" w14:paraId="5A4A0CA6" w14:textId="67BFA6CE" w:rsidTr="00414B6D">
        <w:tc>
          <w:tcPr>
            <w:tcW w:w="887" w:type="dxa"/>
          </w:tcPr>
          <w:p w14:paraId="66669E4B" w14:textId="145390B6" w:rsidR="00414B6D" w:rsidRPr="002519ED" w:rsidRDefault="00414B6D" w:rsidP="00414B6D">
            <w:pPr>
              <w:rPr>
                <w:rFonts w:ascii="Calibri" w:hAnsi="Calibri" w:cs="Calibri"/>
                <w:sz w:val="16"/>
                <w:szCs w:val="16"/>
              </w:rPr>
            </w:pPr>
            <w:r w:rsidRPr="002519ED">
              <w:rPr>
                <w:rFonts w:ascii="Calibri" w:hAnsi="Calibri" w:cs="Calibri"/>
                <w:sz w:val="16"/>
                <w:szCs w:val="16"/>
              </w:rPr>
              <w:t>100%</w:t>
            </w:r>
          </w:p>
        </w:tc>
        <w:tc>
          <w:tcPr>
            <w:tcW w:w="900" w:type="dxa"/>
          </w:tcPr>
          <w:p w14:paraId="09D3930B" w14:textId="7C14D275" w:rsidR="00414B6D" w:rsidRPr="002519ED" w:rsidRDefault="00414B6D" w:rsidP="00414B6D">
            <w:pPr>
              <w:rPr>
                <w:rFonts w:ascii="Calibri" w:hAnsi="Calibri" w:cs="Calibri"/>
                <w:sz w:val="16"/>
                <w:szCs w:val="16"/>
              </w:rPr>
            </w:pPr>
            <w:r w:rsidRPr="002519ED">
              <w:rPr>
                <w:rFonts w:ascii="Calibri" w:hAnsi="Calibri" w:cs="Calibri"/>
                <w:sz w:val="16"/>
                <w:szCs w:val="16"/>
              </w:rPr>
              <w:t>Up to 200%</w:t>
            </w:r>
          </w:p>
        </w:tc>
        <w:tc>
          <w:tcPr>
            <w:tcW w:w="984" w:type="dxa"/>
          </w:tcPr>
          <w:p w14:paraId="14BCC0C6" w14:textId="609A3CC8" w:rsidR="00414B6D" w:rsidRPr="002519ED" w:rsidRDefault="00414B6D" w:rsidP="00414B6D">
            <w:pPr>
              <w:rPr>
                <w:rFonts w:ascii="Calibri" w:hAnsi="Calibri" w:cs="Calibri"/>
                <w:sz w:val="16"/>
                <w:szCs w:val="16"/>
              </w:rPr>
            </w:pPr>
            <w:r w:rsidRPr="00414B6D">
              <w:rPr>
                <w:rFonts w:ascii="Calibri" w:hAnsi="Calibri" w:cs="Calibri"/>
                <w:sz w:val="16"/>
                <w:szCs w:val="16"/>
              </w:rPr>
              <w:t xml:space="preserve">$31,920 </w:t>
            </w:r>
          </w:p>
        </w:tc>
        <w:tc>
          <w:tcPr>
            <w:tcW w:w="984" w:type="dxa"/>
          </w:tcPr>
          <w:p w14:paraId="283C331D" w14:textId="4FD4E498" w:rsidR="00414B6D" w:rsidRPr="002519ED" w:rsidRDefault="00414B6D" w:rsidP="00414B6D">
            <w:pPr>
              <w:rPr>
                <w:rFonts w:ascii="Calibri" w:hAnsi="Calibri" w:cs="Calibri"/>
                <w:sz w:val="16"/>
                <w:szCs w:val="16"/>
              </w:rPr>
            </w:pPr>
            <w:r w:rsidRPr="00414B6D">
              <w:rPr>
                <w:rFonts w:ascii="Calibri" w:hAnsi="Calibri" w:cs="Calibri"/>
                <w:sz w:val="16"/>
                <w:szCs w:val="16"/>
              </w:rPr>
              <w:t xml:space="preserve">$43,280 </w:t>
            </w:r>
          </w:p>
        </w:tc>
        <w:tc>
          <w:tcPr>
            <w:tcW w:w="1027" w:type="dxa"/>
          </w:tcPr>
          <w:p w14:paraId="2881A871" w14:textId="372AF494" w:rsidR="00414B6D" w:rsidRPr="002519ED" w:rsidRDefault="00414B6D" w:rsidP="00414B6D">
            <w:pPr>
              <w:rPr>
                <w:rFonts w:ascii="Calibri" w:hAnsi="Calibri" w:cs="Calibri"/>
                <w:sz w:val="16"/>
                <w:szCs w:val="16"/>
              </w:rPr>
            </w:pPr>
            <w:r w:rsidRPr="00414B6D">
              <w:rPr>
                <w:rFonts w:ascii="Calibri" w:hAnsi="Calibri" w:cs="Calibri"/>
                <w:sz w:val="16"/>
                <w:szCs w:val="16"/>
              </w:rPr>
              <w:t xml:space="preserve">$54,640 </w:t>
            </w:r>
          </w:p>
        </w:tc>
        <w:tc>
          <w:tcPr>
            <w:tcW w:w="1027" w:type="dxa"/>
          </w:tcPr>
          <w:p w14:paraId="1127C6C7" w14:textId="3CF0490B" w:rsidR="00414B6D" w:rsidRPr="002519ED" w:rsidRDefault="00414B6D" w:rsidP="00414B6D">
            <w:pPr>
              <w:rPr>
                <w:rFonts w:ascii="Calibri" w:hAnsi="Calibri" w:cs="Calibri"/>
                <w:sz w:val="16"/>
                <w:szCs w:val="16"/>
              </w:rPr>
            </w:pPr>
            <w:r w:rsidRPr="00414B6D">
              <w:rPr>
                <w:rFonts w:ascii="Calibri" w:hAnsi="Calibri" w:cs="Calibri"/>
                <w:sz w:val="16"/>
                <w:szCs w:val="16"/>
              </w:rPr>
              <w:t xml:space="preserve">$66,000 </w:t>
            </w:r>
          </w:p>
        </w:tc>
        <w:tc>
          <w:tcPr>
            <w:tcW w:w="1027" w:type="dxa"/>
          </w:tcPr>
          <w:p w14:paraId="3E017DF6" w14:textId="484460AB" w:rsidR="00414B6D" w:rsidRPr="002519ED" w:rsidRDefault="00414B6D" w:rsidP="00414B6D">
            <w:pPr>
              <w:rPr>
                <w:rFonts w:ascii="Calibri" w:hAnsi="Calibri" w:cs="Calibri"/>
                <w:sz w:val="16"/>
                <w:szCs w:val="16"/>
              </w:rPr>
            </w:pPr>
            <w:r w:rsidRPr="00414B6D">
              <w:rPr>
                <w:rFonts w:ascii="Calibri" w:hAnsi="Calibri" w:cs="Calibri"/>
                <w:sz w:val="16"/>
                <w:szCs w:val="16"/>
              </w:rPr>
              <w:t xml:space="preserve">$77,360 </w:t>
            </w:r>
          </w:p>
        </w:tc>
        <w:tc>
          <w:tcPr>
            <w:tcW w:w="1027" w:type="dxa"/>
          </w:tcPr>
          <w:p w14:paraId="6AC70CF8" w14:textId="0829931A" w:rsidR="00414B6D" w:rsidRPr="002519ED" w:rsidRDefault="00414B6D" w:rsidP="00414B6D">
            <w:pPr>
              <w:rPr>
                <w:rFonts w:ascii="Calibri" w:hAnsi="Calibri" w:cs="Calibri"/>
                <w:sz w:val="16"/>
                <w:szCs w:val="16"/>
              </w:rPr>
            </w:pPr>
            <w:r w:rsidRPr="00414B6D">
              <w:rPr>
                <w:rFonts w:ascii="Calibri" w:hAnsi="Calibri" w:cs="Calibri"/>
                <w:sz w:val="16"/>
                <w:szCs w:val="16"/>
              </w:rPr>
              <w:t xml:space="preserve">$88,720 </w:t>
            </w:r>
          </w:p>
        </w:tc>
        <w:tc>
          <w:tcPr>
            <w:tcW w:w="1027" w:type="dxa"/>
          </w:tcPr>
          <w:p w14:paraId="59B8D684" w14:textId="2D774EF6" w:rsidR="00414B6D" w:rsidRPr="002519ED" w:rsidRDefault="00414B6D" w:rsidP="00414B6D">
            <w:pPr>
              <w:rPr>
                <w:rFonts w:ascii="Calibri" w:hAnsi="Calibri" w:cs="Calibri"/>
                <w:sz w:val="16"/>
                <w:szCs w:val="16"/>
              </w:rPr>
            </w:pPr>
            <w:r w:rsidRPr="00414B6D">
              <w:rPr>
                <w:rFonts w:ascii="Calibri" w:hAnsi="Calibri" w:cs="Calibri"/>
                <w:sz w:val="16"/>
                <w:szCs w:val="16"/>
              </w:rPr>
              <w:t xml:space="preserve">$100,080 </w:t>
            </w:r>
          </w:p>
        </w:tc>
        <w:tc>
          <w:tcPr>
            <w:tcW w:w="1027" w:type="dxa"/>
          </w:tcPr>
          <w:p w14:paraId="4E7C0D6D" w14:textId="56683DBC" w:rsidR="00414B6D" w:rsidRPr="002519ED" w:rsidRDefault="00414B6D" w:rsidP="00414B6D">
            <w:pPr>
              <w:rPr>
                <w:rFonts w:ascii="Calibri" w:hAnsi="Calibri" w:cs="Calibri"/>
                <w:sz w:val="16"/>
                <w:szCs w:val="16"/>
              </w:rPr>
            </w:pPr>
            <w:r w:rsidRPr="00414B6D">
              <w:rPr>
                <w:rFonts w:ascii="Calibri" w:hAnsi="Calibri" w:cs="Calibri"/>
                <w:sz w:val="16"/>
                <w:szCs w:val="16"/>
              </w:rPr>
              <w:t xml:space="preserve">$111,440 </w:t>
            </w:r>
          </w:p>
        </w:tc>
      </w:tr>
      <w:tr w:rsidR="00414B6D" w14:paraId="0A47209C" w14:textId="46C1511A" w:rsidTr="00414B6D">
        <w:tc>
          <w:tcPr>
            <w:tcW w:w="887" w:type="dxa"/>
          </w:tcPr>
          <w:p w14:paraId="65D424AE" w14:textId="7E79636D" w:rsidR="00414B6D" w:rsidRPr="009A4DAC" w:rsidRDefault="00414B6D" w:rsidP="00414B6D">
            <w:pPr>
              <w:rPr>
                <w:rFonts w:ascii="Calibri" w:hAnsi="Calibri" w:cs="Calibri"/>
                <w:sz w:val="16"/>
                <w:szCs w:val="16"/>
              </w:rPr>
            </w:pPr>
            <w:r w:rsidRPr="009A4DAC">
              <w:rPr>
                <w:rFonts w:ascii="Calibri" w:hAnsi="Calibri" w:cs="Calibri"/>
                <w:sz w:val="16"/>
                <w:szCs w:val="16"/>
              </w:rPr>
              <w:t>90%</w:t>
            </w:r>
          </w:p>
        </w:tc>
        <w:tc>
          <w:tcPr>
            <w:tcW w:w="900" w:type="dxa"/>
          </w:tcPr>
          <w:p w14:paraId="16900207" w14:textId="1D280102" w:rsidR="00414B6D" w:rsidRPr="009A4DAC" w:rsidRDefault="00414B6D" w:rsidP="00414B6D">
            <w:pPr>
              <w:rPr>
                <w:rFonts w:ascii="Calibri" w:hAnsi="Calibri" w:cs="Calibri"/>
                <w:sz w:val="16"/>
                <w:szCs w:val="16"/>
              </w:rPr>
            </w:pPr>
            <w:r w:rsidRPr="009A4DAC">
              <w:rPr>
                <w:rFonts w:ascii="Calibri" w:hAnsi="Calibri" w:cs="Calibri"/>
                <w:sz w:val="16"/>
                <w:szCs w:val="16"/>
              </w:rPr>
              <w:t>201 – 300%</w:t>
            </w:r>
          </w:p>
        </w:tc>
        <w:tc>
          <w:tcPr>
            <w:tcW w:w="984" w:type="dxa"/>
          </w:tcPr>
          <w:p w14:paraId="2DAA7FB7" w14:textId="629282CB" w:rsidR="00414B6D" w:rsidRPr="009A4DAC" w:rsidRDefault="00414B6D" w:rsidP="00414B6D">
            <w:pPr>
              <w:rPr>
                <w:rFonts w:ascii="Calibri" w:hAnsi="Calibri" w:cs="Calibri"/>
                <w:sz w:val="16"/>
                <w:szCs w:val="16"/>
              </w:rPr>
            </w:pPr>
            <w:r w:rsidRPr="00414B6D">
              <w:rPr>
                <w:rFonts w:ascii="Calibri" w:hAnsi="Calibri" w:cs="Calibri"/>
                <w:sz w:val="16"/>
                <w:szCs w:val="16"/>
              </w:rPr>
              <w:t xml:space="preserve">$47,880 </w:t>
            </w:r>
          </w:p>
        </w:tc>
        <w:tc>
          <w:tcPr>
            <w:tcW w:w="984" w:type="dxa"/>
          </w:tcPr>
          <w:p w14:paraId="00F259AA" w14:textId="7868321E" w:rsidR="00414B6D" w:rsidRPr="009A4DAC" w:rsidRDefault="00414B6D" w:rsidP="00414B6D">
            <w:pPr>
              <w:rPr>
                <w:rFonts w:ascii="Calibri" w:hAnsi="Calibri" w:cs="Calibri"/>
                <w:sz w:val="16"/>
                <w:szCs w:val="16"/>
              </w:rPr>
            </w:pPr>
            <w:r w:rsidRPr="00414B6D">
              <w:rPr>
                <w:rFonts w:ascii="Calibri" w:hAnsi="Calibri" w:cs="Calibri"/>
                <w:sz w:val="16"/>
                <w:szCs w:val="16"/>
              </w:rPr>
              <w:t xml:space="preserve">$64,920 </w:t>
            </w:r>
          </w:p>
        </w:tc>
        <w:tc>
          <w:tcPr>
            <w:tcW w:w="1027" w:type="dxa"/>
          </w:tcPr>
          <w:p w14:paraId="6C667B7D" w14:textId="4FA2C94F" w:rsidR="00414B6D" w:rsidRPr="009A4DAC" w:rsidRDefault="00414B6D" w:rsidP="00414B6D">
            <w:pPr>
              <w:rPr>
                <w:rFonts w:ascii="Calibri" w:hAnsi="Calibri" w:cs="Calibri"/>
                <w:sz w:val="16"/>
                <w:szCs w:val="16"/>
              </w:rPr>
            </w:pPr>
            <w:r w:rsidRPr="00414B6D">
              <w:rPr>
                <w:rFonts w:ascii="Calibri" w:hAnsi="Calibri" w:cs="Calibri"/>
                <w:sz w:val="16"/>
                <w:szCs w:val="16"/>
              </w:rPr>
              <w:t xml:space="preserve">$81,960 </w:t>
            </w:r>
          </w:p>
        </w:tc>
        <w:tc>
          <w:tcPr>
            <w:tcW w:w="1027" w:type="dxa"/>
          </w:tcPr>
          <w:p w14:paraId="329C551C" w14:textId="4C3A009A" w:rsidR="00414B6D" w:rsidRPr="009A4DAC" w:rsidRDefault="00414B6D" w:rsidP="00414B6D">
            <w:pPr>
              <w:rPr>
                <w:rFonts w:ascii="Calibri" w:hAnsi="Calibri" w:cs="Calibri"/>
                <w:sz w:val="16"/>
                <w:szCs w:val="16"/>
              </w:rPr>
            </w:pPr>
            <w:r w:rsidRPr="00414B6D">
              <w:rPr>
                <w:rFonts w:ascii="Calibri" w:hAnsi="Calibri" w:cs="Calibri"/>
                <w:sz w:val="16"/>
                <w:szCs w:val="16"/>
              </w:rPr>
              <w:t xml:space="preserve">$99,000 </w:t>
            </w:r>
          </w:p>
        </w:tc>
        <w:tc>
          <w:tcPr>
            <w:tcW w:w="1027" w:type="dxa"/>
          </w:tcPr>
          <w:p w14:paraId="3279EB5D" w14:textId="795199C8" w:rsidR="00414B6D" w:rsidRPr="009A4DAC" w:rsidRDefault="00414B6D" w:rsidP="00414B6D">
            <w:pPr>
              <w:rPr>
                <w:rFonts w:ascii="Calibri" w:hAnsi="Calibri" w:cs="Calibri"/>
                <w:sz w:val="16"/>
                <w:szCs w:val="16"/>
              </w:rPr>
            </w:pPr>
            <w:r w:rsidRPr="00414B6D">
              <w:rPr>
                <w:rFonts w:ascii="Calibri" w:hAnsi="Calibri" w:cs="Calibri"/>
                <w:sz w:val="16"/>
                <w:szCs w:val="16"/>
              </w:rPr>
              <w:t xml:space="preserve">$116,040 </w:t>
            </w:r>
          </w:p>
        </w:tc>
        <w:tc>
          <w:tcPr>
            <w:tcW w:w="1027" w:type="dxa"/>
          </w:tcPr>
          <w:p w14:paraId="2AFCF704" w14:textId="7F557176" w:rsidR="00414B6D" w:rsidRPr="009A4DAC" w:rsidRDefault="00414B6D" w:rsidP="00414B6D">
            <w:pPr>
              <w:rPr>
                <w:rFonts w:ascii="Calibri" w:hAnsi="Calibri" w:cs="Calibri"/>
                <w:sz w:val="16"/>
                <w:szCs w:val="16"/>
              </w:rPr>
            </w:pPr>
            <w:r w:rsidRPr="00414B6D">
              <w:rPr>
                <w:rFonts w:ascii="Calibri" w:hAnsi="Calibri" w:cs="Calibri"/>
                <w:sz w:val="16"/>
                <w:szCs w:val="16"/>
              </w:rPr>
              <w:t xml:space="preserve">$133,080 </w:t>
            </w:r>
          </w:p>
        </w:tc>
        <w:tc>
          <w:tcPr>
            <w:tcW w:w="1027" w:type="dxa"/>
          </w:tcPr>
          <w:p w14:paraId="60883ABA" w14:textId="62A8D9BA" w:rsidR="00414B6D" w:rsidRPr="009A4DAC" w:rsidRDefault="00414B6D" w:rsidP="00414B6D">
            <w:pPr>
              <w:rPr>
                <w:rFonts w:ascii="Calibri" w:hAnsi="Calibri" w:cs="Calibri"/>
                <w:sz w:val="16"/>
                <w:szCs w:val="16"/>
              </w:rPr>
            </w:pPr>
            <w:r w:rsidRPr="00414B6D">
              <w:rPr>
                <w:rFonts w:ascii="Calibri" w:hAnsi="Calibri" w:cs="Calibri"/>
                <w:sz w:val="16"/>
                <w:szCs w:val="16"/>
              </w:rPr>
              <w:t xml:space="preserve">$150,120 </w:t>
            </w:r>
          </w:p>
        </w:tc>
        <w:tc>
          <w:tcPr>
            <w:tcW w:w="1027" w:type="dxa"/>
          </w:tcPr>
          <w:p w14:paraId="35097BD2" w14:textId="0D529F38" w:rsidR="00414B6D" w:rsidRPr="009A4DAC" w:rsidRDefault="00414B6D" w:rsidP="00414B6D">
            <w:pPr>
              <w:rPr>
                <w:rFonts w:ascii="Calibri" w:hAnsi="Calibri" w:cs="Calibri"/>
                <w:sz w:val="16"/>
                <w:szCs w:val="16"/>
              </w:rPr>
            </w:pPr>
            <w:r w:rsidRPr="00414B6D">
              <w:rPr>
                <w:rFonts w:ascii="Calibri" w:hAnsi="Calibri" w:cs="Calibri"/>
                <w:sz w:val="16"/>
                <w:szCs w:val="16"/>
              </w:rPr>
              <w:t xml:space="preserve">$167,160 </w:t>
            </w:r>
          </w:p>
        </w:tc>
      </w:tr>
      <w:tr w:rsidR="00414B6D" w14:paraId="30B76080" w14:textId="2358EFF8" w:rsidTr="00414B6D">
        <w:tc>
          <w:tcPr>
            <w:tcW w:w="887" w:type="dxa"/>
          </w:tcPr>
          <w:p w14:paraId="2519611A" w14:textId="48D7CA29" w:rsidR="00414B6D" w:rsidRPr="009A4DAC" w:rsidRDefault="00414B6D" w:rsidP="00414B6D">
            <w:pPr>
              <w:rPr>
                <w:rFonts w:ascii="Calibri" w:hAnsi="Calibri" w:cs="Calibri"/>
                <w:sz w:val="16"/>
                <w:szCs w:val="16"/>
              </w:rPr>
            </w:pPr>
            <w:r>
              <w:rPr>
                <w:rFonts w:ascii="Calibri" w:hAnsi="Calibri" w:cs="Calibri"/>
                <w:sz w:val="16"/>
                <w:szCs w:val="16"/>
              </w:rPr>
              <w:t>80%</w:t>
            </w:r>
          </w:p>
        </w:tc>
        <w:tc>
          <w:tcPr>
            <w:tcW w:w="900" w:type="dxa"/>
          </w:tcPr>
          <w:p w14:paraId="59AEEF3F" w14:textId="214B6077" w:rsidR="00414B6D" w:rsidRPr="009A4DAC" w:rsidRDefault="00414B6D" w:rsidP="00414B6D">
            <w:pPr>
              <w:rPr>
                <w:rFonts w:ascii="Calibri" w:hAnsi="Calibri" w:cs="Calibri"/>
                <w:sz w:val="16"/>
                <w:szCs w:val="16"/>
              </w:rPr>
            </w:pPr>
            <w:r>
              <w:rPr>
                <w:rFonts w:ascii="Calibri" w:hAnsi="Calibri" w:cs="Calibri"/>
                <w:sz w:val="16"/>
                <w:szCs w:val="16"/>
              </w:rPr>
              <w:t>301 – 400%</w:t>
            </w:r>
          </w:p>
        </w:tc>
        <w:tc>
          <w:tcPr>
            <w:tcW w:w="984" w:type="dxa"/>
          </w:tcPr>
          <w:p w14:paraId="271D24B2" w14:textId="2CE2CC07" w:rsidR="00414B6D" w:rsidRPr="009A4DAC" w:rsidRDefault="00414B6D" w:rsidP="00414B6D">
            <w:pPr>
              <w:rPr>
                <w:rFonts w:ascii="Calibri" w:hAnsi="Calibri" w:cs="Calibri"/>
                <w:sz w:val="16"/>
                <w:szCs w:val="16"/>
              </w:rPr>
            </w:pPr>
            <w:r w:rsidRPr="00414B6D">
              <w:rPr>
                <w:rFonts w:ascii="Calibri" w:hAnsi="Calibri" w:cs="Calibri"/>
                <w:sz w:val="16"/>
                <w:szCs w:val="16"/>
              </w:rPr>
              <w:t xml:space="preserve">$63,840 </w:t>
            </w:r>
          </w:p>
        </w:tc>
        <w:tc>
          <w:tcPr>
            <w:tcW w:w="984" w:type="dxa"/>
          </w:tcPr>
          <w:p w14:paraId="24158E38" w14:textId="6216F9FA" w:rsidR="00414B6D" w:rsidRPr="009A4DAC" w:rsidRDefault="00414B6D" w:rsidP="00414B6D">
            <w:pPr>
              <w:rPr>
                <w:rFonts w:ascii="Calibri" w:hAnsi="Calibri" w:cs="Calibri"/>
                <w:sz w:val="16"/>
                <w:szCs w:val="16"/>
              </w:rPr>
            </w:pPr>
            <w:r w:rsidRPr="00414B6D">
              <w:rPr>
                <w:rFonts w:ascii="Calibri" w:hAnsi="Calibri" w:cs="Calibri"/>
                <w:sz w:val="16"/>
                <w:szCs w:val="16"/>
              </w:rPr>
              <w:t xml:space="preserve">$86,560 </w:t>
            </w:r>
          </w:p>
        </w:tc>
        <w:tc>
          <w:tcPr>
            <w:tcW w:w="1027" w:type="dxa"/>
          </w:tcPr>
          <w:p w14:paraId="69FDADBE" w14:textId="3A6CF98B" w:rsidR="00414B6D" w:rsidRPr="009A4DAC" w:rsidRDefault="00414B6D" w:rsidP="00414B6D">
            <w:pPr>
              <w:rPr>
                <w:rFonts w:ascii="Calibri" w:hAnsi="Calibri" w:cs="Calibri"/>
                <w:sz w:val="16"/>
                <w:szCs w:val="16"/>
              </w:rPr>
            </w:pPr>
            <w:r w:rsidRPr="00414B6D">
              <w:rPr>
                <w:rFonts w:ascii="Calibri" w:hAnsi="Calibri" w:cs="Calibri"/>
                <w:sz w:val="16"/>
                <w:szCs w:val="16"/>
              </w:rPr>
              <w:t xml:space="preserve">$109,280 </w:t>
            </w:r>
          </w:p>
        </w:tc>
        <w:tc>
          <w:tcPr>
            <w:tcW w:w="1027" w:type="dxa"/>
          </w:tcPr>
          <w:p w14:paraId="43FF4317" w14:textId="0EEABECD" w:rsidR="00414B6D" w:rsidRPr="009A4DAC" w:rsidRDefault="00414B6D" w:rsidP="00414B6D">
            <w:pPr>
              <w:rPr>
                <w:rFonts w:ascii="Calibri" w:hAnsi="Calibri" w:cs="Calibri"/>
                <w:sz w:val="16"/>
                <w:szCs w:val="16"/>
              </w:rPr>
            </w:pPr>
            <w:r w:rsidRPr="00414B6D">
              <w:rPr>
                <w:rFonts w:ascii="Calibri" w:hAnsi="Calibri" w:cs="Calibri"/>
                <w:sz w:val="16"/>
                <w:szCs w:val="16"/>
              </w:rPr>
              <w:t xml:space="preserve">$132,000 </w:t>
            </w:r>
          </w:p>
        </w:tc>
        <w:tc>
          <w:tcPr>
            <w:tcW w:w="1027" w:type="dxa"/>
          </w:tcPr>
          <w:p w14:paraId="32BDA6DE" w14:textId="308B75AE" w:rsidR="00414B6D" w:rsidRPr="009A4DAC" w:rsidRDefault="00414B6D" w:rsidP="00414B6D">
            <w:pPr>
              <w:rPr>
                <w:rFonts w:ascii="Calibri" w:hAnsi="Calibri" w:cs="Calibri"/>
                <w:sz w:val="16"/>
                <w:szCs w:val="16"/>
              </w:rPr>
            </w:pPr>
            <w:r w:rsidRPr="00414B6D">
              <w:rPr>
                <w:rFonts w:ascii="Calibri" w:hAnsi="Calibri" w:cs="Calibri"/>
                <w:sz w:val="16"/>
                <w:szCs w:val="16"/>
              </w:rPr>
              <w:t xml:space="preserve">$154,720 </w:t>
            </w:r>
          </w:p>
        </w:tc>
        <w:tc>
          <w:tcPr>
            <w:tcW w:w="1027" w:type="dxa"/>
          </w:tcPr>
          <w:p w14:paraId="3725E607" w14:textId="1C18A7B8" w:rsidR="00414B6D" w:rsidRPr="009A4DAC" w:rsidRDefault="00414B6D" w:rsidP="00414B6D">
            <w:pPr>
              <w:rPr>
                <w:rFonts w:ascii="Calibri" w:hAnsi="Calibri" w:cs="Calibri"/>
                <w:sz w:val="16"/>
                <w:szCs w:val="16"/>
              </w:rPr>
            </w:pPr>
            <w:r w:rsidRPr="00414B6D">
              <w:rPr>
                <w:rFonts w:ascii="Calibri" w:hAnsi="Calibri" w:cs="Calibri"/>
                <w:sz w:val="16"/>
                <w:szCs w:val="16"/>
              </w:rPr>
              <w:t xml:space="preserve">$177,440 </w:t>
            </w:r>
          </w:p>
        </w:tc>
        <w:tc>
          <w:tcPr>
            <w:tcW w:w="1027" w:type="dxa"/>
          </w:tcPr>
          <w:p w14:paraId="29A67B7D" w14:textId="4F1524D7" w:rsidR="00414B6D" w:rsidRPr="009A4DAC" w:rsidRDefault="00414B6D" w:rsidP="00414B6D">
            <w:pPr>
              <w:rPr>
                <w:rFonts w:ascii="Calibri" w:hAnsi="Calibri" w:cs="Calibri"/>
                <w:sz w:val="16"/>
                <w:szCs w:val="16"/>
              </w:rPr>
            </w:pPr>
            <w:r w:rsidRPr="00414B6D">
              <w:rPr>
                <w:rFonts w:ascii="Calibri" w:hAnsi="Calibri" w:cs="Calibri"/>
                <w:sz w:val="16"/>
                <w:szCs w:val="16"/>
              </w:rPr>
              <w:t xml:space="preserve">$200,160 </w:t>
            </w:r>
          </w:p>
        </w:tc>
        <w:tc>
          <w:tcPr>
            <w:tcW w:w="1027" w:type="dxa"/>
          </w:tcPr>
          <w:p w14:paraId="7775A235" w14:textId="3A2C879F" w:rsidR="00414B6D" w:rsidRPr="009A4DAC" w:rsidRDefault="00414B6D" w:rsidP="00414B6D">
            <w:pPr>
              <w:rPr>
                <w:rFonts w:ascii="Calibri" w:hAnsi="Calibri" w:cs="Calibri"/>
                <w:sz w:val="16"/>
                <w:szCs w:val="16"/>
              </w:rPr>
            </w:pPr>
            <w:r w:rsidRPr="00414B6D">
              <w:rPr>
                <w:rFonts w:ascii="Calibri" w:hAnsi="Calibri" w:cs="Calibri"/>
                <w:sz w:val="16"/>
                <w:szCs w:val="16"/>
              </w:rPr>
              <w:t xml:space="preserve">$222,880 </w:t>
            </w:r>
          </w:p>
        </w:tc>
      </w:tr>
      <w:tr w:rsidR="009A4DAC" w14:paraId="3F15CB60" w14:textId="77777777" w:rsidTr="00414B6D">
        <w:tc>
          <w:tcPr>
            <w:tcW w:w="887" w:type="dxa"/>
          </w:tcPr>
          <w:p w14:paraId="68A7D1C0" w14:textId="4227EEE7" w:rsidR="009A4DAC" w:rsidRDefault="009A4DAC">
            <w:pPr>
              <w:rPr>
                <w:rFonts w:ascii="Calibri" w:hAnsi="Calibri" w:cs="Calibri"/>
                <w:sz w:val="16"/>
                <w:szCs w:val="16"/>
              </w:rPr>
            </w:pPr>
            <w:r>
              <w:rPr>
                <w:rFonts w:ascii="Calibri" w:hAnsi="Calibri" w:cs="Calibri"/>
                <w:sz w:val="16"/>
                <w:szCs w:val="16"/>
              </w:rPr>
              <w:t>0</w:t>
            </w:r>
          </w:p>
        </w:tc>
        <w:tc>
          <w:tcPr>
            <w:tcW w:w="900" w:type="dxa"/>
          </w:tcPr>
          <w:p w14:paraId="0926A698" w14:textId="0DABC6C4" w:rsidR="009A4DAC" w:rsidRDefault="009A4DAC">
            <w:pPr>
              <w:rPr>
                <w:rFonts w:ascii="Calibri" w:hAnsi="Calibri" w:cs="Calibri"/>
                <w:sz w:val="16"/>
                <w:szCs w:val="16"/>
              </w:rPr>
            </w:pPr>
            <w:r>
              <w:rPr>
                <w:rFonts w:ascii="Calibri" w:hAnsi="Calibri" w:cs="Calibri"/>
                <w:sz w:val="16"/>
                <w:szCs w:val="16"/>
              </w:rPr>
              <w:t>Over 401%</w:t>
            </w:r>
          </w:p>
        </w:tc>
        <w:tc>
          <w:tcPr>
            <w:tcW w:w="984" w:type="dxa"/>
          </w:tcPr>
          <w:p w14:paraId="2AD1C1A7" w14:textId="77777777" w:rsidR="009A4DAC" w:rsidRDefault="009A4DAC">
            <w:pPr>
              <w:rPr>
                <w:rFonts w:ascii="Calibri" w:hAnsi="Calibri" w:cs="Calibri"/>
                <w:sz w:val="16"/>
                <w:szCs w:val="16"/>
              </w:rPr>
            </w:pPr>
          </w:p>
        </w:tc>
        <w:tc>
          <w:tcPr>
            <w:tcW w:w="984" w:type="dxa"/>
          </w:tcPr>
          <w:p w14:paraId="4BFEF27E" w14:textId="77777777" w:rsidR="009A4DAC" w:rsidRDefault="009A4DAC">
            <w:pPr>
              <w:rPr>
                <w:rFonts w:ascii="Calibri" w:hAnsi="Calibri" w:cs="Calibri"/>
                <w:sz w:val="16"/>
                <w:szCs w:val="16"/>
              </w:rPr>
            </w:pPr>
          </w:p>
        </w:tc>
        <w:tc>
          <w:tcPr>
            <w:tcW w:w="1027" w:type="dxa"/>
          </w:tcPr>
          <w:p w14:paraId="0EA9A8EA" w14:textId="77777777" w:rsidR="009A4DAC" w:rsidRDefault="009A4DAC">
            <w:pPr>
              <w:rPr>
                <w:rFonts w:ascii="Calibri" w:hAnsi="Calibri" w:cs="Calibri"/>
                <w:sz w:val="16"/>
                <w:szCs w:val="16"/>
              </w:rPr>
            </w:pPr>
          </w:p>
        </w:tc>
        <w:tc>
          <w:tcPr>
            <w:tcW w:w="1027" w:type="dxa"/>
          </w:tcPr>
          <w:p w14:paraId="1DC1C405" w14:textId="77777777" w:rsidR="009A4DAC" w:rsidRDefault="009A4DAC">
            <w:pPr>
              <w:rPr>
                <w:rFonts w:ascii="Calibri" w:hAnsi="Calibri" w:cs="Calibri"/>
                <w:sz w:val="16"/>
                <w:szCs w:val="16"/>
              </w:rPr>
            </w:pPr>
          </w:p>
        </w:tc>
        <w:tc>
          <w:tcPr>
            <w:tcW w:w="1027" w:type="dxa"/>
          </w:tcPr>
          <w:p w14:paraId="2D89B156" w14:textId="77777777" w:rsidR="009A4DAC" w:rsidRDefault="009A4DAC">
            <w:pPr>
              <w:rPr>
                <w:rFonts w:ascii="Calibri" w:hAnsi="Calibri" w:cs="Calibri"/>
                <w:sz w:val="16"/>
                <w:szCs w:val="16"/>
              </w:rPr>
            </w:pPr>
          </w:p>
        </w:tc>
        <w:tc>
          <w:tcPr>
            <w:tcW w:w="1027" w:type="dxa"/>
          </w:tcPr>
          <w:p w14:paraId="1664E897" w14:textId="77777777" w:rsidR="009A4DAC" w:rsidRDefault="009A4DAC">
            <w:pPr>
              <w:rPr>
                <w:rFonts w:ascii="Calibri" w:hAnsi="Calibri" w:cs="Calibri"/>
                <w:sz w:val="16"/>
                <w:szCs w:val="16"/>
              </w:rPr>
            </w:pPr>
          </w:p>
        </w:tc>
        <w:tc>
          <w:tcPr>
            <w:tcW w:w="1027" w:type="dxa"/>
          </w:tcPr>
          <w:p w14:paraId="383BB31C" w14:textId="77777777" w:rsidR="009A4DAC" w:rsidRDefault="009A4DAC">
            <w:pPr>
              <w:rPr>
                <w:rFonts w:ascii="Calibri" w:hAnsi="Calibri" w:cs="Calibri"/>
                <w:sz w:val="16"/>
                <w:szCs w:val="16"/>
              </w:rPr>
            </w:pPr>
          </w:p>
        </w:tc>
        <w:tc>
          <w:tcPr>
            <w:tcW w:w="1027" w:type="dxa"/>
          </w:tcPr>
          <w:p w14:paraId="6553133C" w14:textId="77777777" w:rsidR="009A4DAC" w:rsidRDefault="009A4DAC">
            <w:pPr>
              <w:rPr>
                <w:rFonts w:ascii="Calibri" w:hAnsi="Calibri" w:cs="Calibri"/>
                <w:sz w:val="16"/>
                <w:szCs w:val="16"/>
              </w:rPr>
            </w:pPr>
          </w:p>
        </w:tc>
      </w:tr>
      <w:tr w:rsidR="009A4DAC" w14:paraId="6E80CF78" w14:textId="77777777" w:rsidTr="00414B6D">
        <w:tc>
          <w:tcPr>
            <w:tcW w:w="887" w:type="dxa"/>
          </w:tcPr>
          <w:p w14:paraId="2FFD34DA" w14:textId="77777777" w:rsidR="009A4DAC" w:rsidRDefault="009A4DAC">
            <w:pPr>
              <w:rPr>
                <w:rFonts w:ascii="Calibri" w:hAnsi="Calibri" w:cs="Calibri"/>
                <w:sz w:val="16"/>
                <w:szCs w:val="16"/>
              </w:rPr>
            </w:pPr>
          </w:p>
        </w:tc>
        <w:tc>
          <w:tcPr>
            <w:tcW w:w="900" w:type="dxa"/>
          </w:tcPr>
          <w:p w14:paraId="1FE15CC0" w14:textId="5E40182D" w:rsidR="009A4DAC" w:rsidRDefault="009A4DAC">
            <w:pPr>
              <w:rPr>
                <w:rFonts w:ascii="Calibri" w:hAnsi="Calibri" w:cs="Calibri"/>
                <w:sz w:val="16"/>
                <w:szCs w:val="16"/>
              </w:rPr>
            </w:pPr>
            <w:r>
              <w:rPr>
                <w:rFonts w:ascii="Calibri" w:hAnsi="Calibri" w:cs="Calibri"/>
                <w:sz w:val="16"/>
                <w:szCs w:val="16"/>
              </w:rPr>
              <w:t xml:space="preserve">Each additional household member </w:t>
            </w:r>
            <w:proofErr w:type="gramStart"/>
            <w:r>
              <w:rPr>
                <w:rFonts w:ascii="Calibri" w:hAnsi="Calibri" w:cs="Calibri"/>
                <w:sz w:val="16"/>
                <w:szCs w:val="16"/>
              </w:rPr>
              <w:t>add</w:t>
            </w:r>
            <w:proofErr w:type="gramEnd"/>
            <w:r>
              <w:rPr>
                <w:rFonts w:ascii="Calibri" w:hAnsi="Calibri" w:cs="Calibri"/>
                <w:sz w:val="16"/>
                <w:szCs w:val="16"/>
              </w:rPr>
              <w:t xml:space="preserve"> $5,</w:t>
            </w:r>
            <w:r w:rsidR="00414B6D">
              <w:rPr>
                <w:rFonts w:ascii="Calibri" w:hAnsi="Calibri" w:cs="Calibri"/>
                <w:sz w:val="16"/>
                <w:szCs w:val="16"/>
              </w:rPr>
              <w:t>680</w:t>
            </w:r>
            <w:r>
              <w:rPr>
                <w:rFonts w:ascii="Calibri" w:hAnsi="Calibri" w:cs="Calibri"/>
                <w:sz w:val="16"/>
                <w:szCs w:val="16"/>
              </w:rPr>
              <w:t>.00</w:t>
            </w:r>
          </w:p>
        </w:tc>
        <w:tc>
          <w:tcPr>
            <w:tcW w:w="984" w:type="dxa"/>
          </w:tcPr>
          <w:p w14:paraId="23AFE527" w14:textId="77777777" w:rsidR="009A4DAC" w:rsidRDefault="009A4DAC">
            <w:pPr>
              <w:rPr>
                <w:rFonts w:ascii="Calibri" w:hAnsi="Calibri" w:cs="Calibri"/>
                <w:sz w:val="16"/>
                <w:szCs w:val="16"/>
              </w:rPr>
            </w:pPr>
          </w:p>
        </w:tc>
        <w:tc>
          <w:tcPr>
            <w:tcW w:w="984" w:type="dxa"/>
          </w:tcPr>
          <w:p w14:paraId="2DF6D3DF" w14:textId="77777777" w:rsidR="009A4DAC" w:rsidRDefault="009A4DAC">
            <w:pPr>
              <w:rPr>
                <w:rFonts w:ascii="Calibri" w:hAnsi="Calibri" w:cs="Calibri"/>
                <w:sz w:val="16"/>
                <w:szCs w:val="16"/>
              </w:rPr>
            </w:pPr>
          </w:p>
        </w:tc>
        <w:tc>
          <w:tcPr>
            <w:tcW w:w="1027" w:type="dxa"/>
          </w:tcPr>
          <w:p w14:paraId="712AEF85" w14:textId="77777777" w:rsidR="009A4DAC" w:rsidRDefault="009A4DAC">
            <w:pPr>
              <w:rPr>
                <w:rFonts w:ascii="Calibri" w:hAnsi="Calibri" w:cs="Calibri"/>
                <w:sz w:val="16"/>
                <w:szCs w:val="16"/>
              </w:rPr>
            </w:pPr>
          </w:p>
        </w:tc>
        <w:tc>
          <w:tcPr>
            <w:tcW w:w="1027" w:type="dxa"/>
          </w:tcPr>
          <w:p w14:paraId="1733B588" w14:textId="77777777" w:rsidR="009A4DAC" w:rsidRDefault="009A4DAC">
            <w:pPr>
              <w:rPr>
                <w:rFonts w:ascii="Calibri" w:hAnsi="Calibri" w:cs="Calibri"/>
                <w:sz w:val="16"/>
                <w:szCs w:val="16"/>
              </w:rPr>
            </w:pPr>
          </w:p>
        </w:tc>
        <w:tc>
          <w:tcPr>
            <w:tcW w:w="1027" w:type="dxa"/>
          </w:tcPr>
          <w:p w14:paraId="35C7F1C2" w14:textId="77777777" w:rsidR="009A4DAC" w:rsidRDefault="009A4DAC">
            <w:pPr>
              <w:rPr>
                <w:rFonts w:ascii="Calibri" w:hAnsi="Calibri" w:cs="Calibri"/>
                <w:sz w:val="16"/>
                <w:szCs w:val="16"/>
              </w:rPr>
            </w:pPr>
          </w:p>
        </w:tc>
        <w:tc>
          <w:tcPr>
            <w:tcW w:w="1027" w:type="dxa"/>
          </w:tcPr>
          <w:p w14:paraId="529260AA" w14:textId="77777777" w:rsidR="009A4DAC" w:rsidRDefault="009A4DAC">
            <w:pPr>
              <w:rPr>
                <w:rFonts w:ascii="Calibri" w:hAnsi="Calibri" w:cs="Calibri"/>
                <w:sz w:val="16"/>
                <w:szCs w:val="16"/>
              </w:rPr>
            </w:pPr>
          </w:p>
        </w:tc>
        <w:tc>
          <w:tcPr>
            <w:tcW w:w="1027" w:type="dxa"/>
          </w:tcPr>
          <w:p w14:paraId="549334A5" w14:textId="77777777" w:rsidR="009A4DAC" w:rsidRDefault="009A4DAC">
            <w:pPr>
              <w:rPr>
                <w:rFonts w:ascii="Calibri" w:hAnsi="Calibri" w:cs="Calibri"/>
                <w:sz w:val="16"/>
                <w:szCs w:val="16"/>
              </w:rPr>
            </w:pPr>
          </w:p>
        </w:tc>
        <w:tc>
          <w:tcPr>
            <w:tcW w:w="1027" w:type="dxa"/>
          </w:tcPr>
          <w:p w14:paraId="2E578472" w14:textId="77777777" w:rsidR="009A4DAC" w:rsidRDefault="009A4DAC">
            <w:pPr>
              <w:rPr>
                <w:rFonts w:ascii="Calibri" w:hAnsi="Calibri" w:cs="Calibri"/>
                <w:sz w:val="16"/>
                <w:szCs w:val="16"/>
              </w:rPr>
            </w:pPr>
          </w:p>
        </w:tc>
      </w:tr>
    </w:tbl>
    <w:p w14:paraId="69C88964" w14:textId="1733B212" w:rsidR="002519ED" w:rsidRPr="002519ED" w:rsidRDefault="009762C9">
      <w:pPr>
        <w:rPr>
          <w:rFonts w:ascii="Calibri" w:hAnsi="Calibri" w:cs="Calibri"/>
          <w:sz w:val="18"/>
          <w:szCs w:val="18"/>
        </w:rPr>
      </w:pPr>
      <w:r>
        <w:rPr>
          <w:rFonts w:ascii="Calibri" w:hAnsi="Calibri" w:cs="Calibri"/>
          <w:sz w:val="18"/>
          <w:szCs w:val="18"/>
        </w:rPr>
        <w:t>*A patient’s assets may not be considered when reviewing eligibility for Financial Assistance.</w:t>
      </w:r>
    </w:p>
    <w:p w14:paraId="4F930B15" w14:textId="77777777" w:rsidR="009A4DAC" w:rsidRPr="004A3770" w:rsidRDefault="009A4DAC" w:rsidP="004A3770">
      <w:pPr>
        <w:tabs>
          <w:tab w:val="left" w:pos="7608"/>
        </w:tabs>
        <w:spacing w:after="0"/>
        <w:ind w:left="7" w:hanging="10"/>
        <w:rPr>
          <w:b/>
          <w:color w:val="04447C"/>
          <w:sz w:val="26"/>
        </w:rPr>
      </w:pPr>
      <w:r w:rsidRPr="004A3770">
        <w:rPr>
          <w:b/>
          <w:color w:val="04447C"/>
          <w:sz w:val="26"/>
        </w:rPr>
        <w:t xml:space="preserve">What if I do not meet the income limits? </w:t>
      </w:r>
    </w:p>
    <w:p w14:paraId="571CF39A" w14:textId="013708CC" w:rsidR="009A4DAC" w:rsidRPr="004A3770" w:rsidRDefault="009A4DAC" w:rsidP="004A3770">
      <w:pPr>
        <w:jc w:val="both"/>
        <w:rPr>
          <w:rFonts w:cs="Calibri"/>
          <w:sz w:val="18"/>
          <w:szCs w:val="18"/>
        </w:rPr>
      </w:pPr>
      <w:r w:rsidRPr="004A3770">
        <w:rPr>
          <w:rFonts w:cs="Calibri"/>
          <w:sz w:val="18"/>
          <w:szCs w:val="18"/>
        </w:rPr>
        <w:t>If you cannot pay your bill, UR Medicine offers payment plan</w:t>
      </w:r>
      <w:r w:rsidR="00A54DDB">
        <w:rPr>
          <w:rFonts w:cs="Calibri"/>
          <w:sz w:val="18"/>
          <w:szCs w:val="18"/>
        </w:rPr>
        <w:t>s</w:t>
      </w:r>
      <w:r w:rsidRPr="004A3770">
        <w:rPr>
          <w:rFonts w:cs="Calibri"/>
          <w:sz w:val="18"/>
          <w:szCs w:val="18"/>
        </w:rPr>
        <w:t xml:space="preserve"> to those patients who request that method of payment. Payment plans are extended to all patients who are unable to pay their</w:t>
      </w:r>
      <w:r w:rsidR="005566AF">
        <w:rPr>
          <w:rFonts w:cs="Calibri"/>
          <w:sz w:val="18"/>
          <w:szCs w:val="18"/>
        </w:rPr>
        <w:t xml:space="preserve"> UR Medicine</w:t>
      </w:r>
      <w:r w:rsidRPr="004A3770">
        <w:rPr>
          <w:rFonts w:cs="Calibri"/>
          <w:sz w:val="18"/>
          <w:szCs w:val="18"/>
        </w:rPr>
        <w:t xml:space="preserve"> bills within the normal established time periods. </w:t>
      </w:r>
    </w:p>
    <w:p w14:paraId="61E42051" w14:textId="77777777" w:rsidR="009A4DAC" w:rsidRPr="004A3770" w:rsidRDefault="009A4DAC" w:rsidP="004A3770">
      <w:pPr>
        <w:tabs>
          <w:tab w:val="left" w:pos="7608"/>
        </w:tabs>
        <w:spacing w:after="0"/>
        <w:ind w:left="7" w:hanging="10"/>
        <w:rPr>
          <w:b/>
          <w:color w:val="04447C"/>
          <w:sz w:val="26"/>
        </w:rPr>
      </w:pPr>
      <w:r w:rsidRPr="009578E9">
        <w:rPr>
          <w:b/>
          <w:color w:val="04447C"/>
          <w:sz w:val="26"/>
        </w:rPr>
        <w:t>Can someone explain the discount? Can someone help me apply?</w:t>
      </w:r>
      <w:r>
        <w:rPr>
          <w:b/>
          <w:color w:val="04447C"/>
          <w:sz w:val="26"/>
        </w:rPr>
        <w:t xml:space="preserve"> </w:t>
      </w:r>
    </w:p>
    <w:p w14:paraId="1A06C8F8" w14:textId="72145239" w:rsidR="00F809CD" w:rsidRDefault="009A4DAC" w:rsidP="009A4DAC">
      <w:pPr>
        <w:spacing w:after="0" w:line="261" w:lineRule="auto"/>
        <w:ind w:left="7" w:right="44" w:hanging="3"/>
        <w:jc w:val="both"/>
        <w:rPr>
          <w:color w:val="2A2625"/>
          <w:sz w:val="18"/>
        </w:rPr>
      </w:pPr>
      <w:bookmarkStart w:id="0" w:name="_Hlk185016131"/>
      <w:r>
        <w:rPr>
          <w:color w:val="2A2625"/>
          <w:sz w:val="18"/>
        </w:rPr>
        <w:t xml:space="preserve">Yes, free, confidential help is available. </w:t>
      </w:r>
      <w:r w:rsidRPr="00526909">
        <w:rPr>
          <w:b/>
          <w:bCs/>
          <w:color w:val="2A2625"/>
          <w:sz w:val="18"/>
        </w:rPr>
        <w:t>Call the Financial Assistance Department at (585) 784-8889</w:t>
      </w:r>
      <w:r w:rsidR="00C85652" w:rsidRPr="00526909">
        <w:rPr>
          <w:b/>
          <w:bCs/>
          <w:color w:val="2A2625"/>
          <w:sz w:val="18"/>
        </w:rPr>
        <w:t xml:space="preserve"> to </w:t>
      </w:r>
      <w:proofErr w:type="gramStart"/>
      <w:r w:rsidR="00C85652" w:rsidRPr="00526909">
        <w:rPr>
          <w:b/>
          <w:bCs/>
          <w:color w:val="2A2625"/>
          <w:sz w:val="18"/>
        </w:rPr>
        <w:t>discuss</w:t>
      </w:r>
      <w:proofErr w:type="gramEnd"/>
      <w:r w:rsidR="00C85652" w:rsidRPr="00526909">
        <w:rPr>
          <w:b/>
          <w:bCs/>
          <w:color w:val="2A2625"/>
          <w:sz w:val="18"/>
        </w:rPr>
        <w:t xml:space="preserve"> on the phone</w:t>
      </w:r>
      <w:r w:rsidRPr="00526909">
        <w:rPr>
          <w:b/>
          <w:bCs/>
          <w:color w:val="2A2625"/>
          <w:sz w:val="18"/>
        </w:rPr>
        <w:t>.</w:t>
      </w:r>
      <w:r w:rsidR="00F809CD">
        <w:rPr>
          <w:color w:val="2A2625"/>
          <w:sz w:val="18"/>
        </w:rPr>
        <w:t xml:space="preserve"> </w:t>
      </w:r>
      <w:r>
        <w:rPr>
          <w:color w:val="2A2625"/>
          <w:sz w:val="18"/>
        </w:rPr>
        <w:t xml:space="preserve"> If you do not speak English, someone will help you in your preferred language.  We also have a Financial Assistance Officer </w:t>
      </w:r>
      <w:r w:rsidR="00F809CD">
        <w:rPr>
          <w:color w:val="2A2625"/>
          <w:sz w:val="18"/>
        </w:rPr>
        <w:t xml:space="preserve">to help with the Financial Assistance program, </w:t>
      </w:r>
      <w:r>
        <w:rPr>
          <w:color w:val="2A2625"/>
          <w:sz w:val="18"/>
        </w:rPr>
        <w:t xml:space="preserve">available in person by appointment only.  </w:t>
      </w:r>
      <w:r w:rsidR="00C85652" w:rsidRPr="00526909">
        <w:rPr>
          <w:b/>
          <w:bCs/>
          <w:color w:val="2A2625"/>
          <w:sz w:val="18"/>
        </w:rPr>
        <w:t>Call (585) 276-3281 to schedule an appointment.</w:t>
      </w:r>
    </w:p>
    <w:p w14:paraId="52675500" w14:textId="7F0C915C" w:rsidR="009A4DAC" w:rsidRDefault="009A4DAC" w:rsidP="009A4DAC">
      <w:pPr>
        <w:spacing w:after="0" w:line="261" w:lineRule="auto"/>
        <w:ind w:left="7" w:right="44" w:hanging="3"/>
        <w:jc w:val="both"/>
        <w:rPr>
          <w:color w:val="2A2625"/>
          <w:sz w:val="18"/>
        </w:rPr>
      </w:pPr>
      <w:r>
        <w:rPr>
          <w:color w:val="2A2625"/>
          <w:sz w:val="18"/>
        </w:rPr>
        <w:lastRenderedPageBreak/>
        <w:t xml:space="preserve">If you are uninsured, our Medicaid Enrollment Specialist can tell you if you may qualify </w:t>
      </w:r>
      <w:r w:rsidR="00E82BD3">
        <w:rPr>
          <w:color w:val="2A2625"/>
          <w:sz w:val="18"/>
        </w:rPr>
        <w:t xml:space="preserve">and </w:t>
      </w:r>
      <w:r w:rsidR="00420B91">
        <w:rPr>
          <w:color w:val="2A2625"/>
          <w:sz w:val="18"/>
        </w:rPr>
        <w:t xml:space="preserve">are required to </w:t>
      </w:r>
      <w:r w:rsidR="00E82BD3">
        <w:rPr>
          <w:color w:val="2A2625"/>
          <w:sz w:val="18"/>
        </w:rPr>
        <w:t xml:space="preserve">apply </w:t>
      </w:r>
      <w:r>
        <w:rPr>
          <w:color w:val="2A2625"/>
          <w:sz w:val="18"/>
        </w:rPr>
        <w:t xml:space="preserve">for free or low-cost insurance, such as Medicaid, Child Health Plus, </w:t>
      </w:r>
      <w:r w:rsidR="00420B91">
        <w:rPr>
          <w:color w:val="2A2625"/>
          <w:sz w:val="18"/>
        </w:rPr>
        <w:t xml:space="preserve">or </w:t>
      </w:r>
      <w:r w:rsidR="00B555F8">
        <w:rPr>
          <w:color w:val="2A2625"/>
          <w:sz w:val="18"/>
        </w:rPr>
        <w:t xml:space="preserve">the </w:t>
      </w:r>
      <w:r>
        <w:rPr>
          <w:color w:val="2A2625"/>
          <w:sz w:val="18"/>
        </w:rPr>
        <w:t>Essential Plan</w:t>
      </w:r>
      <w:r w:rsidR="00420B91">
        <w:rPr>
          <w:color w:val="2A2625"/>
          <w:sz w:val="18"/>
        </w:rPr>
        <w:t xml:space="preserve"> </w:t>
      </w:r>
      <w:r>
        <w:rPr>
          <w:color w:val="2A2625"/>
          <w:sz w:val="18"/>
        </w:rPr>
        <w:t xml:space="preserve">through the New Yok Health Plan Marketplace.  If the Medicaid Enrollment Specialist finds that you may not qualify for low-cost insurance, they will help you apply for a discount through the Financial Assistance program. </w:t>
      </w:r>
      <w:r w:rsidR="006B7177">
        <w:rPr>
          <w:color w:val="2A2625"/>
          <w:sz w:val="18"/>
        </w:rPr>
        <w:t xml:space="preserve"> </w:t>
      </w:r>
      <w:r>
        <w:rPr>
          <w:color w:val="2A2625"/>
          <w:sz w:val="18"/>
        </w:rPr>
        <w:t xml:space="preserve">The </w:t>
      </w:r>
      <w:r w:rsidR="00F809CD">
        <w:rPr>
          <w:color w:val="2A2625"/>
          <w:sz w:val="18"/>
        </w:rPr>
        <w:t xml:space="preserve">Medicaid Enrollment </w:t>
      </w:r>
      <w:r>
        <w:rPr>
          <w:color w:val="2A2625"/>
          <w:sz w:val="18"/>
        </w:rPr>
        <w:t xml:space="preserve">Specialist will help you fill out all the forms and tell you what documents you may need to supply. </w:t>
      </w:r>
      <w:r w:rsidRPr="00526909">
        <w:rPr>
          <w:b/>
          <w:bCs/>
          <w:color w:val="2A2625"/>
          <w:sz w:val="18"/>
        </w:rPr>
        <w:t xml:space="preserve">To see a Medicaid Enrollment </w:t>
      </w:r>
      <w:r w:rsidR="00A321AA" w:rsidRPr="00526909">
        <w:rPr>
          <w:b/>
          <w:bCs/>
          <w:color w:val="2A2625"/>
          <w:sz w:val="18"/>
        </w:rPr>
        <w:t>Specialist,</w:t>
      </w:r>
      <w:r w:rsidRPr="00526909">
        <w:rPr>
          <w:b/>
          <w:bCs/>
          <w:color w:val="2A2625"/>
          <w:sz w:val="18"/>
        </w:rPr>
        <w:t xml:space="preserve"> you may </w:t>
      </w:r>
      <w:r w:rsidR="00931693" w:rsidRPr="00526909">
        <w:rPr>
          <w:b/>
          <w:bCs/>
          <w:color w:val="2A2625"/>
          <w:sz w:val="18"/>
        </w:rPr>
        <w:t>call (585) 2</w:t>
      </w:r>
      <w:r w:rsidR="00E4419B" w:rsidRPr="00526909">
        <w:rPr>
          <w:b/>
          <w:bCs/>
          <w:color w:val="2A2625"/>
          <w:sz w:val="18"/>
        </w:rPr>
        <w:t>75-2273</w:t>
      </w:r>
      <w:r w:rsidR="00931693" w:rsidRPr="00526909">
        <w:rPr>
          <w:b/>
          <w:bCs/>
          <w:color w:val="FF0000"/>
          <w:sz w:val="18"/>
        </w:rPr>
        <w:t xml:space="preserve"> </w:t>
      </w:r>
      <w:r w:rsidR="00931693" w:rsidRPr="00526909">
        <w:rPr>
          <w:b/>
          <w:bCs/>
          <w:color w:val="2A2625"/>
          <w:sz w:val="18"/>
        </w:rPr>
        <w:t>to schedule an appointment</w:t>
      </w:r>
      <w:r w:rsidR="00931693">
        <w:rPr>
          <w:color w:val="2A2625"/>
          <w:sz w:val="18"/>
        </w:rPr>
        <w:t xml:space="preserve"> or </w:t>
      </w:r>
      <w:r>
        <w:rPr>
          <w:color w:val="2A2625"/>
          <w:sz w:val="18"/>
        </w:rPr>
        <w:t>go to Strong Memorial Hospital</w:t>
      </w:r>
      <w:r w:rsidR="00144F01">
        <w:rPr>
          <w:color w:val="2A2625"/>
          <w:sz w:val="18"/>
        </w:rPr>
        <w:t>,</w:t>
      </w:r>
      <w:r>
        <w:rPr>
          <w:color w:val="2A2625"/>
          <w:sz w:val="18"/>
        </w:rPr>
        <w:t xml:space="preserve"> Care Management Office</w:t>
      </w:r>
      <w:r w:rsidR="00144F01">
        <w:rPr>
          <w:color w:val="2A2625"/>
          <w:sz w:val="18"/>
        </w:rPr>
        <w:t>,</w:t>
      </w:r>
      <w:r>
        <w:rPr>
          <w:color w:val="2A2625"/>
          <w:sz w:val="18"/>
        </w:rPr>
        <w:t xml:space="preserve"> Room 1-2315. </w:t>
      </w:r>
    </w:p>
    <w:p w14:paraId="6134CA59" w14:textId="77777777" w:rsidR="009A4DAC" w:rsidRDefault="009A4DAC" w:rsidP="009A4DAC">
      <w:pPr>
        <w:spacing w:after="0" w:line="261" w:lineRule="auto"/>
        <w:ind w:left="7" w:right="44" w:hanging="3"/>
        <w:jc w:val="both"/>
      </w:pPr>
    </w:p>
    <w:bookmarkEnd w:id="0"/>
    <w:p w14:paraId="4143A102" w14:textId="77777777" w:rsidR="009A4DAC" w:rsidRDefault="009A4DAC" w:rsidP="009A4DAC">
      <w:pPr>
        <w:tabs>
          <w:tab w:val="left" w:pos="7608"/>
        </w:tabs>
        <w:spacing w:after="0"/>
        <w:ind w:left="7" w:hanging="10"/>
      </w:pPr>
      <w:r>
        <w:rPr>
          <w:b/>
          <w:color w:val="04447C"/>
          <w:sz w:val="26"/>
        </w:rPr>
        <w:t xml:space="preserve">What do I need to apply for a discount? </w:t>
      </w:r>
      <w:r>
        <w:rPr>
          <w:b/>
          <w:color w:val="04447C"/>
          <w:sz w:val="26"/>
        </w:rPr>
        <w:tab/>
      </w:r>
    </w:p>
    <w:p w14:paraId="5A849A0C" w14:textId="1DC1D7C1" w:rsidR="009A4DAC" w:rsidRDefault="0072332B" w:rsidP="002473FA">
      <w:pPr>
        <w:spacing w:after="0" w:line="261" w:lineRule="auto"/>
        <w:ind w:left="7" w:right="44" w:hanging="3"/>
        <w:jc w:val="both"/>
        <w:rPr>
          <w:color w:val="2A2625"/>
          <w:sz w:val="18"/>
        </w:rPr>
      </w:pPr>
      <w:r>
        <w:rPr>
          <w:color w:val="2A2625"/>
          <w:sz w:val="18"/>
        </w:rPr>
        <w:t xml:space="preserve">You will need to submit the NYS Uniform Hospital Financial Assistance Application, including proof of household income, if applicable.  </w:t>
      </w:r>
      <w:r w:rsidR="00B555F8">
        <w:rPr>
          <w:color w:val="2A2625"/>
          <w:sz w:val="18"/>
        </w:rPr>
        <w:t>Following are examples</w:t>
      </w:r>
      <w:r>
        <w:rPr>
          <w:color w:val="2A2625"/>
          <w:sz w:val="18"/>
        </w:rPr>
        <w:t xml:space="preserve"> of documents that you can use to </w:t>
      </w:r>
      <w:r w:rsidR="00B01E34">
        <w:rPr>
          <w:color w:val="2A2625"/>
          <w:sz w:val="18"/>
        </w:rPr>
        <w:t xml:space="preserve">show </w:t>
      </w:r>
      <w:r>
        <w:rPr>
          <w:color w:val="2A2625"/>
          <w:sz w:val="18"/>
        </w:rPr>
        <w:t>your income</w:t>
      </w:r>
      <w:r w:rsidR="009A4DAC">
        <w:rPr>
          <w:color w:val="2A2625"/>
          <w:sz w:val="18"/>
        </w:rPr>
        <w:t xml:space="preserve">: copies of wage/income statements (pay stubs); Social Security Income, other documentation that explains current household gross income, </w:t>
      </w:r>
      <w:r w:rsidR="00B555F8">
        <w:rPr>
          <w:color w:val="2A2625"/>
          <w:sz w:val="18"/>
        </w:rPr>
        <w:t xml:space="preserve">and </w:t>
      </w:r>
      <w:r w:rsidR="009A4DAC">
        <w:rPr>
          <w:color w:val="2A2625"/>
          <w:sz w:val="18"/>
        </w:rPr>
        <w:t xml:space="preserve">copies of insurance/Medicaid denial notices (if available). </w:t>
      </w:r>
      <w:r w:rsidR="006B7177">
        <w:rPr>
          <w:color w:val="2A2625"/>
          <w:sz w:val="18"/>
        </w:rPr>
        <w:t xml:space="preserve"> </w:t>
      </w:r>
      <w:r w:rsidR="009A4DAC">
        <w:rPr>
          <w:color w:val="2A2625"/>
          <w:sz w:val="18"/>
        </w:rPr>
        <w:t xml:space="preserve">If you cannot provide any of these, you may still apply for our </w:t>
      </w:r>
      <w:r w:rsidR="009578E9">
        <w:rPr>
          <w:color w:val="2A2625"/>
          <w:sz w:val="18"/>
        </w:rPr>
        <w:t>F</w:t>
      </w:r>
      <w:r w:rsidR="009A4DAC">
        <w:rPr>
          <w:color w:val="2A2625"/>
          <w:sz w:val="18"/>
        </w:rPr>
        <w:t xml:space="preserve">inancial </w:t>
      </w:r>
      <w:r w:rsidR="009578E9">
        <w:rPr>
          <w:color w:val="2A2625"/>
          <w:sz w:val="18"/>
        </w:rPr>
        <w:t>A</w:t>
      </w:r>
      <w:r w:rsidR="009A4DAC">
        <w:rPr>
          <w:color w:val="2A2625"/>
          <w:sz w:val="18"/>
        </w:rPr>
        <w:t xml:space="preserve">ssistance program. </w:t>
      </w:r>
    </w:p>
    <w:p w14:paraId="03F2C3C7" w14:textId="77777777" w:rsidR="0072332B" w:rsidRDefault="0072332B" w:rsidP="002473FA">
      <w:pPr>
        <w:spacing w:after="0" w:line="261" w:lineRule="auto"/>
        <w:ind w:left="7" w:right="44" w:hanging="3"/>
        <w:jc w:val="both"/>
        <w:rPr>
          <w:color w:val="2A2625"/>
          <w:sz w:val="18"/>
        </w:rPr>
      </w:pPr>
    </w:p>
    <w:p w14:paraId="447967F3" w14:textId="7A3D4C17" w:rsidR="0072332B" w:rsidRPr="004A3770" w:rsidRDefault="0072332B" w:rsidP="004A3770">
      <w:pPr>
        <w:spacing w:after="0" w:line="261" w:lineRule="auto"/>
        <w:ind w:left="7" w:right="44" w:hanging="3"/>
        <w:jc w:val="both"/>
        <w:rPr>
          <w:color w:val="2A2625"/>
          <w:sz w:val="18"/>
        </w:rPr>
      </w:pPr>
      <w:r w:rsidRPr="004A3770">
        <w:rPr>
          <w:color w:val="2A2625"/>
          <w:sz w:val="18"/>
        </w:rPr>
        <w:t xml:space="preserve">You may also provide the </w:t>
      </w:r>
      <w:r w:rsidR="009762C9">
        <w:rPr>
          <w:color w:val="2A2625"/>
          <w:sz w:val="18"/>
        </w:rPr>
        <w:t>e</w:t>
      </w:r>
      <w:r w:rsidRPr="004A3770">
        <w:rPr>
          <w:color w:val="2A2625"/>
          <w:sz w:val="18"/>
        </w:rPr>
        <w:t>ligibility determination page from the NY State of Health Marketplace.</w:t>
      </w:r>
      <w:r w:rsidR="006B7177">
        <w:rPr>
          <w:color w:val="2A2625"/>
          <w:sz w:val="18"/>
        </w:rPr>
        <w:t xml:space="preserve"> </w:t>
      </w:r>
      <w:r w:rsidRPr="004A3770">
        <w:rPr>
          <w:color w:val="2A2625"/>
          <w:sz w:val="18"/>
        </w:rPr>
        <w:t xml:space="preserve"> If you have this document, you do not have to provide any other income information.</w:t>
      </w:r>
    </w:p>
    <w:p w14:paraId="415D4BB1" w14:textId="77777777" w:rsidR="002473FA" w:rsidRPr="004A3770" w:rsidRDefault="002473FA" w:rsidP="004A3770">
      <w:pPr>
        <w:spacing w:after="0" w:line="261" w:lineRule="auto"/>
        <w:ind w:right="44"/>
        <w:jc w:val="both"/>
        <w:rPr>
          <w:color w:val="2A2625"/>
          <w:sz w:val="18"/>
        </w:rPr>
      </w:pPr>
    </w:p>
    <w:p w14:paraId="215ED5B5" w14:textId="77777777" w:rsidR="009A4DAC" w:rsidRDefault="009A4DAC" w:rsidP="009A4DAC">
      <w:pPr>
        <w:spacing w:after="0"/>
        <w:ind w:left="7" w:hanging="10"/>
      </w:pPr>
      <w:r>
        <w:rPr>
          <w:b/>
          <w:color w:val="04447C"/>
          <w:sz w:val="26"/>
        </w:rPr>
        <w:t xml:space="preserve">What services are covered? </w:t>
      </w:r>
    </w:p>
    <w:p w14:paraId="4E393CFF" w14:textId="42079534" w:rsidR="009A4DAC" w:rsidRDefault="009A4DAC" w:rsidP="002473FA">
      <w:pPr>
        <w:spacing w:after="0" w:line="261" w:lineRule="auto"/>
        <w:ind w:left="7" w:right="44" w:hanging="3"/>
        <w:jc w:val="both"/>
        <w:rPr>
          <w:color w:val="2A2625"/>
          <w:sz w:val="18"/>
        </w:rPr>
      </w:pPr>
      <w:r w:rsidRPr="004A3770">
        <w:rPr>
          <w:color w:val="2A2625"/>
          <w:sz w:val="18"/>
        </w:rPr>
        <w:t xml:space="preserve">All medically necessary services provided </w:t>
      </w:r>
      <w:r w:rsidR="009578E9">
        <w:rPr>
          <w:color w:val="2A2625"/>
          <w:sz w:val="18"/>
        </w:rPr>
        <w:t>by</w:t>
      </w:r>
      <w:r w:rsidRPr="004A3770">
        <w:rPr>
          <w:color w:val="2A2625"/>
          <w:sz w:val="18"/>
        </w:rPr>
        <w:t xml:space="preserve"> Strong Memorial Hospital, Highland Hospital, or the UR Medicine Healthcare Professionals are covered by the discount</w:t>
      </w:r>
      <w:r w:rsidR="009762C9">
        <w:rPr>
          <w:color w:val="2A2625"/>
          <w:sz w:val="18"/>
        </w:rPr>
        <w:t xml:space="preserve"> for eligible individuals</w:t>
      </w:r>
      <w:r w:rsidRPr="004A3770">
        <w:rPr>
          <w:color w:val="2A2625"/>
          <w:sz w:val="18"/>
        </w:rPr>
        <w:t xml:space="preserve">. </w:t>
      </w:r>
      <w:r w:rsidR="006B7177">
        <w:rPr>
          <w:color w:val="2A2625"/>
          <w:sz w:val="18"/>
        </w:rPr>
        <w:t xml:space="preserve"> </w:t>
      </w:r>
      <w:r w:rsidRPr="004A3770">
        <w:rPr>
          <w:color w:val="2A2625"/>
          <w:sz w:val="18"/>
        </w:rPr>
        <w:t xml:space="preserve">This includes emergency care, </w:t>
      </w:r>
      <w:r w:rsidR="00B555F8">
        <w:rPr>
          <w:color w:val="2A2625"/>
          <w:sz w:val="18"/>
        </w:rPr>
        <w:t xml:space="preserve">inpatient admissions, </w:t>
      </w:r>
      <w:r w:rsidRPr="004A3770">
        <w:rPr>
          <w:color w:val="2A2625"/>
          <w:sz w:val="18"/>
        </w:rPr>
        <w:t xml:space="preserve">and </w:t>
      </w:r>
      <w:r w:rsidR="00B555F8" w:rsidRPr="00B203A5">
        <w:rPr>
          <w:color w:val="2A2625"/>
          <w:sz w:val="18"/>
        </w:rPr>
        <w:t>outpatient services</w:t>
      </w:r>
      <w:r w:rsidRPr="004A3770">
        <w:rPr>
          <w:color w:val="2A2625"/>
          <w:sz w:val="18"/>
        </w:rPr>
        <w:t xml:space="preserve">. </w:t>
      </w:r>
      <w:r w:rsidR="006B7177">
        <w:rPr>
          <w:color w:val="2A2625"/>
          <w:sz w:val="18"/>
        </w:rPr>
        <w:t xml:space="preserve"> </w:t>
      </w:r>
      <w:r w:rsidRPr="004A3770">
        <w:rPr>
          <w:color w:val="2A2625"/>
          <w:sz w:val="18"/>
        </w:rPr>
        <w:t xml:space="preserve">Charges from private doctors who provide services in the hospital may not be covered. </w:t>
      </w:r>
      <w:r w:rsidR="006B7177">
        <w:rPr>
          <w:color w:val="2A2625"/>
          <w:sz w:val="18"/>
        </w:rPr>
        <w:t xml:space="preserve"> </w:t>
      </w:r>
      <w:r w:rsidRPr="004A3770">
        <w:rPr>
          <w:color w:val="2A2625"/>
          <w:sz w:val="18"/>
        </w:rPr>
        <w:t xml:space="preserve">You should talk to private doctors to see if they offer a discount or payment plan. </w:t>
      </w:r>
    </w:p>
    <w:p w14:paraId="75A37E1B" w14:textId="77777777" w:rsidR="002473FA" w:rsidRPr="004A3770" w:rsidRDefault="002473FA" w:rsidP="004A3770">
      <w:pPr>
        <w:spacing w:after="0" w:line="261" w:lineRule="auto"/>
        <w:ind w:left="7" w:right="44" w:hanging="3"/>
        <w:jc w:val="both"/>
        <w:rPr>
          <w:color w:val="2A2625"/>
          <w:sz w:val="18"/>
        </w:rPr>
      </w:pPr>
    </w:p>
    <w:p w14:paraId="04E5DDFA" w14:textId="77777777" w:rsidR="009A4DAC" w:rsidRDefault="009A4DAC" w:rsidP="009A4DAC">
      <w:pPr>
        <w:spacing w:after="0"/>
        <w:ind w:left="15" w:hanging="10"/>
      </w:pPr>
      <w:r>
        <w:rPr>
          <w:b/>
          <w:color w:val="03447C"/>
          <w:sz w:val="26"/>
        </w:rPr>
        <w:t xml:space="preserve">How much do I have to pay? </w:t>
      </w:r>
    </w:p>
    <w:p w14:paraId="0CA03844" w14:textId="77777777" w:rsidR="002E0671" w:rsidRPr="0029422C" w:rsidRDefault="009A4DAC" w:rsidP="002E0671">
      <w:pPr>
        <w:spacing w:after="0" w:line="240" w:lineRule="auto"/>
        <w:ind w:left="7" w:right="44" w:hanging="3"/>
        <w:jc w:val="both"/>
        <w:rPr>
          <w:rFonts w:ascii="Aptos" w:eastAsia="Aptos" w:hAnsi="Aptos"/>
          <w:color w:val="2A2625"/>
          <w:sz w:val="18"/>
        </w:rPr>
      </w:pPr>
      <w:r w:rsidRPr="004A3770">
        <w:rPr>
          <w:color w:val="2A2625"/>
          <w:sz w:val="18"/>
        </w:rPr>
        <w:t>The amount that you will have to pay for services will depend on your household incom</w:t>
      </w:r>
      <w:r w:rsidR="009762C9">
        <w:rPr>
          <w:color w:val="2A2625"/>
          <w:sz w:val="18"/>
        </w:rPr>
        <w:t>e.</w:t>
      </w:r>
      <w:r w:rsidRPr="004A3770">
        <w:rPr>
          <w:color w:val="2A2625"/>
          <w:sz w:val="18"/>
        </w:rPr>
        <w:t xml:space="preserve"> </w:t>
      </w:r>
      <w:r w:rsidR="006B7177">
        <w:rPr>
          <w:color w:val="2A2625"/>
          <w:sz w:val="18"/>
        </w:rPr>
        <w:t xml:space="preserve"> </w:t>
      </w:r>
      <w:r w:rsidR="009762C9">
        <w:rPr>
          <w:color w:val="2A2625"/>
          <w:sz w:val="18"/>
        </w:rPr>
        <w:t>I</w:t>
      </w:r>
      <w:r w:rsidRPr="004A3770">
        <w:rPr>
          <w:color w:val="2A2625"/>
          <w:sz w:val="18"/>
        </w:rPr>
        <w:t xml:space="preserve">f you qualify for </w:t>
      </w:r>
      <w:r w:rsidR="007962DF">
        <w:rPr>
          <w:color w:val="2A2625"/>
          <w:sz w:val="18"/>
        </w:rPr>
        <w:t>F</w:t>
      </w:r>
      <w:r w:rsidRPr="004A3770">
        <w:rPr>
          <w:color w:val="2A2625"/>
          <w:sz w:val="18"/>
        </w:rPr>
        <w:t xml:space="preserve">inancial </w:t>
      </w:r>
      <w:r w:rsidR="007962DF">
        <w:rPr>
          <w:color w:val="2A2625"/>
          <w:sz w:val="18"/>
        </w:rPr>
        <w:t>A</w:t>
      </w:r>
      <w:r w:rsidRPr="004A3770">
        <w:rPr>
          <w:color w:val="2A2625"/>
          <w:sz w:val="18"/>
        </w:rPr>
        <w:t xml:space="preserve">ssistance, the amount you would have to pay will be based on New York State Medicaid rates.  </w:t>
      </w:r>
      <w:r w:rsidR="009762C9">
        <w:rPr>
          <w:color w:val="2A2625"/>
          <w:sz w:val="18"/>
        </w:rPr>
        <w:t xml:space="preserve">For those who quality for Financial Assistance, monthly payment plans for medical bills may not exceed 5% of </w:t>
      </w:r>
      <w:r w:rsidR="00E82BD3">
        <w:rPr>
          <w:color w:val="2A2625"/>
          <w:sz w:val="18"/>
        </w:rPr>
        <w:t>the</w:t>
      </w:r>
      <w:r w:rsidR="009762C9">
        <w:rPr>
          <w:color w:val="2A2625"/>
          <w:sz w:val="18"/>
        </w:rPr>
        <w:t xml:space="preserve"> patient’s gross monthly income.</w:t>
      </w:r>
      <w:r w:rsidR="00E82BD3">
        <w:rPr>
          <w:color w:val="2A2625"/>
          <w:sz w:val="18"/>
        </w:rPr>
        <w:t xml:space="preserve">  Any interest on the unpaid </w:t>
      </w:r>
      <w:r w:rsidR="00E82BD3" w:rsidRPr="00576983">
        <w:rPr>
          <w:color w:val="2A2625"/>
          <w:sz w:val="18"/>
        </w:rPr>
        <w:t>balance cannot exceed 2%.</w:t>
      </w:r>
      <w:r w:rsidR="009762C9" w:rsidRPr="00576983">
        <w:rPr>
          <w:color w:val="2A2625"/>
          <w:sz w:val="18"/>
        </w:rPr>
        <w:t xml:space="preserve"> </w:t>
      </w:r>
      <w:r w:rsidR="006B7177" w:rsidRPr="00576983">
        <w:rPr>
          <w:color w:val="2A2625"/>
          <w:sz w:val="18"/>
        </w:rPr>
        <w:t xml:space="preserve"> </w:t>
      </w:r>
      <w:r w:rsidR="007962DF" w:rsidRPr="00576983">
        <w:rPr>
          <w:color w:val="2A2625"/>
          <w:sz w:val="18"/>
        </w:rPr>
        <w:t>U</w:t>
      </w:r>
      <w:r w:rsidRPr="00576983">
        <w:rPr>
          <w:color w:val="2A2625"/>
          <w:sz w:val="18"/>
        </w:rPr>
        <w:t>rgent or emergent health care is never delayed</w:t>
      </w:r>
      <w:r w:rsidR="007962DF" w:rsidRPr="00576983">
        <w:rPr>
          <w:color w:val="2A2625"/>
          <w:sz w:val="18"/>
        </w:rPr>
        <w:t>, even if</w:t>
      </w:r>
      <w:r w:rsidRPr="00576983">
        <w:rPr>
          <w:color w:val="2A2625"/>
          <w:sz w:val="18"/>
        </w:rPr>
        <w:t xml:space="preserve"> a financial assistance determination</w:t>
      </w:r>
      <w:r w:rsidR="007962DF" w:rsidRPr="00576983">
        <w:rPr>
          <w:color w:val="2A2625"/>
          <w:sz w:val="18"/>
        </w:rPr>
        <w:t xml:space="preserve"> is pending.</w:t>
      </w:r>
      <w:r w:rsidRPr="00576983">
        <w:rPr>
          <w:color w:val="2A2625"/>
          <w:sz w:val="18"/>
        </w:rPr>
        <w:t xml:space="preserve"> </w:t>
      </w:r>
      <w:r w:rsidR="002E0671" w:rsidRPr="00576983">
        <w:rPr>
          <w:color w:val="2A2625"/>
          <w:sz w:val="18"/>
        </w:rPr>
        <w:t>If eligible, you will not be billed more than the amounts generally billed (AGB) for emergency or other medically necessary care.</w:t>
      </w:r>
    </w:p>
    <w:p w14:paraId="01818369" w14:textId="799B3B80" w:rsidR="009A4DAC" w:rsidRDefault="009A4DAC" w:rsidP="002473FA">
      <w:pPr>
        <w:spacing w:after="0" w:line="261" w:lineRule="auto"/>
        <w:ind w:left="7" w:right="44" w:hanging="3"/>
        <w:jc w:val="both"/>
        <w:rPr>
          <w:color w:val="2A2625"/>
          <w:sz w:val="18"/>
        </w:rPr>
      </w:pPr>
    </w:p>
    <w:p w14:paraId="609B0079" w14:textId="77777777" w:rsidR="009A4DAC" w:rsidRDefault="009A4DAC" w:rsidP="009A4DAC">
      <w:pPr>
        <w:spacing w:after="0"/>
        <w:ind w:left="15" w:hanging="10"/>
      </w:pPr>
      <w:r>
        <w:rPr>
          <w:b/>
          <w:color w:val="03447C"/>
          <w:sz w:val="26"/>
        </w:rPr>
        <w:t xml:space="preserve">How do I get the discount? </w:t>
      </w:r>
    </w:p>
    <w:p w14:paraId="356E1E0A" w14:textId="178BC7FC" w:rsidR="009A4DAC" w:rsidRDefault="009A4DAC" w:rsidP="002473FA">
      <w:pPr>
        <w:spacing w:after="0" w:line="261" w:lineRule="auto"/>
        <w:ind w:left="7" w:right="44" w:hanging="3"/>
        <w:jc w:val="both"/>
        <w:rPr>
          <w:color w:val="2A2625"/>
          <w:sz w:val="18"/>
        </w:rPr>
      </w:pPr>
      <w:r w:rsidRPr="004A3770">
        <w:rPr>
          <w:color w:val="2A2625"/>
          <w:sz w:val="18"/>
        </w:rPr>
        <w:t xml:space="preserve">You </w:t>
      </w:r>
      <w:proofErr w:type="gramStart"/>
      <w:r w:rsidRPr="004A3770">
        <w:rPr>
          <w:color w:val="2A2625"/>
          <w:sz w:val="18"/>
        </w:rPr>
        <w:t>have to</w:t>
      </w:r>
      <w:proofErr w:type="gramEnd"/>
      <w:r w:rsidRPr="004A3770">
        <w:rPr>
          <w:color w:val="2A2625"/>
          <w:sz w:val="18"/>
        </w:rPr>
        <w:t xml:space="preserve"> fill out the </w:t>
      </w:r>
      <w:r w:rsidR="004E239D">
        <w:rPr>
          <w:color w:val="2A2625"/>
          <w:sz w:val="18"/>
        </w:rPr>
        <w:t>NYS Uniform Hospital Financial Assistance Application</w:t>
      </w:r>
      <w:r w:rsidR="004E239D" w:rsidRPr="004E239D" w:rsidDel="004E239D">
        <w:rPr>
          <w:color w:val="2A2625"/>
          <w:sz w:val="18"/>
        </w:rPr>
        <w:t xml:space="preserve"> </w:t>
      </w:r>
      <w:r w:rsidRPr="004A3770">
        <w:rPr>
          <w:color w:val="2A2625"/>
          <w:sz w:val="18"/>
        </w:rPr>
        <w:t xml:space="preserve">form. </w:t>
      </w:r>
      <w:r w:rsidR="006B7177">
        <w:rPr>
          <w:color w:val="2A2625"/>
          <w:sz w:val="18"/>
        </w:rPr>
        <w:t xml:space="preserve"> </w:t>
      </w:r>
      <w:r w:rsidRPr="004A3770">
        <w:rPr>
          <w:color w:val="2A2625"/>
          <w:sz w:val="18"/>
        </w:rPr>
        <w:t xml:space="preserve">As soon as we have proof of your income, </w:t>
      </w:r>
      <w:proofErr w:type="gramStart"/>
      <w:r w:rsidRPr="004A3770">
        <w:rPr>
          <w:color w:val="2A2625"/>
          <w:sz w:val="18"/>
        </w:rPr>
        <w:t>determined</w:t>
      </w:r>
      <w:proofErr w:type="gramEnd"/>
      <w:r w:rsidRPr="004A3770">
        <w:rPr>
          <w:color w:val="2A2625"/>
          <w:sz w:val="18"/>
        </w:rPr>
        <w:t xml:space="preserve"> that you are not eligible for insurance and have received a completed Financial Assistance </w:t>
      </w:r>
      <w:r w:rsidR="004E239D">
        <w:rPr>
          <w:color w:val="2A2625"/>
          <w:sz w:val="18"/>
        </w:rPr>
        <w:t>A</w:t>
      </w:r>
      <w:r w:rsidRPr="004A3770">
        <w:rPr>
          <w:color w:val="2A2625"/>
          <w:sz w:val="18"/>
        </w:rPr>
        <w:t xml:space="preserve">pplication, we can process your </w:t>
      </w:r>
      <w:proofErr w:type="gramStart"/>
      <w:r w:rsidR="004E239D">
        <w:rPr>
          <w:color w:val="2A2625"/>
          <w:sz w:val="18"/>
        </w:rPr>
        <w:t>A</w:t>
      </w:r>
      <w:r w:rsidRPr="004A3770">
        <w:rPr>
          <w:color w:val="2A2625"/>
          <w:sz w:val="18"/>
        </w:rPr>
        <w:t>pplication</w:t>
      </w:r>
      <w:proofErr w:type="gramEnd"/>
      <w:r w:rsidRPr="004A3770">
        <w:rPr>
          <w:color w:val="2A2625"/>
          <w:sz w:val="18"/>
        </w:rPr>
        <w:t xml:space="preserve"> for a discount according to your income level. </w:t>
      </w:r>
      <w:r w:rsidR="006B7177">
        <w:rPr>
          <w:color w:val="2A2625"/>
          <w:sz w:val="18"/>
        </w:rPr>
        <w:t xml:space="preserve"> </w:t>
      </w:r>
      <w:r w:rsidRPr="004A3770">
        <w:rPr>
          <w:color w:val="2A2625"/>
          <w:sz w:val="18"/>
        </w:rPr>
        <w:t xml:space="preserve">You may submit the </w:t>
      </w:r>
      <w:r w:rsidR="004E239D">
        <w:rPr>
          <w:color w:val="2A2625"/>
          <w:sz w:val="18"/>
        </w:rPr>
        <w:t>Financial Assistance Application</w:t>
      </w:r>
      <w:r w:rsidR="004E239D" w:rsidRPr="004A3770">
        <w:rPr>
          <w:color w:val="2A2625"/>
          <w:sz w:val="18"/>
        </w:rPr>
        <w:t xml:space="preserve"> </w:t>
      </w:r>
      <w:r w:rsidR="009762C9">
        <w:rPr>
          <w:color w:val="2A2625"/>
          <w:sz w:val="18"/>
        </w:rPr>
        <w:t xml:space="preserve">at any </w:t>
      </w:r>
      <w:r w:rsidR="00B555F8">
        <w:rPr>
          <w:color w:val="2A2625"/>
          <w:sz w:val="18"/>
        </w:rPr>
        <w:t>time</w:t>
      </w:r>
      <w:r w:rsidR="00B215FD">
        <w:rPr>
          <w:color w:val="2A2625"/>
          <w:sz w:val="18"/>
        </w:rPr>
        <w:t xml:space="preserve">, starting from </w:t>
      </w:r>
      <w:r w:rsidRPr="004A3770">
        <w:rPr>
          <w:color w:val="2A2625"/>
          <w:sz w:val="18"/>
        </w:rPr>
        <w:t>before</w:t>
      </w:r>
      <w:r w:rsidR="00B555F8">
        <w:rPr>
          <w:color w:val="2A2625"/>
          <w:sz w:val="18"/>
        </w:rPr>
        <w:t xml:space="preserve"> services are rendered and throughout</w:t>
      </w:r>
      <w:r w:rsidR="009762C9">
        <w:rPr>
          <w:color w:val="2A2625"/>
          <w:sz w:val="18"/>
        </w:rPr>
        <w:t xml:space="preserve"> the collections process</w:t>
      </w:r>
      <w:r w:rsidRPr="004A3770">
        <w:rPr>
          <w:color w:val="2A2625"/>
          <w:sz w:val="18"/>
        </w:rPr>
        <w:t xml:space="preserve">. </w:t>
      </w:r>
      <w:r w:rsidR="00B215FD">
        <w:rPr>
          <w:color w:val="2A2625"/>
          <w:sz w:val="18"/>
        </w:rPr>
        <w:t xml:space="preserve"> </w:t>
      </w:r>
      <w:r w:rsidRPr="004A3770">
        <w:rPr>
          <w:color w:val="2A2625"/>
          <w:sz w:val="18"/>
        </w:rPr>
        <w:t>Send the completed form to Strong Memorial Hospital, 601 Elmwood Ave</w:t>
      </w:r>
      <w:r w:rsidR="00B215FD">
        <w:rPr>
          <w:color w:val="2A2625"/>
          <w:sz w:val="18"/>
        </w:rPr>
        <w:t>nue</w:t>
      </w:r>
      <w:r w:rsidRPr="004A3770">
        <w:rPr>
          <w:color w:val="2A2625"/>
          <w:sz w:val="18"/>
        </w:rPr>
        <w:t>, Box 888, Rochester, New York 14642</w:t>
      </w:r>
      <w:r w:rsidR="005566AF">
        <w:rPr>
          <w:color w:val="2A2625"/>
          <w:sz w:val="18"/>
        </w:rPr>
        <w:t>,</w:t>
      </w:r>
      <w:r w:rsidRPr="004A3770">
        <w:rPr>
          <w:color w:val="2A2625"/>
          <w:sz w:val="18"/>
        </w:rPr>
        <w:t xml:space="preserve"> </w:t>
      </w:r>
      <w:r w:rsidR="005566AF">
        <w:rPr>
          <w:color w:val="2A2625"/>
          <w:sz w:val="18"/>
        </w:rPr>
        <w:t>A</w:t>
      </w:r>
      <w:r w:rsidRPr="004A3770">
        <w:rPr>
          <w:color w:val="2A2625"/>
          <w:sz w:val="18"/>
        </w:rPr>
        <w:t>ttention: Financial Assistance Officer</w:t>
      </w:r>
      <w:r w:rsidR="005566AF">
        <w:rPr>
          <w:color w:val="2A2625"/>
          <w:sz w:val="18"/>
        </w:rPr>
        <w:t>,</w:t>
      </w:r>
      <w:r w:rsidRPr="004A3770">
        <w:rPr>
          <w:color w:val="2A2625"/>
          <w:sz w:val="18"/>
        </w:rPr>
        <w:t xml:space="preserve"> or bring it to Strong Memorial Hospital Care Management Office Room 1-2315. </w:t>
      </w:r>
    </w:p>
    <w:p w14:paraId="02E26EF6" w14:textId="77777777" w:rsidR="002473FA" w:rsidRPr="004A3770" w:rsidRDefault="002473FA" w:rsidP="004A3770">
      <w:pPr>
        <w:spacing w:after="0" w:line="261" w:lineRule="auto"/>
        <w:ind w:left="7" w:right="44" w:hanging="3"/>
        <w:jc w:val="both"/>
        <w:rPr>
          <w:color w:val="2A2625"/>
          <w:sz w:val="18"/>
        </w:rPr>
      </w:pPr>
    </w:p>
    <w:p w14:paraId="5C834324" w14:textId="7D859178" w:rsidR="009A4DAC" w:rsidRDefault="009A4DAC" w:rsidP="009A4DAC">
      <w:pPr>
        <w:spacing w:after="0"/>
        <w:ind w:left="15" w:hanging="10"/>
      </w:pPr>
      <w:r>
        <w:rPr>
          <w:b/>
          <w:color w:val="03447C"/>
          <w:sz w:val="26"/>
        </w:rPr>
        <w:t xml:space="preserve">How will I know if I was approved for the discount? </w:t>
      </w:r>
    </w:p>
    <w:p w14:paraId="32B3B04B" w14:textId="2421360C" w:rsidR="009A4DAC" w:rsidRDefault="005566AF" w:rsidP="002473FA">
      <w:pPr>
        <w:spacing w:after="0" w:line="261" w:lineRule="auto"/>
        <w:ind w:left="7" w:right="44" w:hanging="3"/>
        <w:jc w:val="both"/>
        <w:rPr>
          <w:color w:val="2A2625"/>
          <w:sz w:val="18"/>
        </w:rPr>
      </w:pPr>
      <w:r>
        <w:rPr>
          <w:color w:val="2A2625"/>
          <w:sz w:val="18"/>
        </w:rPr>
        <w:t>We</w:t>
      </w:r>
      <w:r w:rsidR="009A4DAC" w:rsidRPr="004A3770">
        <w:rPr>
          <w:color w:val="2A2625"/>
          <w:sz w:val="18"/>
        </w:rPr>
        <w:t xml:space="preserve"> will send you a letter within 30 days after completion</w:t>
      </w:r>
      <w:r w:rsidR="007962DF">
        <w:rPr>
          <w:color w:val="2A2625"/>
          <w:sz w:val="18"/>
        </w:rPr>
        <w:t xml:space="preserve"> of the </w:t>
      </w:r>
      <w:r w:rsidR="004E239D">
        <w:rPr>
          <w:color w:val="2A2625"/>
          <w:sz w:val="18"/>
        </w:rPr>
        <w:t>Financial Assistance A</w:t>
      </w:r>
      <w:r w:rsidR="007962DF">
        <w:rPr>
          <w:color w:val="2A2625"/>
          <w:sz w:val="18"/>
        </w:rPr>
        <w:t>pplication, including</w:t>
      </w:r>
      <w:r w:rsidR="009A4DAC" w:rsidRPr="004A3770">
        <w:rPr>
          <w:color w:val="2A2625"/>
          <w:sz w:val="18"/>
        </w:rPr>
        <w:t xml:space="preserve"> submission of all requested documentation, telling you if you have been approved and the level of discount received. </w:t>
      </w:r>
    </w:p>
    <w:p w14:paraId="4C53E2E5" w14:textId="77777777" w:rsidR="002473FA" w:rsidRPr="004A3770" w:rsidRDefault="002473FA" w:rsidP="004A3770">
      <w:pPr>
        <w:spacing w:after="0" w:line="261" w:lineRule="auto"/>
        <w:ind w:left="7" w:right="44" w:hanging="3"/>
        <w:jc w:val="both"/>
        <w:rPr>
          <w:color w:val="2A2625"/>
          <w:sz w:val="18"/>
        </w:rPr>
      </w:pPr>
    </w:p>
    <w:p w14:paraId="327EFC85" w14:textId="77777777" w:rsidR="009A4DAC" w:rsidRDefault="009A4DAC" w:rsidP="009A4DAC">
      <w:pPr>
        <w:spacing w:after="0"/>
        <w:ind w:left="15" w:hanging="10"/>
      </w:pPr>
      <w:r>
        <w:rPr>
          <w:b/>
          <w:color w:val="03447C"/>
          <w:sz w:val="26"/>
        </w:rPr>
        <w:t xml:space="preserve">What if I receive a bill while I'm waiting to hear if I can get a discount? </w:t>
      </w:r>
    </w:p>
    <w:p w14:paraId="4CAA5AE6" w14:textId="61E13C0A" w:rsidR="009A4DAC" w:rsidRDefault="009A4DAC" w:rsidP="002473FA">
      <w:pPr>
        <w:spacing w:after="0" w:line="261" w:lineRule="auto"/>
        <w:ind w:left="7" w:right="44" w:hanging="3"/>
        <w:jc w:val="both"/>
        <w:rPr>
          <w:color w:val="2A2625"/>
          <w:sz w:val="18"/>
        </w:rPr>
      </w:pPr>
      <w:r w:rsidRPr="004A3770">
        <w:rPr>
          <w:color w:val="2A2625"/>
          <w:sz w:val="18"/>
        </w:rPr>
        <w:t xml:space="preserve">You cannot be required to pay a </w:t>
      </w:r>
      <w:r w:rsidR="005566AF">
        <w:rPr>
          <w:color w:val="2A2625"/>
          <w:sz w:val="18"/>
        </w:rPr>
        <w:t>UR Medicine</w:t>
      </w:r>
      <w:r w:rsidR="005566AF" w:rsidRPr="004A3770">
        <w:rPr>
          <w:color w:val="2A2625"/>
          <w:sz w:val="18"/>
        </w:rPr>
        <w:t xml:space="preserve"> </w:t>
      </w:r>
      <w:r w:rsidRPr="004A3770">
        <w:rPr>
          <w:color w:val="2A2625"/>
          <w:sz w:val="18"/>
        </w:rPr>
        <w:t xml:space="preserve">bill while your </w:t>
      </w:r>
      <w:r w:rsidR="004E239D">
        <w:rPr>
          <w:color w:val="2A2625"/>
          <w:sz w:val="18"/>
        </w:rPr>
        <w:t>Financial Assistance A</w:t>
      </w:r>
      <w:r w:rsidRPr="004A3770">
        <w:rPr>
          <w:color w:val="2A2625"/>
          <w:sz w:val="18"/>
        </w:rPr>
        <w:t xml:space="preserve">pplication for a discount is being considered. </w:t>
      </w:r>
      <w:r w:rsidR="006B7177">
        <w:rPr>
          <w:color w:val="2A2625"/>
          <w:sz w:val="18"/>
        </w:rPr>
        <w:t xml:space="preserve"> </w:t>
      </w:r>
      <w:r w:rsidRPr="004A3770">
        <w:rPr>
          <w:color w:val="2A2625"/>
          <w:sz w:val="18"/>
        </w:rPr>
        <w:t xml:space="preserve">If your </w:t>
      </w:r>
      <w:proofErr w:type="gramStart"/>
      <w:r w:rsidR="004E239D">
        <w:rPr>
          <w:color w:val="2A2625"/>
          <w:sz w:val="18"/>
        </w:rPr>
        <w:t>A</w:t>
      </w:r>
      <w:r w:rsidRPr="004A3770">
        <w:rPr>
          <w:color w:val="2A2625"/>
          <w:sz w:val="18"/>
        </w:rPr>
        <w:t>pplication</w:t>
      </w:r>
      <w:proofErr w:type="gramEnd"/>
      <w:r w:rsidRPr="004A3770">
        <w:rPr>
          <w:color w:val="2A2625"/>
          <w:sz w:val="18"/>
        </w:rPr>
        <w:t xml:space="preserve"> is turned down, </w:t>
      </w:r>
      <w:r w:rsidR="005566AF">
        <w:rPr>
          <w:color w:val="2A2625"/>
          <w:sz w:val="18"/>
        </w:rPr>
        <w:t>we</w:t>
      </w:r>
      <w:r w:rsidRPr="004A3770">
        <w:rPr>
          <w:color w:val="2A2625"/>
          <w:sz w:val="18"/>
        </w:rPr>
        <w:t xml:space="preserve"> must tell you why in writing and must provide you with a way to appeal this decision to a higher level. </w:t>
      </w:r>
    </w:p>
    <w:p w14:paraId="0A5802CF" w14:textId="30C97641" w:rsidR="002519ED" w:rsidRPr="002519ED" w:rsidRDefault="009A4DAC" w:rsidP="00A7013E">
      <w:pPr>
        <w:spacing w:after="0"/>
        <w:ind w:left="15" w:hanging="10"/>
        <w:rPr>
          <w:rFonts w:ascii="Calibri" w:hAnsi="Calibri" w:cs="Calibri"/>
          <w:sz w:val="18"/>
          <w:szCs w:val="18"/>
        </w:rPr>
      </w:pPr>
      <w:r>
        <w:rPr>
          <w:b/>
          <w:color w:val="03447C"/>
          <w:sz w:val="26"/>
        </w:rPr>
        <w:t xml:space="preserve">What if I have a problem </w:t>
      </w:r>
      <w:r w:rsidR="006B7177">
        <w:rPr>
          <w:b/>
          <w:color w:val="03447C"/>
          <w:sz w:val="26"/>
        </w:rPr>
        <w:t xml:space="preserve">that </w:t>
      </w:r>
      <w:r>
        <w:rPr>
          <w:b/>
          <w:color w:val="03447C"/>
          <w:sz w:val="26"/>
        </w:rPr>
        <w:t xml:space="preserve">I cannot resolve </w:t>
      </w:r>
      <w:r w:rsidR="00B92EE2">
        <w:rPr>
          <w:b/>
          <w:color w:val="03447C"/>
          <w:sz w:val="26"/>
        </w:rPr>
        <w:t xml:space="preserve">with </w:t>
      </w:r>
      <w:r w:rsidR="005566AF">
        <w:rPr>
          <w:b/>
          <w:color w:val="03447C"/>
          <w:sz w:val="26"/>
        </w:rPr>
        <w:t>UR Medicine</w:t>
      </w:r>
      <w:r>
        <w:rPr>
          <w:b/>
          <w:color w:val="03447C"/>
          <w:sz w:val="26"/>
        </w:rPr>
        <w:t xml:space="preserve">? </w:t>
      </w:r>
      <w:r>
        <w:rPr>
          <w:color w:val="2A2626"/>
          <w:sz w:val="18"/>
        </w:rPr>
        <w:t xml:space="preserve">You may call the New York State Department of Health complaint hotline </w:t>
      </w:r>
      <w:proofErr w:type="gramStart"/>
      <w:r>
        <w:rPr>
          <w:color w:val="2A2626"/>
          <w:sz w:val="18"/>
        </w:rPr>
        <w:t>at</w:t>
      </w:r>
      <w:proofErr w:type="gramEnd"/>
      <w:r>
        <w:rPr>
          <w:color w:val="2A2626"/>
          <w:sz w:val="18"/>
        </w:rPr>
        <w:t xml:space="preserve"> 1-800-804-5447.</w:t>
      </w:r>
    </w:p>
    <w:sectPr w:rsidR="002519ED" w:rsidRPr="002519ED" w:rsidSect="004A3770">
      <w:headerReference w:type="default" r:id="rId8"/>
      <w:pgSz w:w="12240" w:h="15840"/>
      <w:pgMar w:top="1440" w:right="1440" w:bottom="1152"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0DE46" w14:textId="77777777" w:rsidR="00934313" w:rsidRDefault="00934313" w:rsidP="009A4DAC">
      <w:pPr>
        <w:spacing w:after="0" w:line="240" w:lineRule="auto"/>
      </w:pPr>
      <w:r>
        <w:separator/>
      </w:r>
    </w:p>
  </w:endnote>
  <w:endnote w:type="continuationSeparator" w:id="0">
    <w:p w14:paraId="4C64B983" w14:textId="77777777" w:rsidR="00934313" w:rsidRDefault="00934313" w:rsidP="009A4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A786" w14:textId="77777777" w:rsidR="00934313" w:rsidRDefault="00934313" w:rsidP="009A4DAC">
      <w:pPr>
        <w:spacing w:after="0" w:line="240" w:lineRule="auto"/>
      </w:pPr>
      <w:r>
        <w:separator/>
      </w:r>
    </w:p>
  </w:footnote>
  <w:footnote w:type="continuationSeparator" w:id="0">
    <w:p w14:paraId="6A5B7877" w14:textId="77777777" w:rsidR="00934313" w:rsidRDefault="00934313" w:rsidP="009A4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77BFF" w14:textId="7DE8DA58" w:rsidR="009A4DAC" w:rsidRDefault="009A4DAC">
    <w:pPr>
      <w:pStyle w:val="Header"/>
    </w:pPr>
    <w:r>
      <w:rPr>
        <w:noProof/>
      </w:rPr>
      <w:drawing>
        <wp:inline distT="0" distB="0" distL="0" distR="0" wp14:anchorId="690D4E50" wp14:editId="1FA119E0">
          <wp:extent cx="6639607" cy="1350004"/>
          <wp:effectExtent l="0" t="0" r="0" b="3175"/>
          <wp:docPr id="1" name="Picture 1" descr="A white background with a black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a black line"/>
                  <pic:cNvPicPr/>
                </pic:nvPicPr>
                <pic:blipFill>
                  <a:blip r:embed="rId1">
                    <a:extLst>
                      <a:ext uri="{28A0092B-C50C-407E-A947-70E740481C1C}">
                        <a14:useLocalDpi xmlns:a14="http://schemas.microsoft.com/office/drawing/2010/main" val="0"/>
                      </a:ext>
                    </a:extLst>
                  </a:blip>
                  <a:stretch>
                    <a:fillRect/>
                  </a:stretch>
                </pic:blipFill>
                <pic:spPr>
                  <a:xfrm>
                    <a:off x="0" y="0"/>
                    <a:ext cx="6675576" cy="135731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9ED"/>
    <w:rsid w:val="0002156C"/>
    <w:rsid w:val="000A4E68"/>
    <w:rsid w:val="000E3F07"/>
    <w:rsid w:val="00134751"/>
    <w:rsid w:val="00144F01"/>
    <w:rsid w:val="001B28B8"/>
    <w:rsid w:val="001C0AE5"/>
    <w:rsid w:val="001E7CF9"/>
    <w:rsid w:val="002473FA"/>
    <w:rsid w:val="002519ED"/>
    <w:rsid w:val="00285C99"/>
    <w:rsid w:val="002C4CED"/>
    <w:rsid w:val="002E0671"/>
    <w:rsid w:val="003C61FF"/>
    <w:rsid w:val="00414B6D"/>
    <w:rsid w:val="00420B91"/>
    <w:rsid w:val="00453DCF"/>
    <w:rsid w:val="00462D75"/>
    <w:rsid w:val="004A3770"/>
    <w:rsid w:val="004D1437"/>
    <w:rsid w:val="004D308D"/>
    <w:rsid w:val="004E239D"/>
    <w:rsid w:val="00500F47"/>
    <w:rsid w:val="00526909"/>
    <w:rsid w:val="00533890"/>
    <w:rsid w:val="005438C8"/>
    <w:rsid w:val="005566AF"/>
    <w:rsid w:val="005738FE"/>
    <w:rsid w:val="00576983"/>
    <w:rsid w:val="005B5D3A"/>
    <w:rsid w:val="005C2C11"/>
    <w:rsid w:val="00644917"/>
    <w:rsid w:val="00647901"/>
    <w:rsid w:val="006B7177"/>
    <w:rsid w:val="006C1AF0"/>
    <w:rsid w:val="006E0354"/>
    <w:rsid w:val="0072332B"/>
    <w:rsid w:val="00727909"/>
    <w:rsid w:val="0073700B"/>
    <w:rsid w:val="00762578"/>
    <w:rsid w:val="0078397A"/>
    <w:rsid w:val="007962DF"/>
    <w:rsid w:val="007B3B48"/>
    <w:rsid w:val="007C087A"/>
    <w:rsid w:val="007F0A98"/>
    <w:rsid w:val="00827558"/>
    <w:rsid w:val="008620B2"/>
    <w:rsid w:val="00871A9A"/>
    <w:rsid w:val="0088679F"/>
    <w:rsid w:val="008A61FD"/>
    <w:rsid w:val="009076DC"/>
    <w:rsid w:val="00914090"/>
    <w:rsid w:val="00931693"/>
    <w:rsid w:val="00934313"/>
    <w:rsid w:val="009438D3"/>
    <w:rsid w:val="00944BDF"/>
    <w:rsid w:val="009578E9"/>
    <w:rsid w:val="009762C9"/>
    <w:rsid w:val="00986111"/>
    <w:rsid w:val="009A4DAC"/>
    <w:rsid w:val="009D4595"/>
    <w:rsid w:val="00A14D10"/>
    <w:rsid w:val="00A321AA"/>
    <w:rsid w:val="00A54DDB"/>
    <w:rsid w:val="00A7013E"/>
    <w:rsid w:val="00AB76DD"/>
    <w:rsid w:val="00AC6330"/>
    <w:rsid w:val="00B01E34"/>
    <w:rsid w:val="00B215FD"/>
    <w:rsid w:val="00B32898"/>
    <w:rsid w:val="00B3771C"/>
    <w:rsid w:val="00B555F8"/>
    <w:rsid w:val="00B63389"/>
    <w:rsid w:val="00B92EE2"/>
    <w:rsid w:val="00BB2BF1"/>
    <w:rsid w:val="00BF4D9E"/>
    <w:rsid w:val="00C85652"/>
    <w:rsid w:val="00D20CEF"/>
    <w:rsid w:val="00D31C2A"/>
    <w:rsid w:val="00D3563B"/>
    <w:rsid w:val="00E209E6"/>
    <w:rsid w:val="00E220F0"/>
    <w:rsid w:val="00E228AF"/>
    <w:rsid w:val="00E4419B"/>
    <w:rsid w:val="00E82BD3"/>
    <w:rsid w:val="00F422E0"/>
    <w:rsid w:val="00F809CD"/>
    <w:rsid w:val="00F975C4"/>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2E5E4"/>
  <w15:chartTrackingRefBased/>
  <w15:docId w15:val="{150183D6-B96F-4898-9CA0-AD792F79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9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9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9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9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9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9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9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9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9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9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9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9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9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9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9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9ED"/>
    <w:rPr>
      <w:rFonts w:eastAsiaTheme="majorEastAsia" w:cstheme="majorBidi"/>
      <w:color w:val="272727" w:themeColor="text1" w:themeTint="D8"/>
    </w:rPr>
  </w:style>
  <w:style w:type="paragraph" w:styleId="Title">
    <w:name w:val="Title"/>
    <w:basedOn w:val="Normal"/>
    <w:next w:val="Normal"/>
    <w:link w:val="TitleChar"/>
    <w:uiPriority w:val="10"/>
    <w:qFormat/>
    <w:rsid w:val="00251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9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9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9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9ED"/>
    <w:pPr>
      <w:spacing w:before="160"/>
      <w:jc w:val="center"/>
    </w:pPr>
    <w:rPr>
      <w:i/>
      <w:iCs/>
      <w:color w:val="404040" w:themeColor="text1" w:themeTint="BF"/>
    </w:rPr>
  </w:style>
  <w:style w:type="character" w:customStyle="1" w:styleId="QuoteChar">
    <w:name w:val="Quote Char"/>
    <w:basedOn w:val="DefaultParagraphFont"/>
    <w:link w:val="Quote"/>
    <w:uiPriority w:val="29"/>
    <w:rsid w:val="002519ED"/>
    <w:rPr>
      <w:i/>
      <w:iCs/>
      <w:color w:val="404040" w:themeColor="text1" w:themeTint="BF"/>
    </w:rPr>
  </w:style>
  <w:style w:type="paragraph" w:styleId="ListParagraph">
    <w:name w:val="List Paragraph"/>
    <w:basedOn w:val="Normal"/>
    <w:uiPriority w:val="34"/>
    <w:qFormat/>
    <w:rsid w:val="002519ED"/>
    <w:pPr>
      <w:ind w:left="720"/>
      <w:contextualSpacing/>
    </w:pPr>
  </w:style>
  <w:style w:type="character" w:styleId="IntenseEmphasis">
    <w:name w:val="Intense Emphasis"/>
    <w:basedOn w:val="DefaultParagraphFont"/>
    <w:uiPriority w:val="21"/>
    <w:qFormat/>
    <w:rsid w:val="002519ED"/>
    <w:rPr>
      <w:i/>
      <w:iCs/>
      <w:color w:val="0F4761" w:themeColor="accent1" w:themeShade="BF"/>
    </w:rPr>
  </w:style>
  <w:style w:type="paragraph" w:styleId="IntenseQuote">
    <w:name w:val="Intense Quote"/>
    <w:basedOn w:val="Normal"/>
    <w:next w:val="Normal"/>
    <w:link w:val="IntenseQuoteChar"/>
    <w:uiPriority w:val="30"/>
    <w:qFormat/>
    <w:rsid w:val="00251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9ED"/>
    <w:rPr>
      <w:i/>
      <w:iCs/>
      <w:color w:val="0F4761" w:themeColor="accent1" w:themeShade="BF"/>
    </w:rPr>
  </w:style>
  <w:style w:type="character" w:styleId="IntenseReference">
    <w:name w:val="Intense Reference"/>
    <w:basedOn w:val="DefaultParagraphFont"/>
    <w:uiPriority w:val="32"/>
    <w:qFormat/>
    <w:rsid w:val="002519ED"/>
    <w:rPr>
      <w:b/>
      <w:bCs/>
      <w:smallCaps/>
      <w:color w:val="0F4761" w:themeColor="accent1" w:themeShade="BF"/>
      <w:spacing w:val="5"/>
    </w:rPr>
  </w:style>
  <w:style w:type="character" w:styleId="Hyperlink">
    <w:name w:val="Hyperlink"/>
    <w:basedOn w:val="DefaultParagraphFont"/>
    <w:uiPriority w:val="99"/>
    <w:unhideWhenUsed/>
    <w:rsid w:val="002519ED"/>
    <w:rPr>
      <w:color w:val="467886" w:themeColor="hyperlink"/>
      <w:u w:val="single"/>
    </w:rPr>
  </w:style>
  <w:style w:type="character" w:styleId="UnresolvedMention">
    <w:name w:val="Unresolved Mention"/>
    <w:basedOn w:val="DefaultParagraphFont"/>
    <w:uiPriority w:val="99"/>
    <w:semiHidden/>
    <w:unhideWhenUsed/>
    <w:rsid w:val="002519ED"/>
    <w:rPr>
      <w:color w:val="605E5C"/>
      <w:shd w:val="clear" w:color="auto" w:fill="E1DFDD"/>
    </w:rPr>
  </w:style>
  <w:style w:type="table" w:styleId="TableGrid">
    <w:name w:val="Table Grid"/>
    <w:basedOn w:val="TableNormal"/>
    <w:uiPriority w:val="39"/>
    <w:rsid w:val="00251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4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AC"/>
  </w:style>
  <w:style w:type="paragraph" w:styleId="Footer">
    <w:name w:val="footer"/>
    <w:basedOn w:val="Normal"/>
    <w:link w:val="FooterChar"/>
    <w:uiPriority w:val="99"/>
    <w:unhideWhenUsed/>
    <w:rsid w:val="009A4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AC"/>
  </w:style>
  <w:style w:type="paragraph" w:styleId="Revision">
    <w:name w:val="Revision"/>
    <w:hidden/>
    <w:uiPriority w:val="99"/>
    <w:semiHidden/>
    <w:rsid w:val="002473FA"/>
    <w:pPr>
      <w:spacing w:after="0" w:line="240" w:lineRule="auto"/>
    </w:pPr>
  </w:style>
  <w:style w:type="character" w:styleId="CommentReference">
    <w:name w:val="annotation reference"/>
    <w:basedOn w:val="DefaultParagraphFont"/>
    <w:uiPriority w:val="99"/>
    <w:semiHidden/>
    <w:unhideWhenUsed/>
    <w:rsid w:val="002473FA"/>
    <w:rPr>
      <w:sz w:val="16"/>
      <w:szCs w:val="16"/>
    </w:rPr>
  </w:style>
  <w:style w:type="paragraph" w:styleId="CommentText">
    <w:name w:val="annotation text"/>
    <w:basedOn w:val="Normal"/>
    <w:link w:val="CommentTextChar"/>
    <w:uiPriority w:val="99"/>
    <w:unhideWhenUsed/>
    <w:rsid w:val="002473FA"/>
    <w:pPr>
      <w:spacing w:line="240" w:lineRule="auto"/>
    </w:pPr>
    <w:rPr>
      <w:sz w:val="20"/>
      <w:szCs w:val="20"/>
    </w:rPr>
  </w:style>
  <w:style w:type="character" w:customStyle="1" w:styleId="CommentTextChar">
    <w:name w:val="Comment Text Char"/>
    <w:basedOn w:val="DefaultParagraphFont"/>
    <w:link w:val="CommentText"/>
    <w:uiPriority w:val="99"/>
    <w:rsid w:val="002473FA"/>
    <w:rPr>
      <w:sz w:val="20"/>
      <w:szCs w:val="20"/>
    </w:rPr>
  </w:style>
  <w:style w:type="paragraph" w:styleId="CommentSubject">
    <w:name w:val="annotation subject"/>
    <w:basedOn w:val="CommentText"/>
    <w:next w:val="CommentText"/>
    <w:link w:val="CommentSubjectChar"/>
    <w:uiPriority w:val="99"/>
    <w:semiHidden/>
    <w:unhideWhenUsed/>
    <w:rsid w:val="002473FA"/>
    <w:rPr>
      <w:b/>
      <w:bCs/>
    </w:rPr>
  </w:style>
  <w:style w:type="character" w:customStyle="1" w:styleId="CommentSubjectChar">
    <w:name w:val="Comment Subject Char"/>
    <w:basedOn w:val="CommentTextChar"/>
    <w:link w:val="CommentSubject"/>
    <w:uiPriority w:val="99"/>
    <w:semiHidden/>
    <w:rsid w:val="002473FA"/>
    <w:rPr>
      <w:b/>
      <w:bCs/>
      <w:sz w:val="20"/>
      <w:szCs w:val="20"/>
    </w:rPr>
  </w:style>
  <w:style w:type="character" w:styleId="FollowedHyperlink">
    <w:name w:val="FollowedHyperlink"/>
    <w:basedOn w:val="DefaultParagraphFont"/>
    <w:uiPriority w:val="99"/>
    <w:semiHidden/>
    <w:unhideWhenUsed/>
    <w:rsid w:val="009578E9"/>
    <w:rPr>
      <w:color w:val="96607D" w:themeColor="followedHyperlink"/>
      <w:u w:val="single"/>
    </w:rPr>
  </w:style>
  <w:style w:type="paragraph" w:styleId="BodyText">
    <w:name w:val="Body Text"/>
    <w:basedOn w:val="Normal"/>
    <w:link w:val="BodyTextChar"/>
    <w:uiPriority w:val="1"/>
    <w:qFormat/>
    <w:rsid w:val="0072332B"/>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72332B"/>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rmc.rochester.edu/pay-a-bill/financial-assistanc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B6387-7F60-47E0-B38B-9ADE694C6E1F}">
  <ds:schemaRefs>
    <ds:schemaRef ds:uri="http://schemas.openxmlformats.org/officeDocument/2006/bibliography"/>
  </ds:schemaRefs>
</ds:datastoreItem>
</file>

<file path=docMetadata/LabelInfo.xml><?xml version="1.0" encoding="utf-8"?>
<clbl:labelList xmlns:clbl="http://schemas.microsoft.com/office/2020/mipLabelMetadata">
  <clbl:label id="{374e17f4-cf11-4ce2-b3ef-5de76bf4ce41}" enabled="0" method="" siteId="{374e17f4-cf11-4ce2-b3ef-5de76bf4ce41}"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2</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FAP SUMMARY ENGLISH</dc:title>
  <dc:subject/>
  <dc:creator>Stein, Karen (PFS)</dc:creator>
  <cp:keywords/>
  <dc:description/>
  <cp:lastModifiedBy>Heisler, Michael</cp:lastModifiedBy>
  <cp:revision>7</cp:revision>
  <cp:lastPrinted>2024-12-16T20:36:00Z</cp:lastPrinted>
  <dcterms:created xsi:type="dcterms:W3CDTF">2026-01-22T20:35:00Z</dcterms:created>
  <dcterms:modified xsi:type="dcterms:W3CDTF">2026-04-23T19:07:00Z</dcterms:modified>
</cp:coreProperties>
</file>